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260" w:rsidP="00B13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ICTCYS613 Utilise design methodologies for security architecture</w:t>
      </w:r>
      <w:r>
        <w:fldChar w:fldCharType="end"/>
      </w:r>
    </w:p>
    <w:p w:rsidR="00B13260" w:rsidP="00B13260">
      <w:pPr>
        <w:pStyle w:val="Version"/>
        <w:sectPr w:rsidSect="00326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722" w:rsidP="00326722">
      <w:pPr>
        <w:pStyle w:val="SuperHeading"/>
      </w:pPr>
      <w:r w:rsidRPr="00326722">
        <w:t>ICTCYS613 Utilise design methodologies for security architecture</w:t>
      </w:r>
    </w:p>
    <w:p w:rsidR="00000000" w:rsidRPr="00326722" w:rsidP="00326722">
      <w:pPr>
        <w:pStyle w:val="Heading1"/>
      </w:pPr>
      <w:bookmarkStart w:id="1" w:name="O_1094694"/>
      <w:bookmarkEnd w:id="1"/>
      <w:r w:rsidRPr="003267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6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BodyText"/>
            </w:pPr>
            <w:r w:rsidRPr="003267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rPr>
                <w:rStyle w:val="SpecialBold"/>
              </w:rPr>
              <w:t>Comments</w:t>
            </w:r>
          </w:p>
        </w:tc>
      </w:tr>
      <w:tr w:rsidTr="00326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BodyText"/>
            </w:pPr>
            <w:r w:rsidRPr="00326722">
              <w:t>This version first released with ICT Information and Communications Technology Training Package Version 6.0.</w:t>
            </w:r>
          </w:p>
        </w:tc>
      </w:tr>
    </w:tbl>
    <w:p w:rsidR="00000000" w:rsidRPr="00326722" w:rsidP="00326722">
      <w:pPr>
        <w:pStyle w:val="BodyText"/>
      </w:pPr>
    </w:p>
    <w:p w:rsidR="00000000" w:rsidRPr="00326722" w:rsidP="00326722">
      <w:pPr>
        <w:pStyle w:val="AllowPageBreak"/>
      </w:pPr>
    </w:p>
    <w:p w:rsidR="00000000" w:rsidRPr="00326722" w:rsidP="00326722">
      <w:pPr>
        <w:pStyle w:val="Heading1"/>
      </w:pPr>
      <w:bookmarkStart w:id="2" w:name="O_1094699"/>
      <w:bookmarkEnd w:id="2"/>
      <w:r w:rsidRPr="00326722">
        <w:t>Application</w:t>
      </w:r>
    </w:p>
    <w:p w:rsidR="00000000" w:rsidRPr="00326722" w:rsidP="00B13260">
      <w:pPr>
        <w:pStyle w:val="BodyText"/>
      </w:pPr>
      <w:r w:rsidRPr="00326722">
        <w:t>This unit describes the skills and knowledge required to design security architecture to organisation requirements, utilising specific design methodologies.</w:t>
      </w:r>
    </w:p>
    <w:p w:rsidR="00000000" w:rsidRPr="00326722" w:rsidP="00B13260">
      <w:pPr>
        <w:pStyle w:val="BodyText"/>
      </w:pPr>
      <w:r w:rsidRPr="00326722">
        <w:t>It applies to those who work in roles as senior network systems and server adm</w:t>
      </w:r>
      <w:r w:rsidRPr="00326722">
        <w:t>inistrators,cyber security engineers, DevOps engineers and cyber security solutions architects and are responsible for designing security solutions.</w:t>
      </w:r>
    </w:p>
    <w:p w:rsidR="00000000" w:rsidRPr="00326722" w:rsidP="00B13260">
      <w:pPr>
        <w:pStyle w:val="BodyText"/>
      </w:pPr>
      <w:r w:rsidRPr="00326722">
        <w:t>No licensing, legislative or certification requirements apply to this unit at the time of publication.</w:t>
      </w:r>
    </w:p>
    <w:p w:rsidR="00000000" w:rsidRPr="00326722" w:rsidP="00326722">
      <w:pPr>
        <w:pStyle w:val="Heading1"/>
      </w:pPr>
      <w:bookmarkStart w:id="3" w:name="O_1094698"/>
      <w:bookmarkEnd w:id="3"/>
      <w:r w:rsidRPr="00326722">
        <w:t>Unit Sector</w:t>
      </w:r>
    </w:p>
    <w:p w:rsidR="00000000" w:rsidRPr="00326722" w:rsidP="00B13260">
      <w:pPr>
        <w:pStyle w:val="BodyText"/>
      </w:pPr>
      <w:r w:rsidRPr="00326722">
        <w:t>Cyber security</w:t>
      </w:r>
    </w:p>
    <w:p w:rsidR="00000000" w:rsidRPr="00326722" w:rsidP="00326722">
      <w:pPr>
        <w:pStyle w:val="Heading1"/>
      </w:pPr>
      <w:bookmarkStart w:id="4" w:name="O_1094697"/>
      <w:bookmarkEnd w:id="4"/>
      <w:r w:rsidRPr="003267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BodyText"/>
            </w:pPr>
            <w:r w:rsidRPr="0032672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rPr>
                <w:rStyle w:val="SpecialBold"/>
              </w:rPr>
              <w:t>PERFORMANCE CRITERIA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BodyText"/>
            </w:pPr>
            <w:r w:rsidRPr="0032672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"/>
              <w:rPr>
                <w:lang w:val="en-NZ"/>
              </w:rPr>
            </w:pPr>
            <w:r w:rsidRPr="00326722">
              <w:t xml:space="preserve">1. Prepare to design security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List"/>
            </w:pPr>
            <w:r w:rsidRPr="00326722">
              <w:t>1.1 Analyse an organisation’s operation and infrastructure to identify security requirements</w:t>
            </w:r>
          </w:p>
          <w:p w:rsidR="00000000" w:rsidRPr="00326722" w:rsidP="00326722">
            <w:pPr>
              <w:pStyle w:val="List"/>
            </w:pPr>
            <w:r w:rsidRPr="00326722">
              <w:t>1.2 Research and ide</w:t>
            </w:r>
            <w:r w:rsidRPr="00326722">
              <w:t>ntify industry standard design methodologies utilised in security architecture design</w:t>
            </w:r>
          </w:p>
          <w:p w:rsidR="00000000" w:rsidRPr="00326722" w:rsidP="00326722">
            <w:pPr>
              <w:pStyle w:val="List"/>
            </w:pPr>
            <w:r w:rsidRPr="00326722">
              <w:t xml:space="preserve">1.3 Determine required security level and perimeters, security features and security mode </w:t>
            </w:r>
          </w:p>
          <w:p w:rsidR="00000000" w:rsidRPr="00326722" w:rsidP="00326722">
            <w:pPr>
              <w:pStyle w:val="List"/>
            </w:pPr>
            <w:r w:rsidRPr="00326722">
              <w:t xml:space="preserve">1.4 Establish all data types to be included in security architecture </w:t>
            </w:r>
          </w:p>
          <w:p w:rsidR="00000000" w:rsidP="00326722">
            <w:pPr>
              <w:pStyle w:val="List"/>
              <w:rPr>
                <w:lang w:val="en-NZ"/>
              </w:rPr>
            </w:pPr>
            <w:r w:rsidRPr="00326722">
              <w:t>1.5 Docum</w:t>
            </w:r>
            <w:r w:rsidRPr="00326722">
              <w:t>ent all security architecture findings and confirm with required personnel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"/>
              <w:rPr>
                <w:lang w:val="en-NZ"/>
              </w:rPr>
            </w:pPr>
            <w:r w:rsidRPr="00326722">
              <w:t xml:space="preserve">2. Design security architecture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List"/>
            </w:pPr>
            <w:r w:rsidRPr="00326722">
              <w:t xml:space="preserve">2.1 Establish and document specific requirements and features of security requirements </w:t>
            </w:r>
          </w:p>
          <w:p w:rsidR="00000000" w:rsidRPr="00326722" w:rsidP="00326722">
            <w:pPr>
              <w:pStyle w:val="List"/>
            </w:pPr>
            <w:r w:rsidRPr="00326722">
              <w:t>2.2 Design and document security solution according to orga</w:t>
            </w:r>
            <w:r w:rsidRPr="00326722">
              <w:t>nisational requirements</w:t>
            </w:r>
          </w:p>
          <w:p w:rsidR="00000000" w:rsidP="00326722">
            <w:pPr>
              <w:pStyle w:val="List"/>
              <w:rPr>
                <w:lang w:val="en-NZ"/>
              </w:rPr>
            </w:pPr>
            <w:r w:rsidRPr="00326722">
              <w:t>2.3 Submit documentation to required personnel for initial feedback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"/>
              <w:rPr>
                <w:lang w:val="en-NZ"/>
              </w:rPr>
            </w:pPr>
            <w:r w:rsidRPr="00326722">
              <w:t>3. Finalise security architecture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List"/>
            </w:pPr>
            <w:r w:rsidRPr="00326722">
              <w:t>3.1 Demonstrate security design utilises major industry standard design methodologies</w:t>
            </w:r>
          </w:p>
          <w:p w:rsidR="00000000" w:rsidRPr="00326722" w:rsidP="00326722">
            <w:pPr>
              <w:pStyle w:val="List"/>
            </w:pPr>
            <w:r w:rsidRPr="00326722">
              <w:t>3.2 Demonstrate security design addresses o</w:t>
            </w:r>
            <w:r w:rsidRPr="00326722">
              <w:t xml:space="preserve">rganisational cyber security requirements </w:t>
            </w:r>
          </w:p>
          <w:p w:rsidR="00000000" w:rsidRPr="00326722" w:rsidP="00326722">
            <w:pPr>
              <w:pStyle w:val="List"/>
            </w:pPr>
            <w:r w:rsidRPr="00326722">
              <w:t>3.3 Submit documentation to required personnel and seek and respond to feedback</w:t>
            </w:r>
          </w:p>
        </w:tc>
      </w:tr>
    </w:tbl>
    <w:p w:rsidR="00000000" w:rsidRPr="00326722" w:rsidP="00326722">
      <w:pPr>
        <w:pStyle w:val="BodyText"/>
      </w:pPr>
    </w:p>
    <w:p w:rsidR="00000000" w:rsidRPr="00326722" w:rsidP="00326722">
      <w:pPr>
        <w:pStyle w:val="AllowPageBreak"/>
      </w:pPr>
    </w:p>
    <w:p w:rsidR="00000000" w:rsidRPr="00326722" w:rsidP="00326722">
      <w:pPr>
        <w:pStyle w:val="Heading1"/>
      </w:pPr>
      <w:bookmarkStart w:id="5" w:name="O_1094696"/>
      <w:bookmarkEnd w:id="5"/>
      <w:r w:rsidRPr="00326722">
        <w:t>Foundation Skills</w:t>
      </w:r>
    </w:p>
    <w:p w:rsidR="00000000" w:rsidRPr="00B13260" w:rsidP="00B13260">
      <w:pPr>
        <w:pStyle w:val="BodyText"/>
        <w:rPr>
          <w:i/>
        </w:rPr>
      </w:pPr>
      <w:r w:rsidRPr="00B132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BodyText"/>
            </w:pPr>
            <w:r w:rsidRPr="003267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rPr>
                <w:rStyle w:val="SpecialBold"/>
              </w:rPr>
              <w:t>DESCRIPTION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Bullet"/>
              <w:rPr>
                <w:lang w:val="en-NZ"/>
              </w:rPr>
            </w:pPr>
            <w:r w:rsidRPr="00326722">
              <w:t>Monitors outcomes of decisions, considering results and identifying</w:t>
            </w:r>
            <w:r w:rsidRPr="00326722">
              <w:t xml:space="preserve"> key concepts and principles that may be adaptable in the future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Bullet"/>
              <w:rPr>
                <w:lang w:val="en-NZ"/>
              </w:rPr>
            </w:pPr>
            <w:r w:rsidRPr="00326722">
              <w:t>Interprets technical, manufacturer and organisational documentation to determine and confirm job requirements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Bullet"/>
              <w:rPr>
                <w:lang w:val="en-NZ"/>
              </w:rPr>
            </w:pPr>
            <w:r w:rsidRPr="00326722">
              <w:t>Prepares complex workplace documentation detailing findings and solutions using required structure, layout and required language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Bullet"/>
              <w:rPr>
                <w:lang w:val="en-NZ"/>
              </w:rPr>
            </w:pPr>
            <w:r w:rsidRPr="00326722">
              <w:t>Develops the operational detail in stages, regularly reviewing priorities and performance during impl</w:t>
            </w:r>
            <w:r w:rsidRPr="00326722">
              <w:t>ementation, and identifying and addressing issues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ListBullet"/>
              <w:rPr>
                <w:lang w:val="en-NZ"/>
              </w:rPr>
            </w:pPr>
            <w:r w:rsidRPr="00326722">
              <w:t>Uses understanding of context to recognise anomalies and subtle deviations to normal expectations, focusing attention and remedying problems as they arise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ListBullet"/>
            </w:pPr>
            <w:r w:rsidRPr="00326722">
              <w:t>Takes responsib</w:t>
            </w:r>
            <w:r w:rsidRPr="00326722">
              <w:t>ility for identifying and considering organisational protocols and requirements</w:t>
            </w:r>
          </w:p>
          <w:p w:rsidR="00000000" w:rsidP="00326722">
            <w:pPr>
              <w:pStyle w:val="ListBullet"/>
              <w:rPr>
                <w:lang w:val="en-NZ"/>
              </w:rPr>
            </w:pPr>
            <w:r w:rsidRPr="00326722">
              <w:t>Uses systematic processes, setting goals, gathering required information and identifying and evaluating options against agreed criteria</w:t>
            </w:r>
          </w:p>
        </w:tc>
      </w:tr>
      <w:tr w:rsidTr="00B132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22">
            <w:pPr>
              <w:pStyle w:val="BodyText"/>
              <w:rPr>
                <w:lang w:val="en-NZ"/>
              </w:rPr>
            </w:pPr>
            <w:r w:rsidRPr="0032672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22" w:rsidP="00326722">
            <w:pPr>
              <w:pStyle w:val="ListBullet"/>
            </w:pPr>
            <w:r w:rsidRPr="00326722">
              <w:t>Demonstrates an understanding of principles, concepts, language and practices associated with the digital world</w:t>
            </w:r>
          </w:p>
        </w:tc>
      </w:tr>
    </w:tbl>
    <w:p w:rsidR="00000000" w:rsidRPr="00326722" w:rsidP="00326722">
      <w:pPr>
        <w:pStyle w:val="BodyText"/>
      </w:pPr>
    </w:p>
    <w:p w:rsidR="00000000" w:rsidRPr="00326722" w:rsidP="00326722">
      <w:pPr>
        <w:pStyle w:val="AllowPageBreak"/>
      </w:pPr>
    </w:p>
    <w:p w:rsidR="00000000" w:rsidRPr="00326722" w:rsidP="00326722">
      <w:pPr>
        <w:pStyle w:val="Heading1"/>
      </w:pPr>
      <w:bookmarkStart w:id="6" w:name="O_1094695"/>
      <w:bookmarkEnd w:id="6"/>
      <w:r w:rsidRPr="00326722">
        <w:t>Unit Mapping Information</w:t>
      </w:r>
    </w:p>
    <w:p w:rsidR="00000000" w:rsidRPr="00326722" w:rsidP="00B13260">
      <w:pPr>
        <w:pStyle w:val="BodyText"/>
      </w:pPr>
      <w:r w:rsidRPr="00326722">
        <w:t>No equivalent unit. New unit.</w:t>
      </w:r>
    </w:p>
    <w:p w:rsidR="00000000" w:rsidRPr="00326722" w:rsidP="00326722">
      <w:pPr>
        <w:pStyle w:val="Heading1"/>
      </w:pPr>
      <w:bookmarkStart w:id="7" w:name="O_1094688"/>
      <w:bookmarkEnd w:id="7"/>
      <w:r w:rsidRPr="00326722">
        <w:t>Links</w:t>
      </w:r>
    </w:p>
    <w:p w:rsidR="00000000" w:rsidRPr="00326722" w:rsidP="00B13260">
      <w:pPr>
        <w:pStyle w:val="BodyText"/>
      </w:pPr>
      <w:r w:rsidRPr="00326722">
        <w:t>Companion Volume Implementation Guide is fo</w:t>
      </w:r>
      <w:r w:rsidRPr="00326722">
        <w:t xml:space="preserve">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78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6722" w:rsidP="00326722"/>
    <w:sectPr w:rsidSect="00326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2" w:rsidRPr="00B13260" w:rsidP="00B13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0" w:rsidP="00326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260" w:rsidP="00326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3260" w:rsidP="00326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722" w:rsidRPr="00B13260" w:rsidP="00B13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0" w:rsidRPr="002D2AF8" w:rsidP="00326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ICTCYS613 Utilise design methodologies for security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13260" w:rsidP="00326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FAB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24A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722"/>
  </w:style>
  <w:style w:type="character" w:customStyle="1" w:styleId="Heading1Char">
    <w:name w:val="Heading 1 Char"/>
    <w:basedOn w:val="DefaultParagraphFont"/>
    <w:link w:val="Heading1"/>
    <w:rsid w:val="00326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7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67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7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722"/>
    <w:rPr>
      <w:b/>
      <w:spacing w:val="0"/>
    </w:rPr>
  </w:style>
  <w:style w:type="character" w:styleId="Emphasis">
    <w:name w:val="Emphasis"/>
    <w:basedOn w:val="DefaultParagraphFont"/>
    <w:qFormat/>
    <w:rsid w:val="00326722"/>
    <w:rPr>
      <w:i/>
    </w:rPr>
  </w:style>
  <w:style w:type="paragraph" w:customStyle="1" w:styleId="SuperHeading">
    <w:name w:val="SuperHeading"/>
    <w:basedOn w:val="Normal"/>
    <w:rsid w:val="00326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7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6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7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7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722"/>
  </w:style>
  <w:style w:type="paragraph" w:styleId="TableofFigures">
    <w:name w:val="table of figures"/>
    <w:basedOn w:val="Normal"/>
    <w:next w:val="Normal"/>
    <w:semiHidden/>
    <w:rsid w:val="00326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7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722"/>
    <w:rPr>
      <w:rFonts w:ascii="Wingdings" w:hAnsi="Wingdings"/>
    </w:rPr>
  </w:style>
  <w:style w:type="paragraph" w:customStyle="1" w:styleId="TableHeading">
    <w:name w:val="Table Heading"/>
    <w:basedOn w:val="HeadingBase"/>
    <w:rsid w:val="00326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722"/>
    <w:rPr>
      <w:color w:val="0033CC"/>
      <w:u w:val="none"/>
    </w:rPr>
  </w:style>
  <w:style w:type="paragraph" w:customStyle="1" w:styleId="BodyTextRight">
    <w:name w:val="Body Text Right"/>
    <w:basedOn w:val="BodyText"/>
    <w:rsid w:val="00326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722"/>
    <w:rPr>
      <w:sz w:val="32"/>
    </w:rPr>
  </w:style>
  <w:style w:type="paragraph" w:customStyle="1" w:styleId="HeadingProcedure">
    <w:name w:val="Heading Procedure"/>
    <w:basedOn w:val="HeadingBase"/>
    <w:next w:val="Normal"/>
    <w:rsid w:val="00326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722"/>
    <w:pPr>
      <w:spacing w:before="60" w:after="60"/>
    </w:pPr>
  </w:style>
  <w:style w:type="paragraph" w:styleId="ListContinue">
    <w:name w:val="List Continue"/>
    <w:basedOn w:val="List"/>
    <w:rsid w:val="00326722"/>
    <w:pPr>
      <w:ind w:firstLine="0"/>
    </w:pPr>
  </w:style>
  <w:style w:type="paragraph" w:customStyle="1" w:styleId="ListNote">
    <w:name w:val="List Note"/>
    <w:basedOn w:val="List"/>
    <w:rsid w:val="00326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722"/>
    <w:rPr>
      <w:rFonts w:ascii="Courier New" w:hAnsi="Courier New"/>
    </w:rPr>
  </w:style>
  <w:style w:type="paragraph" w:customStyle="1" w:styleId="NoteBullet">
    <w:name w:val="Note Bullet"/>
    <w:basedOn w:val="Note"/>
    <w:rsid w:val="00326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7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722"/>
    <w:rPr>
      <w:b/>
      <w:smallCaps/>
    </w:rPr>
  </w:style>
  <w:style w:type="paragraph" w:customStyle="1" w:styleId="TableListNumber">
    <w:name w:val="Table List Number"/>
    <w:basedOn w:val="ListNumber"/>
    <w:rsid w:val="00326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722"/>
    <w:pPr>
      <w:numPr>
        <w:numId w:val="8"/>
      </w:numPr>
    </w:pPr>
  </w:style>
  <w:style w:type="paragraph" w:customStyle="1" w:styleId="ListAlpha2">
    <w:name w:val="List Alpha 2"/>
    <w:basedOn w:val="List2"/>
    <w:rsid w:val="00326722"/>
    <w:pPr>
      <w:numPr>
        <w:numId w:val="7"/>
      </w:numPr>
    </w:pPr>
  </w:style>
  <w:style w:type="paragraph" w:styleId="List2">
    <w:name w:val="List 2"/>
    <w:basedOn w:val="BodyText"/>
    <w:rsid w:val="00326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7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722"/>
    <w:pPr>
      <w:numPr>
        <w:numId w:val="3"/>
      </w:numPr>
    </w:pPr>
  </w:style>
  <w:style w:type="paragraph" w:styleId="ListContinue2">
    <w:name w:val="List Continue 2"/>
    <w:basedOn w:val="List2"/>
    <w:rsid w:val="00326722"/>
    <w:pPr>
      <w:ind w:firstLine="0"/>
    </w:pPr>
  </w:style>
  <w:style w:type="paragraph" w:styleId="ListContinue3">
    <w:name w:val="List Continue 3"/>
    <w:basedOn w:val="List3"/>
    <w:rsid w:val="00326722"/>
    <w:pPr>
      <w:ind w:left="1021" w:firstLine="0"/>
    </w:pPr>
  </w:style>
  <w:style w:type="paragraph" w:styleId="ListContinue4">
    <w:name w:val="List Continue 4"/>
    <w:basedOn w:val="List4"/>
    <w:rsid w:val="00326722"/>
    <w:pPr>
      <w:ind w:firstLine="0"/>
    </w:pPr>
  </w:style>
  <w:style w:type="paragraph" w:styleId="ListContinue5">
    <w:name w:val="List Continue 5"/>
    <w:basedOn w:val="List5"/>
    <w:rsid w:val="00326722"/>
    <w:pPr>
      <w:ind w:firstLine="0"/>
    </w:pPr>
  </w:style>
  <w:style w:type="paragraph" w:styleId="ListNumber3">
    <w:name w:val="List Number 3"/>
    <w:basedOn w:val="List3"/>
    <w:rsid w:val="00326722"/>
    <w:pPr>
      <w:numPr>
        <w:numId w:val="4"/>
      </w:numPr>
    </w:pPr>
  </w:style>
  <w:style w:type="paragraph" w:styleId="ListNumber4">
    <w:name w:val="List Number 4"/>
    <w:basedOn w:val="List4"/>
    <w:rsid w:val="00326722"/>
    <w:pPr>
      <w:numPr>
        <w:numId w:val="5"/>
      </w:numPr>
    </w:pPr>
  </w:style>
  <w:style w:type="paragraph" w:styleId="ListNumber5">
    <w:name w:val="List Number 5"/>
    <w:basedOn w:val="List5"/>
    <w:rsid w:val="00326722"/>
    <w:pPr>
      <w:numPr>
        <w:numId w:val="6"/>
      </w:numPr>
    </w:pPr>
  </w:style>
  <w:style w:type="paragraph" w:styleId="BlockText">
    <w:name w:val="Block Text"/>
    <w:basedOn w:val="Normal"/>
    <w:rsid w:val="00326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722"/>
    <w:rPr>
      <w:sz w:val="16"/>
      <w:vertAlign w:val="superscript"/>
    </w:rPr>
  </w:style>
  <w:style w:type="character" w:customStyle="1" w:styleId="Symbols">
    <w:name w:val="Symbols"/>
    <w:basedOn w:val="DefaultParagraphFont"/>
    <w:rsid w:val="00326722"/>
    <w:rPr>
      <w:rFonts w:ascii="Symbol" w:hAnsi="Symbol"/>
    </w:rPr>
  </w:style>
  <w:style w:type="character" w:customStyle="1" w:styleId="MenuOptions">
    <w:name w:val="Menu Options"/>
    <w:basedOn w:val="DefaultParagraphFont"/>
    <w:rsid w:val="00326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722"/>
    <w:rPr>
      <w:b/>
    </w:rPr>
  </w:style>
  <w:style w:type="character" w:customStyle="1" w:styleId="Underlined">
    <w:name w:val="Underlined"/>
    <w:basedOn w:val="DefaultParagraphFont"/>
    <w:rsid w:val="00326722"/>
    <w:rPr>
      <w:u w:val="single"/>
    </w:rPr>
  </w:style>
  <w:style w:type="paragraph" w:customStyle="1" w:styleId="TableBodyTextRight">
    <w:name w:val="Table Body Text Right"/>
    <w:basedOn w:val="TableBodyText"/>
    <w:rsid w:val="00326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722"/>
    <w:rPr>
      <w:sz w:val="18"/>
    </w:rPr>
  </w:style>
  <w:style w:type="paragraph" w:customStyle="1" w:styleId="BodySmallRight">
    <w:name w:val="Body Small Right"/>
    <w:basedOn w:val="BodyTextRight"/>
    <w:rsid w:val="00326722"/>
    <w:rPr>
      <w:sz w:val="18"/>
      <w:szCs w:val="18"/>
    </w:rPr>
  </w:style>
  <w:style w:type="paragraph" w:customStyle="1" w:styleId="MarginEdition">
    <w:name w:val="Margin Edition"/>
    <w:basedOn w:val="MarginNote"/>
    <w:rsid w:val="00326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722"/>
    <w:rPr>
      <w:sz w:val="2"/>
      <w:szCs w:val="2"/>
    </w:rPr>
  </w:style>
  <w:style w:type="character" w:customStyle="1" w:styleId="Small">
    <w:name w:val="Small"/>
    <w:basedOn w:val="DefaultParagraphFont"/>
    <w:rsid w:val="00326722"/>
    <w:rPr>
      <w:sz w:val="16"/>
    </w:rPr>
  </w:style>
  <w:style w:type="paragraph" w:customStyle="1" w:styleId="WideTable">
    <w:name w:val="Wide Table"/>
    <w:basedOn w:val="Normal"/>
    <w:rsid w:val="00326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722"/>
  </w:style>
  <w:style w:type="paragraph" w:styleId="Quote">
    <w:name w:val="Quote"/>
    <w:basedOn w:val="Heading1"/>
    <w:link w:val="QuoteChar"/>
    <w:qFormat/>
    <w:rsid w:val="00326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722"/>
    <w:pPr>
      <w:pageBreakBefore/>
    </w:pPr>
  </w:style>
  <w:style w:type="paragraph" w:customStyle="1" w:styleId="Border">
    <w:name w:val="Border"/>
    <w:basedOn w:val="Normal"/>
    <w:qFormat/>
    <w:rsid w:val="00326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722"/>
    <w:rPr>
      <w:u w:val="single"/>
    </w:rPr>
  </w:style>
  <w:style w:type="character" w:customStyle="1" w:styleId="BoldandItalics">
    <w:name w:val="Bold and Italics"/>
    <w:qFormat/>
    <w:rsid w:val="00326722"/>
    <w:rPr>
      <w:b/>
      <w:i/>
      <w:u w:val="none"/>
    </w:rPr>
  </w:style>
  <w:style w:type="paragraph" w:styleId="BalloonText">
    <w:name w:val="Balloon Text"/>
    <w:basedOn w:val="Normal"/>
    <w:link w:val="BalloonTextChar"/>
    <w:rsid w:val="00326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722"/>
    <w:pPr>
      <w:spacing w:before="0" w:after="0"/>
    </w:pPr>
  </w:style>
  <w:style w:type="paragraph" w:customStyle="1" w:styleId="BodyTextBold">
    <w:name w:val="Body Text Bold"/>
    <w:basedOn w:val="BodyText"/>
    <w:qFormat/>
    <w:rsid w:val="00326722"/>
    <w:rPr>
      <w:b/>
    </w:rPr>
  </w:style>
  <w:style w:type="character" w:styleId="Hyperlink">
    <w:name w:val="Hyperlink"/>
    <w:basedOn w:val="DefaultParagraphFont"/>
    <w:uiPriority w:val="99"/>
    <w:unhideWhenUsed/>
    <w:rsid w:val="00B13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3312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ICTCYS613 Utilise design methodologies for security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