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236" w:rsidP="003032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ICTCYS611 Configure security devices for organisations</w:t>
      </w:r>
      <w:r>
        <w:fldChar w:fldCharType="end"/>
      </w:r>
    </w:p>
    <w:p w:rsidR="00303236" w:rsidP="00303236">
      <w:pPr>
        <w:pStyle w:val="Version"/>
        <w:sectPr w:rsidSect="00264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EFE" w:rsidP="00264EFE">
      <w:pPr>
        <w:pStyle w:val="SuperHeading"/>
      </w:pPr>
      <w:r w:rsidRPr="00264EFE">
        <w:t>Assessment Requirements for ICTCYS611 Configure security devices for organisations</w:t>
      </w:r>
    </w:p>
    <w:p w:rsidR="00000000" w:rsidRPr="00264EFE" w:rsidP="00264EFE">
      <w:pPr>
        <w:pStyle w:val="Heading1"/>
      </w:pPr>
      <w:bookmarkStart w:id="1" w:name="O_1094658"/>
      <w:bookmarkEnd w:id="1"/>
      <w:r w:rsidRPr="00264E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4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FE" w:rsidP="00264EFE">
            <w:pPr>
              <w:pStyle w:val="BodyText"/>
            </w:pPr>
            <w:r w:rsidRPr="00264E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FE">
            <w:pPr>
              <w:pStyle w:val="BodyText"/>
              <w:rPr>
                <w:lang w:val="en-NZ"/>
              </w:rPr>
            </w:pPr>
            <w:r w:rsidRPr="00264EFE">
              <w:rPr>
                <w:rStyle w:val="SpecialBold"/>
              </w:rPr>
              <w:t>Comments</w:t>
            </w:r>
          </w:p>
        </w:tc>
      </w:tr>
      <w:tr w:rsidTr="00264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FE">
            <w:pPr>
              <w:pStyle w:val="BodyText"/>
              <w:rPr>
                <w:lang w:val="en-NZ"/>
              </w:rPr>
            </w:pPr>
            <w:r w:rsidRPr="00264E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FE" w:rsidP="00264EFE">
            <w:pPr>
              <w:pStyle w:val="BodyText"/>
            </w:pPr>
            <w:r w:rsidRPr="00264EFE">
              <w:t>This version first released with ICT Information and Communications Technology Training Package Version 6.0.</w:t>
            </w:r>
          </w:p>
        </w:tc>
      </w:tr>
    </w:tbl>
    <w:p w:rsidR="00000000" w:rsidRPr="00264EFE" w:rsidP="00264EFE">
      <w:pPr>
        <w:pStyle w:val="BodyText"/>
      </w:pPr>
    </w:p>
    <w:p w:rsidR="00000000" w:rsidRPr="00264EFE" w:rsidP="00264EFE">
      <w:pPr>
        <w:pStyle w:val="AllowPageBreak"/>
      </w:pPr>
    </w:p>
    <w:p w:rsidR="00000000" w:rsidRPr="00264EFE" w:rsidP="00264EFE">
      <w:pPr>
        <w:pStyle w:val="Heading1"/>
      </w:pPr>
      <w:bookmarkStart w:id="2" w:name="O_1094661"/>
      <w:bookmarkEnd w:id="2"/>
      <w:r w:rsidRPr="00264EFE">
        <w:t>Performance Evidence</w:t>
      </w:r>
    </w:p>
    <w:p w:rsidR="00000000" w:rsidRPr="00264EFE" w:rsidP="00303236">
      <w:pPr>
        <w:pStyle w:val="BodyText"/>
      </w:pPr>
      <w:r w:rsidRPr="00264EFE">
        <w:t>The candidate must demonstrate the ability to complete the tasks outlined in the elements, performance cr</w:t>
      </w:r>
      <w:r w:rsidRPr="00264EFE">
        <w:t>iteria and foundation skills of this unit, including evidence of the ability to:</w:t>
      </w:r>
    </w:p>
    <w:p w:rsidR="00000000" w:rsidRPr="00264EFE" w:rsidP="00264EFE">
      <w:pPr>
        <w:pStyle w:val="ListBullet"/>
      </w:pPr>
      <w:r w:rsidRPr="00264EFE">
        <w:t>design a security configuration plan and implement device configuration for at least three different security devices.</w:t>
      </w:r>
    </w:p>
    <w:p w:rsidR="00000000" w:rsidRPr="00264EFE" w:rsidP="00264EFE">
      <w:pPr>
        <w:pStyle w:val="List"/>
      </w:pPr>
    </w:p>
    <w:p w:rsidR="00000000" w:rsidRPr="00264EFE" w:rsidP="00303236">
      <w:pPr>
        <w:pStyle w:val="BodyText"/>
      </w:pPr>
      <w:r w:rsidRPr="00264EFE">
        <w:t>In the course of the above, the candidate must:</w:t>
      </w:r>
    </w:p>
    <w:p w:rsidR="00000000" w:rsidRPr="00264EFE" w:rsidP="00264EFE">
      <w:pPr>
        <w:pStyle w:val="ListBullet"/>
      </w:pPr>
      <w:r w:rsidRPr="00264EFE">
        <w:t xml:space="preserve">conduct cyber security needs analysis </w:t>
      </w:r>
    </w:p>
    <w:p w:rsidR="00000000" w:rsidRPr="00264EFE" w:rsidP="00264EFE">
      <w:pPr>
        <w:pStyle w:val="ListBullet"/>
      </w:pPr>
      <w:r w:rsidRPr="00264EFE">
        <w:t>document processes and outcomes.</w:t>
      </w:r>
    </w:p>
    <w:p w:rsidR="00000000" w:rsidRPr="00264EFE" w:rsidP="00264EFE">
      <w:pPr>
        <w:pStyle w:val="AllowPageBreak"/>
      </w:pPr>
    </w:p>
    <w:p w:rsidR="00000000" w:rsidRPr="00264EFE" w:rsidP="00264EFE">
      <w:pPr>
        <w:pStyle w:val="Heading1"/>
      </w:pPr>
      <w:bookmarkStart w:id="3" w:name="O_1094660"/>
      <w:bookmarkEnd w:id="3"/>
      <w:r w:rsidRPr="00264EFE">
        <w:t>Knowledge Evidence</w:t>
      </w:r>
    </w:p>
    <w:p w:rsidR="00000000" w:rsidRPr="00264EFE" w:rsidP="00303236">
      <w:pPr>
        <w:pStyle w:val="BodyText"/>
      </w:pPr>
      <w:r w:rsidRPr="00264EFE">
        <w:t xml:space="preserve">The candidate must be able to demonstrate knowledge to complete the tasks outlined in the elements, performance criteria and foundation skills of </w:t>
      </w:r>
      <w:r w:rsidRPr="00264EFE">
        <w:t>this unit, including knowledge of:</w:t>
      </w:r>
    </w:p>
    <w:p w:rsidR="00000000" w:rsidRPr="00264EFE" w:rsidP="00264EFE">
      <w:pPr>
        <w:pStyle w:val="ListBullet"/>
      </w:pPr>
      <w:r w:rsidRPr="00264EFE">
        <w:t>procedures for configuring, verifying and troubleshooting security devices</w:t>
      </w:r>
    </w:p>
    <w:p w:rsidR="00000000" w:rsidRPr="00264EFE" w:rsidP="00264EFE">
      <w:pPr>
        <w:pStyle w:val="ListBullet"/>
      </w:pPr>
      <w:r w:rsidRPr="00264EFE">
        <w:t>cyber security device configuration methodologies</w:t>
      </w:r>
    </w:p>
    <w:p w:rsidR="00000000" w:rsidRPr="00264EFE" w:rsidP="00264EFE">
      <w:pPr>
        <w:pStyle w:val="ListBullet"/>
      </w:pPr>
      <w:r w:rsidRPr="00264EFE">
        <w:t xml:space="preserve">conducting cyber security needs analysis </w:t>
      </w:r>
    </w:p>
    <w:p w:rsidR="00000000" w:rsidRPr="00264EFE" w:rsidP="00264EFE">
      <w:pPr>
        <w:pStyle w:val="ListBullet"/>
      </w:pPr>
      <w:r w:rsidRPr="00264EFE">
        <w:t>configuring security networks required to configure s</w:t>
      </w:r>
      <w:r w:rsidRPr="00264EFE">
        <w:t>ecurity devices.</w:t>
      </w:r>
    </w:p>
    <w:p w:rsidR="00000000" w:rsidRPr="00264EFE" w:rsidP="00264EFE">
      <w:pPr>
        <w:pStyle w:val="AllowPageBreak"/>
      </w:pPr>
    </w:p>
    <w:p w:rsidR="00000000" w:rsidRPr="00264EFE" w:rsidP="00264EFE">
      <w:pPr>
        <w:pStyle w:val="Heading1"/>
      </w:pPr>
      <w:bookmarkStart w:id="4" w:name="O_1094659"/>
      <w:bookmarkEnd w:id="4"/>
      <w:r w:rsidRPr="00264EFE">
        <w:t>Assessment Conditions</w:t>
      </w:r>
    </w:p>
    <w:p w:rsidR="00000000" w:rsidRPr="00264EFE" w:rsidP="00303236">
      <w:pPr>
        <w:pStyle w:val="BodyText"/>
      </w:pPr>
      <w:r w:rsidRPr="00264EFE">
        <w:t xml:space="preserve">Skills in this unit must be demonstrated in a workplace or simulated environment where the conditions are typical of those in a working environment in this industry. </w:t>
      </w:r>
    </w:p>
    <w:p w:rsidR="00000000" w:rsidRPr="00264EFE" w:rsidP="00303236">
      <w:pPr>
        <w:pStyle w:val="BodyText"/>
      </w:pPr>
      <w:r w:rsidRPr="00264EFE">
        <w:t>This includes access to:</w:t>
      </w:r>
    </w:p>
    <w:p w:rsidR="00000000" w:rsidRPr="00264EFE" w:rsidP="00264EFE">
      <w:pPr>
        <w:pStyle w:val="ListBullet"/>
      </w:pPr>
      <w:r w:rsidRPr="00264EFE">
        <w:t>requi</w:t>
      </w:r>
      <w:r w:rsidRPr="00264EFE">
        <w:t xml:space="preserve">red hardware, software and components </w:t>
      </w:r>
    </w:p>
    <w:p w:rsidR="00000000" w:rsidRPr="00264EFE" w:rsidP="00264EFE">
      <w:pPr>
        <w:pStyle w:val="ListBullet"/>
      </w:pPr>
      <w:r w:rsidRPr="00264EFE">
        <w:t>devices required for configuration</w:t>
      </w:r>
    </w:p>
    <w:p w:rsidR="00000000" w:rsidRPr="00264EFE" w:rsidP="00264EFE">
      <w:pPr>
        <w:pStyle w:val="ListBullet"/>
      </w:pPr>
      <w:r w:rsidRPr="00264EFE">
        <w:t>risk appetite of organisation required to configure security devices</w:t>
      </w:r>
    </w:p>
    <w:p w:rsidR="00000000" w:rsidRPr="00264EFE" w:rsidP="00264EFE">
      <w:pPr>
        <w:pStyle w:val="ListBullet"/>
      </w:pPr>
      <w:r w:rsidRPr="00264EFE">
        <w:t xml:space="preserve">organisational operating environments, networks and systems </w:t>
      </w:r>
    </w:p>
    <w:p w:rsidR="00000000" w:rsidRPr="00264EFE" w:rsidP="00264EFE">
      <w:pPr>
        <w:pStyle w:val="ListBullet"/>
      </w:pPr>
      <w:r w:rsidRPr="00264EFE">
        <w:t xml:space="preserve">organisational style guides required for presenting </w:t>
      </w:r>
      <w:r w:rsidRPr="00264EFE">
        <w:t>documented processes, procedures and findings.</w:t>
      </w:r>
    </w:p>
    <w:p w:rsidR="00000000" w:rsidRPr="00264EFE" w:rsidP="00264EFE">
      <w:pPr>
        <w:pStyle w:val="BodyText"/>
      </w:pPr>
    </w:p>
    <w:p w:rsidR="00000000" w:rsidRPr="00264EFE" w:rsidP="00303236">
      <w:pPr>
        <w:pStyle w:val="BodyText"/>
      </w:pPr>
      <w:r w:rsidRPr="00264EFE">
        <w:t>Assessors of this unit must satisfy the requirements for assessors in applicable vocational education and training legislation, frameworks and/or standards.</w:t>
      </w:r>
    </w:p>
    <w:p w:rsidR="00000000" w:rsidRPr="00264EFE" w:rsidP="00264EFE">
      <w:pPr>
        <w:pStyle w:val="Heading1"/>
      </w:pPr>
      <w:bookmarkStart w:id="5" w:name="O_1094657"/>
      <w:bookmarkEnd w:id="5"/>
      <w:r w:rsidRPr="00264EFE">
        <w:t>Links</w:t>
      </w:r>
    </w:p>
    <w:p w:rsidR="00000000" w:rsidRPr="00264EFE" w:rsidP="00303236">
      <w:pPr>
        <w:pStyle w:val="BodyText"/>
      </w:pPr>
      <w:r w:rsidRPr="00264E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F1B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4EFE" w:rsidP="00264EFE"/>
    <w:sectPr w:rsidSect="00264E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FE" w:rsidRPr="00303236" w:rsidP="003032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236" w:rsidP="00264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3236" w:rsidP="00264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3236" w:rsidP="00264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2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EFE" w:rsidRPr="00303236" w:rsidP="003032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236" w:rsidRPr="002D2AF8" w:rsidP="00264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ICTCYS611 Configure security devices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03236" w:rsidP="00264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0A4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7A76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EFE"/>
  </w:style>
  <w:style w:type="character" w:customStyle="1" w:styleId="Heading1Char">
    <w:name w:val="Heading 1 Char"/>
    <w:basedOn w:val="DefaultParagraphFont"/>
    <w:link w:val="Heading1"/>
    <w:rsid w:val="00264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E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4E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4E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EFE"/>
    <w:rPr>
      <w:b/>
      <w:spacing w:val="0"/>
    </w:rPr>
  </w:style>
  <w:style w:type="paragraph" w:customStyle="1" w:styleId="SuperHeading">
    <w:name w:val="SuperHeading"/>
    <w:basedOn w:val="Normal"/>
    <w:rsid w:val="00264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E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4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E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EFE"/>
    <w:rPr>
      <w:i/>
    </w:rPr>
  </w:style>
  <w:style w:type="paragraph" w:styleId="Caption">
    <w:name w:val="caption"/>
    <w:basedOn w:val="BodyText"/>
    <w:next w:val="Normal"/>
    <w:qFormat/>
    <w:rsid w:val="00264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EFE"/>
  </w:style>
  <w:style w:type="paragraph" w:styleId="TableofFigures">
    <w:name w:val="table of figures"/>
    <w:basedOn w:val="Normal"/>
    <w:next w:val="Normal"/>
    <w:semiHidden/>
    <w:rsid w:val="00264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E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4EFE"/>
    <w:rPr>
      <w:rFonts w:ascii="Wingdings" w:hAnsi="Wingdings"/>
    </w:rPr>
  </w:style>
  <w:style w:type="paragraph" w:customStyle="1" w:styleId="TableHeading">
    <w:name w:val="Table Heading"/>
    <w:basedOn w:val="HeadingBase"/>
    <w:rsid w:val="00264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EFE"/>
    <w:rPr>
      <w:color w:val="0033CC"/>
      <w:u w:val="none"/>
    </w:rPr>
  </w:style>
  <w:style w:type="paragraph" w:customStyle="1" w:styleId="BodyTextRight">
    <w:name w:val="Body Text Right"/>
    <w:basedOn w:val="BodyText"/>
    <w:rsid w:val="00264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E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EFE"/>
    <w:rPr>
      <w:sz w:val="32"/>
    </w:rPr>
  </w:style>
  <w:style w:type="paragraph" w:customStyle="1" w:styleId="HeadingProcedure">
    <w:name w:val="Heading Procedure"/>
    <w:basedOn w:val="HeadingBase"/>
    <w:next w:val="Normal"/>
    <w:rsid w:val="00264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EFE"/>
    <w:pPr>
      <w:spacing w:before="60" w:after="60"/>
    </w:pPr>
  </w:style>
  <w:style w:type="paragraph" w:styleId="ListContinue">
    <w:name w:val="List Continue"/>
    <w:basedOn w:val="List"/>
    <w:rsid w:val="00264EFE"/>
    <w:pPr>
      <w:ind w:firstLine="0"/>
    </w:pPr>
  </w:style>
  <w:style w:type="paragraph" w:customStyle="1" w:styleId="ListNote">
    <w:name w:val="List Note"/>
    <w:basedOn w:val="List"/>
    <w:rsid w:val="00264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EFE"/>
    <w:rPr>
      <w:rFonts w:ascii="Courier New" w:hAnsi="Courier New"/>
    </w:rPr>
  </w:style>
  <w:style w:type="paragraph" w:customStyle="1" w:styleId="NoteBullet">
    <w:name w:val="Note Bullet"/>
    <w:basedOn w:val="Note"/>
    <w:rsid w:val="00264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E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4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EFE"/>
    <w:rPr>
      <w:b/>
      <w:smallCaps/>
    </w:rPr>
  </w:style>
  <w:style w:type="paragraph" w:customStyle="1" w:styleId="TableListNumber">
    <w:name w:val="Table List Number"/>
    <w:basedOn w:val="ListNumber"/>
    <w:rsid w:val="00264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EFE"/>
    <w:pPr>
      <w:numPr>
        <w:numId w:val="8"/>
      </w:numPr>
    </w:pPr>
  </w:style>
  <w:style w:type="paragraph" w:customStyle="1" w:styleId="ListAlpha2">
    <w:name w:val="List Alpha 2"/>
    <w:basedOn w:val="List2"/>
    <w:rsid w:val="00264EFE"/>
    <w:pPr>
      <w:numPr>
        <w:numId w:val="7"/>
      </w:numPr>
    </w:pPr>
  </w:style>
  <w:style w:type="paragraph" w:styleId="List2">
    <w:name w:val="List 2"/>
    <w:basedOn w:val="BodyText"/>
    <w:rsid w:val="00264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E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E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4EFE"/>
    <w:pPr>
      <w:numPr>
        <w:numId w:val="3"/>
      </w:numPr>
    </w:pPr>
  </w:style>
  <w:style w:type="paragraph" w:styleId="ListContinue2">
    <w:name w:val="List Continue 2"/>
    <w:basedOn w:val="List2"/>
    <w:rsid w:val="00264EFE"/>
    <w:pPr>
      <w:ind w:firstLine="0"/>
    </w:pPr>
  </w:style>
  <w:style w:type="paragraph" w:styleId="ListContinue3">
    <w:name w:val="List Continue 3"/>
    <w:basedOn w:val="List3"/>
    <w:rsid w:val="00264EFE"/>
    <w:pPr>
      <w:ind w:left="1021" w:firstLine="0"/>
    </w:pPr>
  </w:style>
  <w:style w:type="paragraph" w:styleId="ListContinue4">
    <w:name w:val="List Continue 4"/>
    <w:basedOn w:val="List4"/>
    <w:rsid w:val="00264EFE"/>
    <w:pPr>
      <w:ind w:firstLine="0"/>
    </w:pPr>
  </w:style>
  <w:style w:type="paragraph" w:styleId="ListContinue5">
    <w:name w:val="List Continue 5"/>
    <w:basedOn w:val="List5"/>
    <w:rsid w:val="00264EFE"/>
    <w:pPr>
      <w:ind w:firstLine="0"/>
    </w:pPr>
  </w:style>
  <w:style w:type="paragraph" w:styleId="ListNumber3">
    <w:name w:val="List Number 3"/>
    <w:basedOn w:val="List3"/>
    <w:rsid w:val="00264EFE"/>
    <w:pPr>
      <w:numPr>
        <w:numId w:val="4"/>
      </w:numPr>
    </w:pPr>
  </w:style>
  <w:style w:type="paragraph" w:styleId="ListNumber4">
    <w:name w:val="List Number 4"/>
    <w:basedOn w:val="List4"/>
    <w:rsid w:val="00264EFE"/>
    <w:pPr>
      <w:numPr>
        <w:numId w:val="5"/>
      </w:numPr>
    </w:pPr>
  </w:style>
  <w:style w:type="paragraph" w:styleId="ListNumber5">
    <w:name w:val="List Number 5"/>
    <w:basedOn w:val="List5"/>
    <w:rsid w:val="00264EFE"/>
    <w:pPr>
      <w:numPr>
        <w:numId w:val="6"/>
      </w:numPr>
    </w:pPr>
  </w:style>
  <w:style w:type="paragraph" w:styleId="BlockText">
    <w:name w:val="Block Text"/>
    <w:basedOn w:val="Normal"/>
    <w:rsid w:val="00264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EFE"/>
    <w:rPr>
      <w:sz w:val="16"/>
      <w:vertAlign w:val="superscript"/>
    </w:rPr>
  </w:style>
  <w:style w:type="character" w:customStyle="1" w:styleId="Symbols">
    <w:name w:val="Symbols"/>
    <w:basedOn w:val="DefaultParagraphFont"/>
    <w:rsid w:val="00264EFE"/>
    <w:rPr>
      <w:rFonts w:ascii="Symbol" w:hAnsi="Symbol"/>
    </w:rPr>
  </w:style>
  <w:style w:type="character" w:customStyle="1" w:styleId="MenuOptions">
    <w:name w:val="Menu Options"/>
    <w:basedOn w:val="DefaultParagraphFont"/>
    <w:rsid w:val="00264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EFE"/>
    <w:rPr>
      <w:b/>
    </w:rPr>
  </w:style>
  <w:style w:type="character" w:customStyle="1" w:styleId="Underlined">
    <w:name w:val="Underlined"/>
    <w:basedOn w:val="DefaultParagraphFont"/>
    <w:rsid w:val="00264EFE"/>
    <w:rPr>
      <w:u w:val="single"/>
    </w:rPr>
  </w:style>
  <w:style w:type="paragraph" w:customStyle="1" w:styleId="TableBodyTextRight">
    <w:name w:val="Table Body Text Right"/>
    <w:basedOn w:val="TableBodyText"/>
    <w:rsid w:val="00264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EFE"/>
    <w:rPr>
      <w:sz w:val="18"/>
    </w:rPr>
  </w:style>
  <w:style w:type="paragraph" w:customStyle="1" w:styleId="BodySmallRight">
    <w:name w:val="Body Small Right"/>
    <w:basedOn w:val="BodyTextRight"/>
    <w:rsid w:val="00264EFE"/>
    <w:rPr>
      <w:sz w:val="18"/>
      <w:szCs w:val="18"/>
    </w:rPr>
  </w:style>
  <w:style w:type="paragraph" w:customStyle="1" w:styleId="MarginEdition">
    <w:name w:val="Margin Edition"/>
    <w:basedOn w:val="MarginNote"/>
    <w:rsid w:val="00264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EFE"/>
    <w:rPr>
      <w:sz w:val="2"/>
      <w:szCs w:val="2"/>
    </w:rPr>
  </w:style>
  <w:style w:type="character" w:customStyle="1" w:styleId="Small">
    <w:name w:val="Small"/>
    <w:basedOn w:val="DefaultParagraphFont"/>
    <w:rsid w:val="00264EFE"/>
    <w:rPr>
      <w:sz w:val="16"/>
    </w:rPr>
  </w:style>
  <w:style w:type="paragraph" w:customStyle="1" w:styleId="WideTable">
    <w:name w:val="Wide Table"/>
    <w:basedOn w:val="Normal"/>
    <w:rsid w:val="00264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EFE"/>
  </w:style>
  <w:style w:type="paragraph" w:styleId="Quote">
    <w:name w:val="Quote"/>
    <w:basedOn w:val="Heading1"/>
    <w:link w:val="QuoteChar"/>
    <w:qFormat/>
    <w:rsid w:val="00264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EFE"/>
    <w:pPr>
      <w:pageBreakBefore/>
    </w:pPr>
  </w:style>
  <w:style w:type="paragraph" w:customStyle="1" w:styleId="Border">
    <w:name w:val="Border"/>
    <w:basedOn w:val="Normal"/>
    <w:qFormat/>
    <w:rsid w:val="00264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EFE"/>
    <w:rPr>
      <w:u w:val="single"/>
    </w:rPr>
  </w:style>
  <w:style w:type="character" w:customStyle="1" w:styleId="BoldandItalics">
    <w:name w:val="Bold and Italics"/>
    <w:qFormat/>
    <w:rsid w:val="00264EFE"/>
    <w:rPr>
      <w:b/>
      <w:i/>
      <w:u w:val="none"/>
    </w:rPr>
  </w:style>
  <w:style w:type="paragraph" w:styleId="BalloonText">
    <w:name w:val="Balloon Text"/>
    <w:basedOn w:val="Normal"/>
    <w:link w:val="BalloonTextChar"/>
    <w:rsid w:val="00264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EFE"/>
    <w:pPr>
      <w:spacing w:before="0" w:after="0"/>
    </w:pPr>
  </w:style>
  <w:style w:type="paragraph" w:customStyle="1" w:styleId="BodyTextBold">
    <w:name w:val="Body Text Bold"/>
    <w:basedOn w:val="BodyText"/>
    <w:qFormat/>
    <w:rsid w:val="00264EFE"/>
    <w:rPr>
      <w:b/>
    </w:rPr>
  </w:style>
  <w:style w:type="character" w:styleId="Hyperlink">
    <w:name w:val="Hyperlink"/>
    <w:basedOn w:val="DefaultParagraphFont"/>
    <w:uiPriority w:val="99"/>
    <w:unhideWhenUsed/>
    <w:rsid w:val="003032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1946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ICTCYS611 Configure security devices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