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1384" w:rsidP="00C113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ICTCYS609 Evaluate threats and vulnerabilities of IoT devices</w:t>
      </w:r>
      <w:r>
        <w:fldChar w:fldCharType="end"/>
      </w:r>
    </w:p>
    <w:p w:rsidR="00C11384" w:rsidP="00C11384">
      <w:pPr>
        <w:pStyle w:val="Version"/>
        <w:sectPr w:rsidSect="00704A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4ADB" w:rsidP="00704ADB">
      <w:pPr>
        <w:pStyle w:val="SuperHeading"/>
      </w:pPr>
      <w:r w:rsidRPr="00704ADB">
        <w:t>ICTCYS609 Evaluate threats and vulnerabilities of IoT devices</w:t>
      </w:r>
    </w:p>
    <w:p w:rsidR="00000000" w:rsidRPr="00704ADB" w:rsidP="00704ADB">
      <w:pPr>
        <w:pStyle w:val="Heading1"/>
      </w:pPr>
      <w:bookmarkStart w:id="1" w:name="O_1094630"/>
      <w:bookmarkEnd w:id="1"/>
      <w:r w:rsidRPr="00704AD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04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ADB" w:rsidP="00704ADB">
            <w:pPr>
              <w:pStyle w:val="BodyText"/>
            </w:pPr>
            <w:r w:rsidRPr="00704AD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ADB">
            <w:pPr>
              <w:pStyle w:val="BodyText"/>
              <w:rPr>
                <w:lang w:val="en-NZ"/>
              </w:rPr>
            </w:pPr>
            <w:r w:rsidRPr="00704ADB">
              <w:rPr>
                <w:rStyle w:val="SpecialBold"/>
              </w:rPr>
              <w:t>Comments</w:t>
            </w:r>
          </w:p>
        </w:tc>
      </w:tr>
      <w:tr w:rsidTr="00704A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ADB">
            <w:pPr>
              <w:pStyle w:val="BodyText"/>
              <w:rPr>
                <w:lang w:val="en-NZ"/>
              </w:rPr>
            </w:pPr>
            <w:r w:rsidRPr="00704AD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ADB" w:rsidP="00704ADB">
            <w:pPr>
              <w:pStyle w:val="BodyText"/>
            </w:pPr>
            <w:r w:rsidRPr="00704ADB">
              <w:t>This version first released with ICT Information and Communications Technology Training Package Version 6.0.</w:t>
            </w:r>
          </w:p>
        </w:tc>
      </w:tr>
    </w:tbl>
    <w:p w:rsidR="00000000" w:rsidRPr="00704ADB" w:rsidP="00704ADB">
      <w:pPr>
        <w:pStyle w:val="BodyText"/>
      </w:pPr>
    </w:p>
    <w:p w:rsidR="00000000" w:rsidRPr="00704ADB" w:rsidP="00704ADB">
      <w:pPr>
        <w:pStyle w:val="AllowPageBreak"/>
      </w:pPr>
    </w:p>
    <w:p w:rsidR="00000000" w:rsidRPr="00704ADB" w:rsidP="00704ADB">
      <w:pPr>
        <w:pStyle w:val="Heading1"/>
      </w:pPr>
      <w:bookmarkStart w:id="2" w:name="O_1094635"/>
      <w:bookmarkEnd w:id="2"/>
      <w:r w:rsidRPr="00704ADB">
        <w:t>Application</w:t>
      </w:r>
    </w:p>
    <w:p w:rsidR="00000000" w:rsidRPr="00704ADB" w:rsidP="00C11384">
      <w:pPr>
        <w:pStyle w:val="BodyText"/>
      </w:pPr>
      <w:r w:rsidRPr="00704ADB">
        <w:t>This unit describes the skills and knowledge required to gather Internet of Things (IoT) devices and data from various sources and evaluate and identify threats and vulnerabilities.</w:t>
      </w:r>
    </w:p>
    <w:p w:rsidR="00000000" w:rsidRPr="00704ADB" w:rsidP="00C11384">
      <w:pPr>
        <w:pStyle w:val="BodyText"/>
      </w:pPr>
      <w:r w:rsidRPr="00704ADB">
        <w:t xml:space="preserve">It applies to those who work as IoT developers or cyber security and risk </w:t>
      </w:r>
      <w:r w:rsidRPr="00704ADB">
        <w:t>analysts and are responsible for cyber security activities including the evaluating IoT devices for threats and vulnerabilities.</w:t>
      </w:r>
    </w:p>
    <w:p w:rsidR="00000000" w:rsidRPr="00704ADB" w:rsidP="00C11384">
      <w:pPr>
        <w:pStyle w:val="BodyText"/>
      </w:pPr>
      <w:r w:rsidRPr="00704ADB">
        <w:t>No licensing, legislative or certification requirements apply to this unit at the time of publication.</w:t>
      </w:r>
    </w:p>
    <w:p w:rsidR="00000000" w:rsidRPr="00704ADB" w:rsidP="00704ADB">
      <w:pPr>
        <w:pStyle w:val="Heading1"/>
      </w:pPr>
      <w:bookmarkStart w:id="3" w:name="O_1094634"/>
      <w:bookmarkEnd w:id="3"/>
      <w:r w:rsidRPr="00704ADB">
        <w:t xml:space="preserve">Unit </w:t>
      </w:r>
      <w:r w:rsidRPr="00704ADB">
        <w:t>Sector</w:t>
      </w:r>
    </w:p>
    <w:p w:rsidR="00000000" w:rsidRPr="00704ADB" w:rsidP="00C11384">
      <w:pPr>
        <w:pStyle w:val="BodyText"/>
      </w:pPr>
      <w:r w:rsidRPr="00704ADB">
        <w:t>Cyber security</w:t>
      </w:r>
    </w:p>
    <w:p w:rsidR="00000000" w:rsidRPr="00704ADB" w:rsidP="00704ADB">
      <w:pPr>
        <w:pStyle w:val="Heading1"/>
      </w:pPr>
      <w:bookmarkStart w:id="4" w:name="O_1094633"/>
      <w:bookmarkEnd w:id="4"/>
      <w:r w:rsidRPr="00704AD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4"/>
        <w:gridCol w:w="6482"/>
      </w:tblGrid>
      <w:tr w:rsidTr="00C113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ADB" w:rsidP="00704ADB">
            <w:pPr>
              <w:pStyle w:val="BodyText"/>
            </w:pPr>
            <w:r w:rsidRPr="00704ADB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ADB">
            <w:pPr>
              <w:pStyle w:val="BodyText"/>
              <w:rPr>
                <w:lang w:val="en-NZ"/>
              </w:rPr>
            </w:pPr>
            <w:r w:rsidRPr="00704ADB">
              <w:rPr>
                <w:rStyle w:val="SpecialBold"/>
              </w:rPr>
              <w:t>PERFORMANCE CRITERIA</w:t>
            </w:r>
          </w:p>
        </w:tc>
      </w:tr>
      <w:tr w:rsidTr="00C113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ADB" w:rsidP="00704ADB">
            <w:pPr>
              <w:pStyle w:val="BodyText"/>
            </w:pPr>
            <w:r w:rsidRPr="00704ADB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ADB">
            <w:pPr>
              <w:pStyle w:val="BodyText"/>
              <w:rPr>
                <w:lang w:val="en-NZ"/>
              </w:rPr>
            </w:pPr>
            <w:r w:rsidRPr="00704AD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113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ADB">
            <w:pPr>
              <w:pStyle w:val="List"/>
              <w:rPr>
                <w:lang w:val="en-NZ"/>
              </w:rPr>
            </w:pPr>
            <w:r w:rsidRPr="00704ADB">
              <w:t>1. Develop evaluation strategy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ADB" w:rsidP="00704ADB">
            <w:pPr>
              <w:pStyle w:val="List"/>
            </w:pPr>
            <w:r w:rsidRPr="00704ADB">
              <w:t>1.1 Research and determine an organisation’s requirements for evaluation of IoT devices</w:t>
            </w:r>
          </w:p>
          <w:p w:rsidR="00000000" w:rsidRPr="00704ADB" w:rsidP="00704ADB">
            <w:pPr>
              <w:pStyle w:val="List"/>
            </w:pPr>
            <w:r w:rsidRPr="00704ADB">
              <w:t>1.2 Research organisational operations, environment and culture and determine perceived threats and vulnerabilities</w:t>
            </w:r>
          </w:p>
          <w:p w:rsidR="00000000" w:rsidRPr="00704ADB" w:rsidP="00704ADB">
            <w:pPr>
              <w:pStyle w:val="List"/>
            </w:pPr>
            <w:r w:rsidRPr="00704ADB">
              <w:t>1.3 Develop and docum</w:t>
            </w:r>
            <w:r w:rsidRPr="00704ADB">
              <w:t>ent evaluation strategy according to organisational requirements, policies and procedures</w:t>
            </w:r>
          </w:p>
          <w:p w:rsidR="00000000" w:rsidP="00704ADB">
            <w:pPr>
              <w:pStyle w:val="List"/>
              <w:rPr>
                <w:lang w:val="en-NZ"/>
              </w:rPr>
            </w:pPr>
            <w:r w:rsidRPr="00704ADB">
              <w:t xml:space="preserve">1.4 Submit evaluation strategy to required personnel and seek and respond to feedback </w:t>
            </w:r>
          </w:p>
        </w:tc>
      </w:tr>
      <w:tr w:rsidTr="00C113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ADB">
            <w:pPr>
              <w:pStyle w:val="List"/>
              <w:rPr>
                <w:lang w:val="en-NZ"/>
              </w:rPr>
            </w:pPr>
            <w:r w:rsidRPr="00704ADB">
              <w:t xml:space="preserve">2. Prepare to valuate IoT devices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ADB" w:rsidP="00704ADB">
            <w:pPr>
              <w:pStyle w:val="List"/>
            </w:pPr>
            <w:r w:rsidRPr="00704ADB">
              <w:t>2.1 Prepare devices for evaluation accordin</w:t>
            </w:r>
            <w:r w:rsidRPr="00704ADB">
              <w:t xml:space="preserve">g to technical specifications </w:t>
            </w:r>
          </w:p>
          <w:p w:rsidR="00000000" w:rsidP="00704ADB">
            <w:pPr>
              <w:pStyle w:val="List"/>
              <w:rPr>
                <w:lang w:val="en-NZ"/>
              </w:rPr>
            </w:pPr>
            <w:r w:rsidRPr="00704ADB">
              <w:t xml:space="preserve">2.2 Secure data and networks according to technical specifications </w:t>
            </w:r>
          </w:p>
        </w:tc>
      </w:tr>
      <w:tr w:rsidTr="00C113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ADB">
            <w:pPr>
              <w:pStyle w:val="List"/>
              <w:rPr>
                <w:lang w:val="en-NZ"/>
              </w:rPr>
            </w:pPr>
            <w:r w:rsidRPr="00704ADB">
              <w:t xml:space="preserve">3. Conduct evaluation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ADB" w:rsidP="00704ADB">
            <w:pPr>
              <w:pStyle w:val="List"/>
            </w:pPr>
            <w:r w:rsidRPr="00704ADB">
              <w:t>3.1 Run evaluation according to documented strategy and organisational policies and procedures</w:t>
            </w:r>
          </w:p>
          <w:p w:rsidR="00000000" w:rsidRPr="00704ADB" w:rsidP="00704ADB">
            <w:pPr>
              <w:pStyle w:val="List"/>
            </w:pPr>
            <w:r w:rsidRPr="00704ADB">
              <w:t>3.2 Confirm and document identified vu</w:t>
            </w:r>
            <w:r w:rsidRPr="00704ADB">
              <w:t>lnerabilities and threats according to organisational policies and procedures</w:t>
            </w:r>
          </w:p>
          <w:p w:rsidR="00000000" w:rsidP="00704ADB">
            <w:pPr>
              <w:pStyle w:val="List"/>
              <w:rPr>
                <w:lang w:val="en-NZ"/>
              </w:rPr>
            </w:pPr>
            <w:r w:rsidRPr="00704ADB">
              <w:t xml:space="preserve">3.3 Document evaluation results according to organisational guidelines and requirements </w:t>
            </w:r>
          </w:p>
        </w:tc>
      </w:tr>
      <w:tr w:rsidTr="00C113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ADB">
            <w:pPr>
              <w:pStyle w:val="List"/>
              <w:rPr>
                <w:lang w:val="en-NZ"/>
              </w:rPr>
            </w:pPr>
            <w:r w:rsidRPr="00704ADB">
              <w:t>4. Interpret and finalise findings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ADB" w:rsidP="00704ADB">
            <w:pPr>
              <w:pStyle w:val="List"/>
            </w:pPr>
            <w:r w:rsidRPr="00704ADB">
              <w:t>4.1 Analyse evaluation findings and determine complet</w:t>
            </w:r>
            <w:r w:rsidRPr="00704ADB">
              <w:t xml:space="preserve">eness and accuracy </w:t>
            </w:r>
          </w:p>
          <w:p w:rsidR="00000000" w:rsidRPr="00704ADB" w:rsidP="00704ADB">
            <w:pPr>
              <w:pStyle w:val="List"/>
            </w:pPr>
            <w:r w:rsidRPr="00704ADB">
              <w:t xml:space="preserve">4.2 Categorise negative findings into threats and vulnerability and determine level of potential impact to operational activities </w:t>
            </w:r>
          </w:p>
          <w:p w:rsidR="00000000" w:rsidRPr="00704ADB" w:rsidP="00704ADB">
            <w:pPr>
              <w:pStyle w:val="List"/>
            </w:pPr>
            <w:r w:rsidRPr="00704ADB">
              <w:t xml:space="preserve">4.3 Develop and document recommendations to remediate threat potential and lessen vulnerabilities </w:t>
            </w:r>
          </w:p>
          <w:p w:rsidR="00000000" w:rsidRPr="00704ADB" w:rsidP="00704ADB">
            <w:pPr>
              <w:pStyle w:val="List"/>
            </w:pPr>
            <w:r w:rsidRPr="00704ADB">
              <w:t>4.4 Document finalised results and recommendations according to organisational requirements</w:t>
            </w:r>
          </w:p>
          <w:p w:rsidR="00000000" w:rsidRPr="00704ADB" w:rsidP="00704ADB">
            <w:pPr>
              <w:pStyle w:val="List"/>
            </w:pPr>
            <w:r w:rsidRPr="00704ADB">
              <w:t>4.5 Lodge documentation according to organisational policies and procedures</w:t>
            </w:r>
          </w:p>
        </w:tc>
      </w:tr>
    </w:tbl>
    <w:p w:rsidR="00000000" w:rsidRPr="00704ADB" w:rsidP="00704ADB">
      <w:pPr>
        <w:pStyle w:val="BodyText"/>
      </w:pPr>
    </w:p>
    <w:p w:rsidR="00000000" w:rsidRPr="00704ADB" w:rsidP="00704ADB">
      <w:pPr>
        <w:pStyle w:val="AllowPageBreak"/>
      </w:pPr>
    </w:p>
    <w:p w:rsidR="00000000" w:rsidRPr="00704ADB" w:rsidP="00704ADB">
      <w:pPr>
        <w:pStyle w:val="Heading1"/>
      </w:pPr>
      <w:bookmarkStart w:id="5" w:name="O_1094632"/>
      <w:bookmarkEnd w:id="5"/>
      <w:r w:rsidRPr="00704ADB">
        <w:t>Foundation Skills</w:t>
      </w:r>
    </w:p>
    <w:p w:rsidR="00000000" w:rsidRPr="00C11384" w:rsidP="00C11384">
      <w:pPr>
        <w:pStyle w:val="BodyText"/>
        <w:rPr>
          <w:i/>
        </w:rPr>
      </w:pPr>
      <w:r w:rsidRPr="00C11384">
        <w:rPr>
          <w:rStyle w:val="Emphasis"/>
        </w:rPr>
        <w:t xml:space="preserve">This section describes those language, literacy, </w:t>
      </w:r>
      <w:r w:rsidRPr="00C11384">
        <w:rPr>
          <w:rStyle w:val="Emphasis"/>
        </w:rPr>
        <w:t>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C1138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ADB" w:rsidP="00704ADB">
            <w:pPr>
              <w:pStyle w:val="BodyText"/>
            </w:pPr>
            <w:r w:rsidRPr="00704ADB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ADB">
            <w:pPr>
              <w:pStyle w:val="BodyText"/>
              <w:rPr>
                <w:lang w:val="en-NZ"/>
              </w:rPr>
            </w:pPr>
            <w:r w:rsidRPr="00704ADB">
              <w:rPr>
                <w:rStyle w:val="SpecialBold"/>
              </w:rPr>
              <w:t>DESCRIPTION</w:t>
            </w:r>
          </w:p>
        </w:tc>
      </w:tr>
      <w:tr w:rsidTr="00C113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ADB">
            <w:pPr>
              <w:pStyle w:val="BodyText"/>
              <w:rPr>
                <w:lang w:val="en-NZ"/>
              </w:rPr>
            </w:pPr>
            <w:r w:rsidRPr="00704ADB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ADB">
            <w:pPr>
              <w:pStyle w:val="ListBullet"/>
              <w:rPr>
                <w:lang w:val="en-NZ"/>
              </w:rPr>
            </w:pPr>
            <w:r w:rsidRPr="00704ADB">
              <w:t>Uses mathematical formulae to determine requirements for evaluating quantitative findings</w:t>
            </w:r>
          </w:p>
        </w:tc>
      </w:tr>
      <w:tr w:rsidTr="00C113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ADB">
            <w:pPr>
              <w:pStyle w:val="BodyText"/>
              <w:rPr>
                <w:lang w:val="en-NZ"/>
              </w:rPr>
            </w:pPr>
            <w:r w:rsidRPr="00704ADB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ADB">
            <w:pPr>
              <w:pStyle w:val="ListBullet"/>
              <w:rPr>
                <w:lang w:val="en-NZ"/>
              </w:rPr>
            </w:pPr>
            <w:r w:rsidRPr="00704ADB">
              <w:t>Identifies technical, manufacturer and organisational from documentation to determine and confirm job requirements</w:t>
            </w:r>
          </w:p>
        </w:tc>
      </w:tr>
      <w:tr w:rsidTr="00C113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ADB">
            <w:pPr>
              <w:pStyle w:val="BodyText"/>
              <w:rPr>
                <w:lang w:val="en-NZ"/>
              </w:rPr>
            </w:pPr>
            <w:r w:rsidRPr="00704ADB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ADB">
            <w:pPr>
              <w:pStyle w:val="ListBullet"/>
              <w:rPr>
                <w:lang w:val="en-NZ"/>
              </w:rPr>
            </w:pPr>
            <w:r w:rsidRPr="00704ADB">
              <w:t>Prepares complex workplace documentation detailing processes and outcomes using required structure, layout and required language</w:t>
            </w:r>
          </w:p>
        </w:tc>
      </w:tr>
      <w:tr w:rsidTr="00C113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ADB">
            <w:pPr>
              <w:pStyle w:val="BodyText"/>
              <w:rPr>
                <w:lang w:val="en-NZ"/>
              </w:rPr>
            </w:pPr>
            <w:r w:rsidRPr="00704ADB">
              <w:t>P</w:t>
            </w:r>
            <w:r w:rsidRPr="00704ADB">
              <w:t>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ADB">
            <w:pPr>
              <w:pStyle w:val="ListBullet"/>
              <w:rPr>
                <w:lang w:val="en-NZ"/>
              </w:rPr>
            </w:pPr>
            <w:r w:rsidRPr="00704ADB">
              <w:t>Develops the operational detail in stages, regularly reviewing priorities and performance during assessment procedure, and identifies and addresses issues of non-compliance</w:t>
            </w:r>
          </w:p>
        </w:tc>
      </w:tr>
      <w:tr w:rsidTr="00C113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ADB">
            <w:pPr>
              <w:pStyle w:val="BodyText"/>
              <w:rPr>
                <w:lang w:val="en-NZ"/>
              </w:rPr>
            </w:pPr>
            <w:r w:rsidRPr="00704ADB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ADB">
            <w:pPr>
              <w:pStyle w:val="ListBullet"/>
              <w:rPr>
                <w:lang w:val="en-NZ"/>
              </w:rPr>
            </w:pPr>
            <w:r w:rsidRPr="00704ADB">
              <w:t>Identifies context to recognise anomalies</w:t>
            </w:r>
            <w:r w:rsidRPr="00704ADB">
              <w:t xml:space="preserve"> and subtle deviations to normal expectations, focusing attention and remedying problems as they arise</w:t>
            </w:r>
          </w:p>
        </w:tc>
      </w:tr>
      <w:tr w:rsidTr="00C113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ADB">
            <w:pPr>
              <w:pStyle w:val="BodyText"/>
              <w:rPr>
                <w:lang w:val="en-NZ"/>
              </w:rPr>
            </w:pPr>
            <w:r w:rsidRPr="00704ADB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ADB">
            <w:pPr>
              <w:pStyle w:val="ListBullet"/>
              <w:rPr>
                <w:lang w:val="en-NZ"/>
              </w:rPr>
            </w:pPr>
            <w:r w:rsidRPr="00704ADB">
              <w:t>Takes full responsibility for identifying and considering organisational protocols and requirements</w:t>
            </w:r>
          </w:p>
        </w:tc>
      </w:tr>
      <w:tr w:rsidTr="00C113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ADB">
            <w:pPr>
              <w:pStyle w:val="BodyText"/>
              <w:rPr>
                <w:lang w:val="en-NZ"/>
              </w:rPr>
            </w:pPr>
            <w:r w:rsidRPr="00704ADB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ADB" w:rsidP="00704ADB">
            <w:pPr>
              <w:pStyle w:val="ListBullet"/>
            </w:pPr>
            <w:r w:rsidRPr="00704ADB">
              <w:t>Identifies principles, concepts, language and practices associated with the digital and cyber world</w:t>
            </w:r>
          </w:p>
        </w:tc>
      </w:tr>
    </w:tbl>
    <w:p w:rsidR="00000000" w:rsidRPr="00704ADB" w:rsidP="00704ADB">
      <w:pPr>
        <w:pStyle w:val="BodyText"/>
      </w:pPr>
    </w:p>
    <w:p w:rsidR="00000000" w:rsidRPr="00704ADB" w:rsidP="00704ADB">
      <w:pPr>
        <w:pStyle w:val="AllowPageBreak"/>
      </w:pPr>
    </w:p>
    <w:p w:rsidR="00000000" w:rsidRPr="00704ADB" w:rsidP="00704ADB">
      <w:pPr>
        <w:pStyle w:val="Heading1"/>
      </w:pPr>
      <w:bookmarkStart w:id="6" w:name="O_1094631"/>
      <w:bookmarkEnd w:id="6"/>
      <w:r w:rsidRPr="00704ADB">
        <w:t>Unit Mapping Information</w:t>
      </w:r>
    </w:p>
    <w:p w:rsidR="00000000" w:rsidRPr="00704ADB" w:rsidP="00C11384">
      <w:pPr>
        <w:pStyle w:val="BodyText"/>
      </w:pPr>
      <w:r w:rsidRPr="00704ADB">
        <w:t>No equivalent unit. New unit.</w:t>
      </w:r>
    </w:p>
    <w:p w:rsidR="00000000" w:rsidRPr="00704ADB" w:rsidP="00704ADB">
      <w:pPr>
        <w:pStyle w:val="Heading1"/>
      </w:pPr>
      <w:bookmarkStart w:id="7" w:name="O_1094624"/>
      <w:bookmarkEnd w:id="7"/>
      <w:r w:rsidRPr="00704ADB">
        <w:t>Links</w:t>
      </w:r>
    </w:p>
    <w:p w:rsidR="00000000" w:rsidRPr="00704ADB" w:rsidP="00C11384">
      <w:pPr>
        <w:pStyle w:val="BodyText"/>
      </w:pPr>
      <w:r w:rsidRPr="00704ADB">
        <w:t>Companion Volume Implementation Guide is found on VETNe</w:t>
      </w:r>
      <w:r w:rsidRPr="00704ADB">
        <w:t xml:space="preserve">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01E4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04ADB" w:rsidP="00704ADB"/>
    <w:sectPr w:rsidSect="00704A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A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ADB" w:rsidRPr="00C11384" w:rsidP="00C113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A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384" w:rsidP="00704A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1384" w:rsidP="00704A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11384" w:rsidP="00704A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A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3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4ADB" w:rsidRPr="00C11384" w:rsidP="00C113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A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384" w:rsidRPr="002D2AF8" w:rsidP="00704A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ICTCYS609 Evaluate threats and vulnerabilities of IoT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C11384" w:rsidP="00704A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6B077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27432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4A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4A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4A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4A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4A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4A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4A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4A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4A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4A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4A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4ADB"/>
  </w:style>
  <w:style w:type="character" w:customStyle="1" w:styleId="Heading1Char">
    <w:name w:val="Heading 1 Char"/>
    <w:basedOn w:val="DefaultParagraphFont"/>
    <w:link w:val="Heading1"/>
    <w:rsid w:val="00704A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4A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4AD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04AD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04AD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04ADB"/>
    <w:rPr>
      <w:b/>
      <w:spacing w:val="0"/>
    </w:rPr>
  </w:style>
  <w:style w:type="character" w:styleId="Emphasis">
    <w:name w:val="Emphasis"/>
    <w:basedOn w:val="DefaultParagraphFont"/>
    <w:qFormat/>
    <w:rsid w:val="00704ADB"/>
    <w:rPr>
      <w:i/>
    </w:rPr>
  </w:style>
  <w:style w:type="paragraph" w:customStyle="1" w:styleId="SuperHeading">
    <w:name w:val="SuperHeading"/>
    <w:basedOn w:val="Normal"/>
    <w:rsid w:val="00704A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4A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4A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4A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4A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4A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4A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4A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4A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4A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4A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4A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4A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4A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4A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4A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4A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4A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4A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4AD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04A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4A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4A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4A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04AD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04A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4A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4A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4A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4A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4A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4A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4A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4AD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04A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4A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4A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4ADB"/>
  </w:style>
  <w:style w:type="paragraph" w:styleId="TableofFigures">
    <w:name w:val="table of figures"/>
    <w:basedOn w:val="Normal"/>
    <w:next w:val="Normal"/>
    <w:semiHidden/>
    <w:rsid w:val="00704A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4AD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04ADB"/>
    <w:rPr>
      <w:rFonts w:ascii="Wingdings" w:hAnsi="Wingdings"/>
    </w:rPr>
  </w:style>
  <w:style w:type="paragraph" w:customStyle="1" w:styleId="TableHeading">
    <w:name w:val="Table Heading"/>
    <w:basedOn w:val="HeadingBase"/>
    <w:rsid w:val="00704A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4ADB"/>
    <w:rPr>
      <w:color w:val="0033CC"/>
      <w:u w:val="none"/>
    </w:rPr>
  </w:style>
  <w:style w:type="paragraph" w:customStyle="1" w:styleId="BodyTextRight">
    <w:name w:val="Body Text Right"/>
    <w:basedOn w:val="BodyText"/>
    <w:rsid w:val="00704A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4A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4AD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4A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4A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4A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4ADB"/>
    <w:rPr>
      <w:sz w:val="32"/>
    </w:rPr>
  </w:style>
  <w:style w:type="paragraph" w:customStyle="1" w:styleId="HeadingProcedure">
    <w:name w:val="Heading Procedure"/>
    <w:basedOn w:val="HeadingBase"/>
    <w:next w:val="Normal"/>
    <w:rsid w:val="00704A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4ADB"/>
    <w:pPr>
      <w:spacing w:before="60" w:after="60"/>
    </w:pPr>
  </w:style>
  <w:style w:type="paragraph" w:styleId="ListContinue">
    <w:name w:val="List Continue"/>
    <w:basedOn w:val="List"/>
    <w:rsid w:val="00704ADB"/>
    <w:pPr>
      <w:ind w:firstLine="0"/>
    </w:pPr>
  </w:style>
  <w:style w:type="paragraph" w:customStyle="1" w:styleId="ListNote">
    <w:name w:val="List Note"/>
    <w:basedOn w:val="List"/>
    <w:rsid w:val="00704A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4A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4A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4ADB"/>
    <w:rPr>
      <w:rFonts w:ascii="Courier New" w:hAnsi="Courier New"/>
    </w:rPr>
  </w:style>
  <w:style w:type="paragraph" w:customStyle="1" w:styleId="NoteBullet">
    <w:name w:val="Note Bullet"/>
    <w:basedOn w:val="Note"/>
    <w:rsid w:val="00704A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4A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4A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4A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4AD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04A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4A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4ADB"/>
    <w:rPr>
      <w:b/>
      <w:smallCaps/>
    </w:rPr>
  </w:style>
  <w:style w:type="paragraph" w:customStyle="1" w:styleId="TableListNumber">
    <w:name w:val="Table List Number"/>
    <w:basedOn w:val="ListNumber"/>
    <w:rsid w:val="00704A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4A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4ADB"/>
    <w:pPr>
      <w:numPr>
        <w:numId w:val="8"/>
      </w:numPr>
    </w:pPr>
  </w:style>
  <w:style w:type="paragraph" w:customStyle="1" w:styleId="ListAlpha2">
    <w:name w:val="List Alpha 2"/>
    <w:basedOn w:val="List2"/>
    <w:rsid w:val="00704ADB"/>
    <w:pPr>
      <w:numPr>
        <w:numId w:val="7"/>
      </w:numPr>
    </w:pPr>
  </w:style>
  <w:style w:type="paragraph" w:styleId="List2">
    <w:name w:val="List 2"/>
    <w:basedOn w:val="BodyText"/>
    <w:rsid w:val="00704A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4A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4A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4A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4AD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4AD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04ADB"/>
    <w:pPr>
      <w:numPr>
        <w:numId w:val="3"/>
      </w:numPr>
    </w:pPr>
  </w:style>
  <w:style w:type="paragraph" w:styleId="ListContinue2">
    <w:name w:val="List Continue 2"/>
    <w:basedOn w:val="List2"/>
    <w:rsid w:val="00704ADB"/>
    <w:pPr>
      <w:ind w:firstLine="0"/>
    </w:pPr>
  </w:style>
  <w:style w:type="paragraph" w:styleId="ListContinue3">
    <w:name w:val="List Continue 3"/>
    <w:basedOn w:val="List3"/>
    <w:rsid w:val="00704ADB"/>
    <w:pPr>
      <w:ind w:left="1021" w:firstLine="0"/>
    </w:pPr>
  </w:style>
  <w:style w:type="paragraph" w:styleId="ListContinue4">
    <w:name w:val="List Continue 4"/>
    <w:basedOn w:val="List4"/>
    <w:rsid w:val="00704ADB"/>
    <w:pPr>
      <w:ind w:firstLine="0"/>
    </w:pPr>
  </w:style>
  <w:style w:type="paragraph" w:styleId="ListContinue5">
    <w:name w:val="List Continue 5"/>
    <w:basedOn w:val="List5"/>
    <w:rsid w:val="00704ADB"/>
    <w:pPr>
      <w:ind w:firstLine="0"/>
    </w:pPr>
  </w:style>
  <w:style w:type="paragraph" w:styleId="ListNumber3">
    <w:name w:val="List Number 3"/>
    <w:basedOn w:val="List3"/>
    <w:rsid w:val="00704ADB"/>
    <w:pPr>
      <w:numPr>
        <w:numId w:val="4"/>
      </w:numPr>
    </w:pPr>
  </w:style>
  <w:style w:type="paragraph" w:styleId="ListNumber4">
    <w:name w:val="List Number 4"/>
    <w:basedOn w:val="List4"/>
    <w:rsid w:val="00704ADB"/>
    <w:pPr>
      <w:numPr>
        <w:numId w:val="5"/>
      </w:numPr>
    </w:pPr>
  </w:style>
  <w:style w:type="paragraph" w:styleId="ListNumber5">
    <w:name w:val="List Number 5"/>
    <w:basedOn w:val="List5"/>
    <w:rsid w:val="00704ADB"/>
    <w:pPr>
      <w:numPr>
        <w:numId w:val="6"/>
      </w:numPr>
    </w:pPr>
  </w:style>
  <w:style w:type="paragraph" w:styleId="BlockText">
    <w:name w:val="Block Text"/>
    <w:basedOn w:val="Normal"/>
    <w:rsid w:val="00704A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4A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4ADB"/>
    <w:rPr>
      <w:sz w:val="16"/>
      <w:vertAlign w:val="superscript"/>
    </w:rPr>
  </w:style>
  <w:style w:type="character" w:customStyle="1" w:styleId="Symbols">
    <w:name w:val="Symbols"/>
    <w:basedOn w:val="DefaultParagraphFont"/>
    <w:rsid w:val="00704ADB"/>
    <w:rPr>
      <w:rFonts w:ascii="Symbol" w:hAnsi="Symbol"/>
    </w:rPr>
  </w:style>
  <w:style w:type="character" w:customStyle="1" w:styleId="MenuOptions">
    <w:name w:val="Menu Options"/>
    <w:basedOn w:val="DefaultParagraphFont"/>
    <w:rsid w:val="00704A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4ADB"/>
    <w:rPr>
      <w:b/>
    </w:rPr>
  </w:style>
  <w:style w:type="character" w:customStyle="1" w:styleId="Underlined">
    <w:name w:val="Underlined"/>
    <w:basedOn w:val="DefaultParagraphFont"/>
    <w:rsid w:val="00704ADB"/>
    <w:rPr>
      <w:u w:val="single"/>
    </w:rPr>
  </w:style>
  <w:style w:type="paragraph" w:customStyle="1" w:styleId="TableBodyTextRight">
    <w:name w:val="Table Body Text Right"/>
    <w:basedOn w:val="TableBodyText"/>
    <w:rsid w:val="00704A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4ADB"/>
    <w:rPr>
      <w:sz w:val="18"/>
    </w:rPr>
  </w:style>
  <w:style w:type="paragraph" w:customStyle="1" w:styleId="BodySmallRight">
    <w:name w:val="Body Small Right"/>
    <w:basedOn w:val="BodyTextRight"/>
    <w:rsid w:val="00704ADB"/>
    <w:rPr>
      <w:sz w:val="18"/>
      <w:szCs w:val="18"/>
    </w:rPr>
  </w:style>
  <w:style w:type="paragraph" w:customStyle="1" w:styleId="MarginEdition">
    <w:name w:val="Margin Edition"/>
    <w:basedOn w:val="MarginNote"/>
    <w:rsid w:val="00704A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4ADB"/>
    <w:rPr>
      <w:sz w:val="2"/>
      <w:szCs w:val="2"/>
    </w:rPr>
  </w:style>
  <w:style w:type="character" w:customStyle="1" w:styleId="Small">
    <w:name w:val="Small"/>
    <w:basedOn w:val="DefaultParagraphFont"/>
    <w:rsid w:val="00704ADB"/>
    <w:rPr>
      <w:sz w:val="16"/>
    </w:rPr>
  </w:style>
  <w:style w:type="paragraph" w:customStyle="1" w:styleId="WideTable">
    <w:name w:val="Wide Table"/>
    <w:basedOn w:val="Normal"/>
    <w:rsid w:val="00704A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4ADB"/>
  </w:style>
  <w:style w:type="paragraph" w:styleId="Quote">
    <w:name w:val="Quote"/>
    <w:basedOn w:val="Heading1"/>
    <w:link w:val="QuoteChar"/>
    <w:qFormat/>
    <w:rsid w:val="00704A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4A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4ADB"/>
    <w:pPr>
      <w:pageBreakBefore/>
    </w:pPr>
  </w:style>
  <w:style w:type="paragraph" w:customStyle="1" w:styleId="Border">
    <w:name w:val="Border"/>
    <w:basedOn w:val="Normal"/>
    <w:qFormat/>
    <w:rsid w:val="00704A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4A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4A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4A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4A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4A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4A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4A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4A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4ADB"/>
    <w:rPr>
      <w:u w:val="single"/>
    </w:rPr>
  </w:style>
  <w:style w:type="character" w:customStyle="1" w:styleId="BoldandItalics">
    <w:name w:val="Bold and Italics"/>
    <w:qFormat/>
    <w:rsid w:val="00704ADB"/>
    <w:rPr>
      <w:b/>
      <w:i/>
      <w:u w:val="none"/>
    </w:rPr>
  </w:style>
  <w:style w:type="paragraph" w:styleId="BalloonText">
    <w:name w:val="Balloon Text"/>
    <w:basedOn w:val="Normal"/>
    <w:link w:val="BalloonTextChar"/>
    <w:rsid w:val="00704A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4A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4A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4A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4A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4A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4ADB"/>
    <w:pPr>
      <w:spacing w:before="0" w:after="0"/>
    </w:pPr>
  </w:style>
  <w:style w:type="paragraph" w:customStyle="1" w:styleId="BodyTextBold">
    <w:name w:val="Body Text Bold"/>
    <w:basedOn w:val="BodyText"/>
    <w:qFormat/>
    <w:rsid w:val="00704ADB"/>
    <w:rPr>
      <w:b/>
    </w:rPr>
  </w:style>
  <w:style w:type="character" w:styleId="Hyperlink">
    <w:name w:val="Hyperlink"/>
    <w:basedOn w:val="DefaultParagraphFont"/>
    <w:uiPriority w:val="99"/>
    <w:unhideWhenUsed/>
    <w:rsid w:val="00C113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502</Words>
  <Characters>3494</Characters>
  <Application>Microsoft Office Word</Application>
  <DocSecurity>0</DocSecurity>
  <Lines>112</Lines>
  <Paragraphs>70</Paragraphs>
  <ScaleCrop>false</ScaleCrop>
  <Company>Author-it Software Corporation Ltd.</Company>
  <LinksUpToDate>false</LinksUpToDate>
  <CharactersWithSpaces>3926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ICTCYS609 Evaluate threats and vulnerabilities of IoT devices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2024-12-17T22:46:00Z</dcterms:created>
  <dcterms:modified xsi:type="dcterms:W3CDTF">2024-12-17T22:46:00Z</dcterms:modified>
</cp:coreProperties>
</file>