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A7A" w:rsidP="00281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ICTCYS408 Research and source cryptocurrency technologies for organisational needs</w:t>
      </w:r>
      <w:r>
        <w:fldChar w:fldCharType="end"/>
      </w:r>
    </w:p>
    <w:p w:rsidR="00281A7A" w:rsidP="00281A7A">
      <w:pPr>
        <w:pStyle w:val="Version"/>
        <w:sectPr w:rsidSect="006F6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CDA" w:rsidP="006F6CDA">
      <w:pPr>
        <w:pStyle w:val="SuperHeading"/>
      </w:pPr>
      <w:r w:rsidRPr="006F6CDA">
        <w:t>ICTCYS408 Research and source cryptocurrency technologies for organisational needs</w:t>
      </w:r>
    </w:p>
    <w:p w:rsidR="00000000" w:rsidRPr="006F6CDA" w:rsidP="006F6CDA">
      <w:pPr>
        <w:pStyle w:val="Heading1"/>
      </w:pPr>
      <w:bookmarkStart w:id="1" w:name="O_1219827"/>
      <w:bookmarkEnd w:id="1"/>
      <w:r w:rsidRPr="006F6C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BodyText"/>
            </w:pPr>
            <w:r w:rsidRPr="006F6CD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rPr>
                <w:rStyle w:val="SpecialBold"/>
              </w:rPr>
              <w:t>Comments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BodyText"/>
            </w:pPr>
            <w:r w:rsidRPr="006F6CDA">
              <w:t>This version first released with th</w:t>
            </w:r>
            <w:r w:rsidRPr="006F6CDA">
              <w:t>e Information and Communications Technology Training Package Version 8.0.</w:t>
            </w:r>
          </w:p>
          <w:p w:rsidR="00000000" w:rsidRPr="006F6CDA" w:rsidP="006F6CDA">
            <w:pPr>
              <w:pStyle w:val="BodyText"/>
            </w:pPr>
            <w:r w:rsidRPr="006F6CDA">
              <w:t>Newly created unit of competency to address in-demand skills needs</w:t>
            </w:r>
            <w:r w:rsidRPr="006F6CDA">
              <w:rPr>
                <w:rStyle w:val="Monospace"/>
              </w:rPr>
              <w:t>.</w:t>
            </w:r>
          </w:p>
        </w:tc>
      </w:tr>
    </w:tbl>
    <w:p w:rsidR="00000000" w:rsidRPr="006F6CDA" w:rsidP="006F6CDA">
      <w:pPr>
        <w:pStyle w:val="BodyText"/>
      </w:pPr>
    </w:p>
    <w:p w:rsidR="00000000" w:rsidRPr="006F6CDA" w:rsidP="006F6CDA">
      <w:pPr>
        <w:pStyle w:val="AllowPageBreak"/>
      </w:pPr>
    </w:p>
    <w:p w:rsidR="00000000" w:rsidRPr="006F6CDA" w:rsidP="006F6CDA">
      <w:pPr>
        <w:pStyle w:val="Heading1"/>
      </w:pPr>
      <w:bookmarkStart w:id="2" w:name="O_1219828"/>
      <w:bookmarkEnd w:id="2"/>
      <w:r w:rsidRPr="006F6CDA">
        <w:t>Application</w:t>
      </w:r>
    </w:p>
    <w:p w:rsidR="00000000" w:rsidRPr="006F6CDA" w:rsidP="00281A7A">
      <w:pPr>
        <w:pStyle w:val="BodyText"/>
      </w:pPr>
      <w:r w:rsidRPr="006F6CDA">
        <w:t xml:space="preserve">This unit describes the skills and knowledge required to research cryptocurrency </w:t>
      </w:r>
      <w:r w:rsidRPr="006F6CDA">
        <w:t>technologies, such as blockchain. It includes researching and identifying the advantages and disadvantages of industry-recognised cryptocurrency technologies in meeting organisational requirements. It also includes sourcing cryptocurrency technologies from</w:t>
      </w:r>
      <w:r w:rsidRPr="006F6CDA">
        <w:t xml:space="preserve"> required third-party vendors.</w:t>
      </w:r>
    </w:p>
    <w:p w:rsidR="00000000" w:rsidRPr="006F6CDA" w:rsidP="00281A7A">
      <w:pPr>
        <w:pStyle w:val="BodyText"/>
      </w:pPr>
      <w:r w:rsidRPr="006F6CDA">
        <w:t>The unit applies to individuals who may work in a variety of entry-level cryptocurrency roles across multiple industries, including as assistants to cyber security technicians, cryptocurrency developers, analysts, traders and</w:t>
      </w:r>
      <w:r w:rsidRPr="006F6CDA">
        <w:t xml:space="preserve"> brokers.</w:t>
      </w:r>
    </w:p>
    <w:p w:rsidR="00000000" w:rsidRPr="006F6CDA" w:rsidP="00281A7A">
      <w:pPr>
        <w:pStyle w:val="BodyText"/>
      </w:pPr>
      <w:r w:rsidRPr="006F6CDA">
        <w:t>No licensing, legislative or certification requirements apply to this unit at the time of publication.</w:t>
      </w:r>
    </w:p>
    <w:p w:rsidR="00000000" w:rsidRPr="006F6CDA" w:rsidP="006F6CDA">
      <w:pPr>
        <w:pStyle w:val="Heading1"/>
      </w:pPr>
      <w:bookmarkStart w:id="3" w:name="O_1219831"/>
      <w:bookmarkEnd w:id="3"/>
      <w:r w:rsidRPr="006F6CDA">
        <w:t>Unit Sector</w:t>
      </w:r>
    </w:p>
    <w:p w:rsidR="00000000" w:rsidRPr="006F6CDA" w:rsidP="00281A7A">
      <w:pPr>
        <w:pStyle w:val="BodyText"/>
      </w:pPr>
      <w:r w:rsidRPr="006F6CDA">
        <w:t>Cyber security</w:t>
      </w:r>
    </w:p>
    <w:p w:rsidR="00000000" w:rsidRPr="006F6CDA" w:rsidP="006F6CDA">
      <w:pPr>
        <w:pStyle w:val="Heading1"/>
      </w:pPr>
      <w:bookmarkStart w:id="4" w:name="O_1219832"/>
      <w:bookmarkEnd w:id="4"/>
      <w:r w:rsidRPr="006F6C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BodyText"/>
            </w:pPr>
            <w:r w:rsidRPr="006F6CDA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rPr>
                <w:rStyle w:val="SpecialBold"/>
              </w:rPr>
              <w:t>PERFORMANCE CRITERIA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BodyText"/>
            </w:pPr>
            <w:r w:rsidRPr="006F6CDA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List"/>
              <w:rPr>
                <w:lang w:val="en-NZ"/>
              </w:rPr>
            </w:pPr>
            <w:r w:rsidRPr="006F6CDA">
              <w:t>1. Establish organisational cryptocurrency technology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List"/>
            </w:pPr>
            <w:r w:rsidRPr="006F6CDA">
              <w:t>1.1 Confirm work brief and tasks according to orga</w:t>
            </w:r>
            <w:r w:rsidRPr="006F6CDA">
              <w:t>nisational policies and procedures</w:t>
            </w:r>
          </w:p>
          <w:p w:rsidR="00000000" w:rsidRPr="006F6CDA" w:rsidP="006F6CDA">
            <w:pPr>
              <w:pStyle w:val="List"/>
            </w:pPr>
            <w:r w:rsidRPr="006F6CDA">
              <w:t>1.2 Confirm available research platforms and methods for identifying potential cryptocurrency technologies</w:t>
            </w:r>
          </w:p>
          <w:p w:rsidR="00000000" w:rsidP="006F6CDA">
            <w:pPr>
              <w:pStyle w:val="List"/>
              <w:rPr>
                <w:lang w:val="en-NZ"/>
              </w:rPr>
            </w:pPr>
            <w:r w:rsidRPr="006F6CDA">
              <w:t>1.3 Inspect existing organisational software, financial and accounting records, asset registers, and information t</w:t>
            </w:r>
            <w:r w:rsidRPr="006F6CDA">
              <w:t>echnology (IT) controls according to work brief, and confirm cryptocurrency needs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List"/>
              <w:rPr>
                <w:lang w:val="en-NZ"/>
              </w:rPr>
            </w:pPr>
            <w:r w:rsidRPr="006F6CDA">
              <w:t>2. Review and report on cryptocurrency technologies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List"/>
            </w:pPr>
            <w:r w:rsidRPr="006F6CDA">
              <w:t>2.1 Research available cryptocurrency technologies and compare their advantages and disadvantages</w:t>
            </w:r>
          </w:p>
          <w:p w:rsidR="00000000" w:rsidRPr="006F6CDA" w:rsidP="006F6CDA">
            <w:pPr>
              <w:pStyle w:val="List"/>
            </w:pPr>
            <w:r w:rsidRPr="006F6CDA">
              <w:t>2.2 Summarise characteristics of cryptocurrency platforms across selected cryptocurrency technologies according to work brief</w:t>
            </w:r>
          </w:p>
          <w:p w:rsidR="00000000" w:rsidRPr="006F6CDA" w:rsidP="006F6CDA">
            <w:pPr>
              <w:pStyle w:val="List"/>
            </w:pPr>
            <w:r w:rsidRPr="006F6CDA">
              <w:t>2.3 Summarise advantages, disadvantages and risks of using researched cryptocurrencies according to work brief</w:t>
            </w:r>
          </w:p>
          <w:p w:rsidR="00000000" w:rsidRPr="006F6CDA" w:rsidP="006F6CDA">
            <w:pPr>
              <w:pStyle w:val="List"/>
            </w:pPr>
            <w:r w:rsidRPr="006F6CDA">
              <w:t>2.4 Present summary</w:t>
            </w:r>
            <w:r w:rsidRPr="006F6CDA">
              <w:t xml:space="preserve"> report to required personnel and seek feedback</w:t>
            </w:r>
          </w:p>
          <w:p w:rsidR="00000000" w:rsidRPr="006F6CDA" w:rsidP="006F6CDA">
            <w:pPr>
              <w:pStyle w:val="List"/>
            </w:pPr>
            <w:r w:rsidRPr="006F6CDA">
              <w:t>2.5 Implement required feedback in summary report as required</w:t>
            </w:r>
          </w:p>
          <w:p w:rsidR="00000000" w:rsidP="006F6CDA">
            <w:pPr>
              <w:pStyle w:val="List"/>
              <w:rPr>
                <w:lang w:val="en-NZ"/>
              </w:rPr>
            </w:pPr>
            <w:r w:rsidRPr="006F6CDA">
              <w:t>2.6 Select and recommend required cryptocurrency technologies according to organisational policies and procedures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List"/>
              <w:rPr>
                <w:lang w:val="en-NZ"/>
              </w:rPr>
            </w:pPr>
            <w:r w:rsidRPr="006F6CDA">
              <w:t>3. Source cryptocurrency techno</w:t>
            </w:r>
            <w:r w:rsidRPr="006F6CDA">
              <w:t>logies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List"/>
            </w:pPr>
            <w:r w:rsidRPr="006F6CDA">
              <w:t>3.1 Seek approval of recommended cryptocurrency technologies according to procurement policies and procedures</w:t>
            </w:r>
          </w:p>
          <w:p w:rsidR="00000000" w:rsidRPr="006F6CDA" w:rsidP="006F6CDA">
            <w:pPr>
              <w:pStyle w:val="List"/>
            </w:pPr>
            <w:r w:rsidRPr="006F6CDA">
              <w:t>3.2 Request selected cryptocurrency technologies from required third-party vendors according to organisational policies and procedures</w:t>
            </w:r>
          </w:p>
        </w:tc>
      </w:tr>
    </w:tbl>
    <w:p w:rsidR="00000000" w:rsidRPr="006F6CDA" w:rsidP="006F6CDA">
      <w:pPr>
        <w:pStyle w:val="BodyText"/>
      </w:pPr>
    </w:p>
    <w:p w:rsidR="00000000" w:rsidRPr="006F6CDA" w:rsidP="006F6CDA">
      <w:pPr>
        <w:pStyle w:val="AllowPageBreak"/>
      </w:pPr>
    </w:p>
    <w:p w:rsidR="00000000" w:rsidRPr="006F6CDA" w:rsidP="006F6CDA">
      <w:pPr>
        <w:pStyle w:val="Heading1"/>
      </w:pPr>
      <w:bookmarkStart w:id="5" w:name="O_1219833"/>
      <w:bookmarkEnd w:id="5"/>
      <w:r w:rsidRPr="006F6CDA">
        <w:t>Foundation Skills</w:t>
      </w:r>
    </w:p>
    <w:p w:rsidR="00000000" w:rsidRPr="00281A7A" w:rsidP="00281A7A">
      <w:pPr>
        <w:pStyle w:val="BodyText"/>
        <w:rPr>
          <w:i/>
        </w:rPr>
      </w:pPr>
      <w:r w:rsidRPr="00281A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BodyText"/>
            </w:pPr>
            <w:r w:rsidRPr="006F6CD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rPr>
                <w:rStyle w:val="SpecialBold"/>
              </w:rPr>
              <w:t>Description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ListBullet"/>
              <w:rPr>
                <w:lang w:val="en-NZ"/>
              </w:rPr>
            </w:pPr>
            <w:r w:rsidRPr="006F6CDA">
              <w:t>Analyses and synthesise</w:t>
            </w:r>
            <w:r w:rsidRPr="006F6CDA">
              <w:t>s basic information about cryptocurrencies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ListBullet"/>
              <w:rPr>
                <w:lang w:val="en-NZ"/>
              </w:rPr>
            </w:pPr>
            <w:r w:rsidRPr="006F6CDA">
              <w:t>Uses effective listening and questioning techniques and technical terminology to elicit information and make the correct component selection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ListBullet"/>
              <w:rPr>
                <w:lang w:val="en-NZ"/>
              </w:rPr>
            </w:pPr>
            <w:r w:rsidRPr="006F6CDA">
              <w:t>Identifies, interprets and evaluates docu</w:t>
            </w:r>
            <w:r w:rsidRPr="006F6CDA">
              <w:t>mentation containing some complex IT-related concepts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ListBullet"/>
            </w:pPr>
            <w:r w:rsidRPr="006F6CDA">
              <w:t>Uses correct spelling, grammar and plain English together with ICT-specific terminology and diagrams to convey recommendations and requirements and complete organisational documentation</w:t>
            </w:r>
          </w:p>
        </w:tc>
      </w:tr>
    </w:tbl>
    <w:p w:rsidR="00000000" w:rsidRPr="006F6CDA" w:rsidP="006F6CDA">
      <w:pPr>
        <w:pStyle w:val="BodyText"/>
      </w:pPr>
    </w:p>
    <w:p w:rsidR="00000000" w:rsidRPr="006F6CDA" w:rsidP="006F6CDA">
      <w:pPr>
        <w:pStyle w:val="AllowPageBreak"/>
      </w:pPr>
    </w:p>
    <w:p w:rsidR="00000000" w:rsidRPr="006F6CDA" w:rsidP="006F6CDA">
      <w:pPr>
        <w:pStyle w:val="Heading1"/>
      </w:pPr>
      <w:bookmarkStart w:id="6" w:name="O_1219835"/>
      <w:bookmarkEnd w:id="6"/>
      <w:r w:rsidRPr="006F6CDA">
        <w:t>Unit Mapping Information</w:t>
      </w:r>
    </w:p>
    <w:p w:rsidR="00000000" w:rsidRPr="006F6CDA" w:rsidP="00281A7A">
      <w:pPr>
        <w:pStyle w:val="BodyText"/>
      </w:pPr>
      <w:r w:rsidRPr="006F6CDA">
        <w:t>No equivalent unit. Newly created unit.</w:t>
      </w:r>
    </w:p>
    <w:p w:rsidR="00000000" w:rsidRPr="006F6CDA" w:rsidP="006F6CDA">
      <w:pPr>
        <w:pStyle w:val="Heading1"/>
      </w:pPr>
      <w:bookmarkStart w:id="7" w:name="O_1219842"/>
      <w:bookmarkEnd w:id="7"/>
      <w:r w:rsidRPr="006F6CDA">
        <w:t>Links</w:t>
      </w:r>
    </w:p>
    <w:p w:rsidR="00000000" w:rsidRPr="006F6CDA" w:rsidP="00281A7A">
      <w:pPr>
        <w:pStyle w:val="BodyText"/>
      </w:pPr>
      <w:r w:rsidRPr="006F6CD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492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6CDA" w:rsidP="00281A7A">
      <w:pPr>
        <w:pStyle w:val="BodyText"/>
        <w:sectPr w:rsidSect="006F6C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6CDA" w:rsidP="006F6CDA">
      <w:pPr>
        <w:pStyle w:val="SuperHeading"/>
      </w:pPr>
      <w:r w:rsidRPr="006F6CDA">
        <w:t>Assessment Requirements for ICTCYS408 Research and source cryptocurrency technologies for organisational needs</w:t>
      </w:r>
    </w:p>
    <w:p w:rsidR="00000000" w:rsidRPr="006F6CDA" w:rsidP="006F6CDA">
      <w:pPr>
        <w:pStyle w:val="Heading1"/>
      </w:pPr>
      <w:bookmarkStart w:id="8" w:name="O_1219837"/>
      <w:bookmarkEnd w:id="8"/>
      <w:r w:rsidRPr="006F6C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BodyText"/>
            </w:pPr>
            <w:r w:rsidRPr="006F6CD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rPr>
                <w:rStyle w:val="SpecialBold"/>
              </w:rPr>
              <w:t>Comments</w:t>
            </w:r>
          </w:p>
        </w:tc>
      </w:tr>
      <w:tr w:rsidTr="006F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DA">
            <w:pPr>
              <w:pStyle w:val="BodyText"/>
              <w:rPr>
                <w:lang w:val="en-NZ"/>
              </w:rPr>
            </w:pPr>
            <w:r w:rsidRPr="006F6CD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DA" w:rsidP="006F6CDA">
            <w:pPr>
              <w:pStyle w:val="BodyText"/>
            </w:pPr>
            <w:r w:rsidRPr="006F6CDA">
              <w:t>This version first released with the Information and Communications Technology Training Package Version 8.0.</w:t>
            </w:r>
          </w:p>
          <w:p w:rsidR="00000000" w:rsidRPr="006F6CDA" w:rsidP="006F6CDA">
            <w:pPr>
              <w:pStyle w:val="BodyText"/>
            </w:pPr>
            <w:r w:rsidRPr="006F6CDA">
              <w:t>Newly created unit of competency to address in-demand skills needs</w:t>
            </w:r>
            <w:r w:rsidRPr="006F6CDA">
              <w:rPr>
                <w:rStyle w:val="Monospace"/>
              </w:rPr>
              <w:t>.</w:t>
            </w:r>
          </w:p>
        </w:tc>
      </w:tr>
    </w:tbl>
    <w:p w:rsidR="00000000" w:rsidRPr="006F6CDA" w:rsidP="006F6CDA">
      <w:pPr>
        <w:pStyle w:val="BodyText"/>
      </w:pPr>
    </w:p>
    <w:p w:rsidR="00000000" w:rsidRPr="006F6CDA" w:rsidP="006F6CDA">
      <w:pPr>
        <w:pStyle w:val="AllowPageBreak"/>
      </w:pPr>
    </w:p>
    <w:p w:rsidR="00000000" w:rsidRPr="006F6CDA" w:rsidP="006F6CDA">
      <w:pPr>
        <w:pStyle w:val="Heading1"/>
      </w:pPr>
      <w:bookmarkStart w:id="9" w:name="O_1219838"/>
      <w:bookmarkEnd w:id="9"/>
      <w:r w:rsidRPr="006F6CDA">
        <w:t>Performance Evidence</w:t>
      </w:r>
    </w:p>
    <w:p w:rsidR="00000000" w:rsidRPr="006F6CDA" w:rsidP="00281A7A">
      <w:pPr>
        <w:pStyle w:val="BodyText"/>
      </w:pPr>
      <w:r w:rsidRPr="006F6CDA">
        <w:t>The candidate must demonstrate the ab</w:t>
      </w:r>
      <w:r w:rsidRPr="006F6CDA">
        <w:t>ility to complete the tasks outlined in the elements, performance criteria and foundation skills of this unit, including evidence of the ability to:</w:t>
      </w:r>
    </w:p>
    <w:p w:rsidR="00000000" w:rsidRPr="006F6CDA" w:rsidP="006F6CDA">
      <w:pPr>
        <w:pStyle w:val="ListBullet"/>
      </w:pPr>
      <w:r w:rsidRPr="006F6CDA">
        <w:t>research, select and source at least two different industry-recognised cryptocurrency technologies for two</w:t>
      </w:r>
      <w:r w:rsidRPr="006F6CDA">
        <w:t xml:space="preserve"> separate organisations.</w:t>
      </w:r>
    </w:p>
    <w:p w:rsidR="00000000" w:rsidRPr="006F6CDA" w:rsidP="006F6CDA">
      <w:pPr>
        <w:pStyle w:val="BodyText"/>
      </w:pPr>
    </w:p>
    <w:p w:rsidR="00000000" w:rsidRPr="006F6CDA" w:rsidP="00281A7A">
      <w:pPr>
        <w:pStyle w:val="BodyText"/>
      </w:pPr>
      <w:r w:rsidRPr="006F6CDA">
        <w:t>In the course of the above, the candidate must:</w:t>
      </w:r>
    </w:p>
    <w:p w:rsidR="00000000" w:rsidRPr="006F6CDA" w:rsidP="006F6CDA">
      <w:pPr>
        <w:pStyle w:val="ListBullet"/>
      </w:pPr>
      <w:r w:rsidRPr="006F6CDA">
        <w:t>research cryptocurrency options in the marketplace according to organisational needs</w:t>
      </w:r>
    </w:p>
    <w:p w:rsidR="00000000" w:rsidRPr="006F6CDA" w:rsidP="006F6CDA">
      <w:pPr>
        <w:pStyle w:val="ListBullet"/>
      </w:pPr>
      <w:r w:rsidRPr="006F6CDA">
        <w:t>apply required organisational policies and procedures.</w:t>
      </w:r>
    </w:p>
    <w:p w:rsidR="00000000" w:rsidRPr="006F6CDA" w:rsidP="006F6CDA">
      <w:pPr>
        <w:pStyle w:val="AllowPageBreak"/>
      </w:pPr>
    </w:p>
    <w:p w:rsidR="00000000" w:rsidRPr="006F6CDA" w:rsidP="006F6CDA">
      <w:pPr>
        <w:pStyle w:val="Heading1"/>
      </w:pPr>
      <w:bookmarkStart w:id="10" w:name="O_1219839"/>
      <w:bookmarkEnd w:id="10"/>
      <w:r w:rsidRPr="006F6CDA">
        <w:t>Knowledge Evidence</w:t>
      </w:r>
    </w:p>
    <w:p w:rsidR="00000000" w:rsidRPr="006F6CDA" w:rsidP="00281A7A">
      <w:pPr>
        <w:pStyle w:val="BodyText"/>
      </w:pPr>
      <w:r w:rsidRPr="006F6CDA">
        <w:t>The candidate must be able to demonstrate knowledge to complete the tasks outlined in the elements, performance criteria and foundation skills of this unit, including knowledge of:</w:t>
      </w:r>
    </w:p>
    <w:p w:rsidR="00000000" w:rsidRPr="006F6CDA" w:rsidP="006F6CDA">
      <w:pPr>
        <w:pStyle w:val="ListBullet"/>
      </w:pPr>
      <w:r w:rsidRPr="006F6CDA">
        <w:t>common types and characteristics of industry-recognised cryptocurrency tec</w:t>
      </w:r>
      <w:r w:rsidRPr="006F6CDA">
        <w:t>hnologies</w:t>
      </w:r>
    </w:p>
    <w:p w:rsidR="00000000" w:rsidRPr="006F6CDA" w:rsidP="006F6CDA">
      <w:pPr>
        <w:pStyle w:val="ListBullet"/>
      </w:pPr>
      <w:r w:rsidRPr="006F6CDA">
        <w:t>common sources of cryptocurrency technologies</w:t>
      </w:r>
    </w:p>
    <w:p w:rsidR="00000000" w:rsidRPr="006F6CDA" w:rsidP="006F6CDA">
      <w:pPr>
        <w:pStyle w:val="ListBullet"/>
      </w:pPr>
      <w:r w:rsidRPr="006F6CDA">
        <w:t>characteristics of blockchain and how it enables the existence of cryptocurrency</w:t>
      </w:r>
    </w:p>
    <w:p w:rsidR="00000000" w:rsidRPr="006F6CDA" w:rsidP="006F6CDA">
      <w:pPr>
        <w:pStyle w:val="ListBullet"/>
      </w:pPr>
      <w:r w:rsidRPr="006F6CDA">
        <w:t>methods for inspecting organisational platforms and records, including:</w:t>
      </w:r>
    </w:p>
    <w:p w:rsidR="00000000" w:rsidRPr="006F6CDA" w:rsidP="006F6CDA">
      <w:pPr>
        <w:pStyle w:val="ListBullet2"/>
      </w:pPr>
      <w:r w:rsidRPr="006F6CDA">
        <w:t>operating software</w:t>
      </w:r>
    </w:p>
    <w:p w:rsidR="00000000" w:rsidRPr="006F6CDA" w:rsidP="006F6CDA">
      <w:pPr>
        <w:pStyle w:val="ListBullet2"/>
      </w:pPr>
      <w:r w:rsidRPr="006F6CDA">
        <w:t>financial and accounting records</w:t>
      </w:r>
    </w:p>
    <w:p w:rsidR="00000000" w:rsidRPr="006F6CDA" w:rsidP="006F6CDA">
      <w:pPr>
        <w:pStyle w:val="ListBullet2"/>
      </w:pPr>
      <w:r w:rsidRPr="006F6CDA">
        <w:t>asset registers</w:t>
      </w:r>
    </w:p>
    <w:p w:rsidR="00000000" w:rsidRPr="006F6CDA" w:rsidP="006F6CDA">
      <w:pPr>
        <w:pStyle w:val="ListBullet2"/>
      </w:pPr>
      <w:r w:rsidRPr="006F6CDA">
        <w:t>information technology (IT) controls</w:t>
      </w:r>
    </w:p>
    <w:p w:rsidR="00000000" w:rsidRPr="006F6CDA" w:rsidP="006F6CDA">
      <w:pPr>
        <w:pStyle w:val="ListBullet"/>
      </w:pPr>
      <w:r w:rsidRPr="006F6CDA">
        <w:t>key characteristics, advantages and disadvantages of third-party cryptocurrency technologies, including:</w:t>
      </w:r>
    </w:p>
    <w:p w:rsidR="00000000" w:rsidRPr="006F6CDA" w:rsidP="006F6CDA">
      <w:pPr>
        <w:pStyle w:val="ListBullet2"/>
      </w:pPr>
      <w:r w:rsidRPr="006F6CDA">
        <w:t>platform security</w:t>
      </w:r>
    </w:p>
    <w:p w:rsidR="00000000" w:rsidRPr="006F6CDA" w:rsidP="006F6CDA">
      <w:pPr>
        <w:pStyle w:val="ListBullet2"/>
      </w:pPr>
      <w:r w:rsidRPr="006F6CDA">
        <w:t>vendor authenticity</w:t>
      </w:r>
    </w:p>
    <w:p w:rsidR="00000000" w:rsidRPr="006F6CDA" w:rsidP="006F6CDA">
      <w:pPr>
        <w:pStyle w:val="ListBullet2"/>
      </w:pPr>
      <w:r w:rsidRPr="006F6CDA">
        <w:t>customer-support services</w:t>
      </w:r>
    </w:p>
    <w:p w:rsidR="00000000" w:rsidRPr="006F6CDA" w:rsidP="006F6CDA">
      <w:pPr>
        <w:pStyle w:val="ListBullet2"/>
      </w:pPr>
      <w:r w:rsidRPr="006F6CDA">
        <w:t>fees and charges</w:t>
      </w:r>
    </w:p>
    <w:p w:rsidR="00000000" w:rsidRPr="006F6CDA" w:rsidP="006F6CDA">
      <w:pPr>
        <w:pStyle w:val="ListBullet2"/>
      </w:pPr>
      <w:r w:rsidRPr="006F6CDA">
        <w:t>coin options</w:t>
      </w:r>
    </w:p>
    <w:p w:rsidR="00000000" w:rsidRPr="006F6CDA" w:rsidP="006F6CDA">
      <w:pPr>
        <w:pStyle w:val="ListBullet2"/>
      </w:pPr>
      <w:r w:rsidRPr="006F6CDA">
        <w:t>local and international exchange rates</w:t>
      </w:r>
    </w:p>
    <w:p w:rsidR="00000000" w:rsidRPr="006F6CDA" w:rsidP="006F6CDA">
      <w:pPr>
        <w:pStyle w:val="ListBullet2"/>
      </w:pPr>
      <w:r w:rsidRPr="006F6CDA">
        <w:t>spreads</w:t>
      </w:r>
    </w:p>
    <w:p w:rsidR="00000000" w:rsidRPr="006F6CDA" w:rsidP="006F6CDA">
      <w:pPr>
        <w:pStyle w:val="ListBullet2"/>
      </w:pPr>
      <w:r w:rsidRPr="006F6CDA">
        <w:t>liquidity</w:t>
      </w:r>
    </w:p>
    <w:p w:rsidR="00000000" w:rsidRPr="006F6CDA" w:rsidP="006F6CDA">
      <w:pPr>
        <w:pStyle w:val="ListBullet"/>
      </w:pPr>
      <w:r w:rsidRPr="006F6CDA">
        <w:t>key risks and methods of using and sourcing third-party cryptocurrency technologies</w:t>
      </w:r>
    </w:p>
    <w:p w:rsidR="00000000" w:rsidRPr="006F6CDA" w:rsidP="006F6CDA">
      <w:pPr>
        <w:pStyle w:val="ListBullet"/>
      </w:pPr>
      <w:r w:rsidRPr="006F6CDA">
        <w:t>basic methods to compare cryptocurrency transactions</w:t>
      </w:r>
    </w:p>
    <w:p w:rsidR="00000000" w:rsidRPr="006F6CDA" w:rsidP="006F6CDA">
      <w:pPr>
        <w:pStyle w:val="ListBullet"/>
      </w:pPr>
      <w:r w:rsidRPr="006F6CDA">
        <w:t>organisational formats for documentation and reports</w:t>
      </w:r>
    </w:p>
    <w:p w:rsidR="00000000" w:rsidRPr="006F6CDA" w:rsidP="006F6CDA">
      <w:pPr>
        <w:pStyle w:val="ListBullet"/>
      </w:pPr>
      <w:r w:rsidRPr="006F6CDA">
        <w:t>organisational policies and procedures, and legislative requirements relating to work tasks.</w:t>
      </w:r>
    </w:p>
    <w:p w:rsidR="00000000" w:rsidRPr="006F6CDA" w:rsidP="006F6CDA">
      <w:pPr>
        <w:pStyle w:val="AllowPageBreak"/>
      </w:pPr>
    </w:p>
    <w:p w:rsidR="00000000" w:rsidRPr="006F6CDA" w:rsidP="006F6CDA">
      <w:pPr>
        <w:pStyle w:val="Heading1"/>
      </w:pPr>
      <w:bookmarkStart w:id="11" w:name="O_1219840"/>
      <w:bookmarkEnd w:id="11"/>
      <w:r w:rsidRPr="006F6CDA">
        <w:t>Assessment Conditions</w:t>
      </w:r>
    </w:p>
    <w:p w:rsidR="00000000" w:rsidRPr="006F6CDA" w:rsidP="00281A7A">
      <w:pPr>
        <w:pStyle w:val="BodyText"/>
      </w:pPr>
      <w:r w:rsidRPr="006F6CDA">
        <w:t xml:space="preserve">Skills in this unit must be demonstrated in a workplace or simulated </w:t>
      </w:r>
      <w:r w:rsidRPr="006F6CDA">
        <w:t>environment where the conditions are typical of those in a working environment in this industry.</w:t>
      </w:r>
    </w:p>
    <w:p w:rsidR="00000000" w:rsidRPr="006F6CDA" w:rsidP="00281A7A">
      <w:pPr>
        <w:pStyle w:val="BodyText"/>
      </w:pPr>
      <w:r w:rsidRPr="006F6CDA">
        <w:t>This includes access to:</w:t>
      </w:r>
    </w:p>
    <w:p w:rsidR="00000000" w:rsidRPr="006F6CDA" w:rsidP="006F6CDA">
      <w:pPr>
        <w:pStyle w:val="ListBullet"/>
      </w:pPr>
      <w:r w:rsidRPr="006F6CDA">
        <w:t>a platform to research industry-recognised cryptocurrency technologies</w:t>
      </w:r>
    </w:p>
    <w:p w:rsidR="00000000" w:rsidRPr="006F6CDA" w:rsidP="006F6CDA">
      <w:pPr>
        <w:pStyle w:val="ListBullet"/>
      </w:pPr>
      <w:r w:rsidRPr="006F6CDA">
        <w:t>opportunities for simulated or in-person interaction with othe</w:t>
      </w:r>
      <w:r w:rsidRPr="006F6CDA">
        <w:t>rs</w:t>
      </w:r>
    </w:p>
    <w:p w:rsidR="00000000" w:rsidRPr="006F6CDA" w:rsidP="006F6CDA">
      <w:pPr>
        <w:pStyle w:val="ListBullet"/>
      </w:pPr>
      <w:r w:rsidRPr="006F6CDA">
        <w:t>work brief and organisational policies and procedures required to demonstrate the performance evidence.</w:t>
      </w:r>
    </w:p>
    <w:p w:rsidR="00000000" w:rsidRPr="006F6CDA" w:rsidP="006F6CDA">
      <w:pPr>
        <w:pStyle w:val="BodyText"/>
      </w:pPr>
    </w:p>
    <w:p w:rsidR="00000000" w:rsidRPr="006F6CDA" w:rsidP="00281A7A">
      <w:pPr>
        <w:pStyle w:val="BodyText"/>
      </w:pPr>
      <w:r w:rsidRPr="006F6CDA">
        <w:t>Assessors of this unit must satisfy the requirements for assessors in applicable vocational education and training legislation, frameworks and/or st</w:t>
      </w:r>
      <w:r w:rsidRPr="006F6CDA">
        <w:t>andards.</w:t>
      </w:r>
    </w:p>
    <w:p w:rsidR="00000000" w:rsidRPr="006F6CDA" w:rsidP="006F6CDA">
      <w:pPr>
        <w:pStyle w:val="Heading1"/>
      </w:pPr>
      <w:bookmarkStart w:id="12" w:name="O_1219843"/>
      <w:bookmarkEnd w:id="12"/>
      <w:r w:rsidRPr="006F6CDA">
        <w:t>Links</w:t>
      </w:r>
    </w:p>
    <w:p w:rsidR="00000000" w:rsidRPr="006F6CDA" w:rsidP="00281A7A">
      <w:pPr>
        <w:pStyle w:val="BodyText"/>
      </w:pPr>
      <w:r w:rsidRPr="006F6CD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492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6CDA" w:rsidP="006F6CDA"/>
    <w:sectPr w:rsidSect="006F6C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DA" w:rsidRPr="00281A7A" w:rsidP="00281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7A" w:rsidP="006F6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A7A" w:rsidP="006F6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1A7A" w:rsidP="006F6C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DA" w:rsidP="006F6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A7A">
      <w:t>Approved</w:t>
    </w:r>
    <w:r w:rsidR="00281A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A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A7A">
      <w:rPr>
        <w:noProof/>
      </w:rPr>
      <w:t>4</w:t>
    </w:r>
    <w:r>
      <w:rPr>
        <w:noProof/>
      </w:rPr>
      <w:fldChar w:fldCharType="end"/>
    </w:r>
  </w:p>
  <w:p w:rsidR="006F6CDA" w:rsidP="006F6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A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A7A">
      <w:t>Future Skills Organisation</w:t>
    </w:r>
    <w:r w:rsidR="00281A7A">
      <w:fldChar w:fldCharType="end"/>
    </w:r>
  </w:p>
  <w:p w:rsidR="006F6CDA" w:rsidP="006F6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CDA" w:rsidRPr="00281A7A" w:rsidP="00281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7A" w:rsidRPr="002D2AF8" w:rsidP="006F6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ICTCYS408 Research and source cryptocurrency technologies for organisational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1A7A" w:rsidP="006F6C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DA" w:rsidRPr="002D2AF8" w:rsidP="006F6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A7A">
      <w:t>ICTCYS408 Research and source cryptocurrency technologies for organisational needs</w:t>
    </w:r>
    <w:r w:rsidR="00281A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A7A">
      <w:rPr>
        <w:noProof/>
      </w:rPr>
      <w:t>1 March 2025</w:t>
    </w:r>
    <w:r>
      <w:fldChar w:fldCharType="end"/>
    </w:r>
  </w:p>
  <w:p w:rsidR="006F6CDA" w:rsidP="006F6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22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36C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43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CDA"/>
  </w:style>
  <w:style w:type="character" w:customStyle="1" w:styleId="Heading1Char">
    <w:name w:val="Heading 1 Char"/>
    <w:basedOn w:val="DefaultParagraphFont"/>
    <w:link w:val="Heading1"/>
    <w:rsid w:val="006F6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C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6C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6C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CDA"/>
    <w:rPr>
      <w:b/>
      <w:spacing w:val="0"/>
    </w:rPr>
  </w:style>
  <w:style w:type="paragraph" w:styleId="ListBullet2">
    <w:name w:val="List Bullet 2"/>
    <w:basedOn w:val="List2"/>
    <w:rsid w:val="006F6C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6CDA"/>
    <w:rPr>
      <w:i/>
    </w:rPr>
  </w:style>
  <w:style w:type="paragraph" w:customStyle="1" w:styleId="SuperHeading">
    <w:name w:val="SuperHeading"/>
    <w:basedOn w:val="Normal"/>
    <w:rsid w:val="006F6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6F6CDA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6F6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C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6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C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CDA"/>
  </w:style>
  <w:style w:type="paragraph" w:styleId="TableofFigures">
    <w:name w:val="table of figures"/>
    <w:basedOn w:val="Normal"/>
    <w:next w:val="Normal"/>
    <w:semiHidden/>
    <w:rsid w:val="006F6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C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6CDA"/>
    <w:rPr>
      <w:rFonts w:ascii="Wingdings" w:hAnsi="Wingdings"/>
    </w:rPr>
  </w:style>
  <w:style w:type="paragraph" w:customStyle="1" w:styleId="TableHeading">
    <w:name w:val="Table Heading"/>
    <w:basedOn w:val="HeadingBase"/>
    <w:rsid w:val="006F6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CDA"/>
    <w:rPr>
      <w:color w:val="0033CC"/>
      <w:u w:val="none"/>
    </w:rPr>
  </w:style>
  <w:style w:type="paragraph" w:customStyle="1" w:styleId="BodyTextRight">
    <w:name w:val="Body Text Right"/>
    <w:basedOn w:val="BodyText"/>
    <w:rsid w:val="006F6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C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CDA"/>
    <w:rPr>
      <w:sz w:val="32"/>
    </w:rPr>
  </w:style>
  <w:style w:type="paragraph" w:customStyle="1" w:styleId="HeadingProcedure">
    <w:name w:val="Heading Procedure"/>
    <w:basedOn w:val="HeadingBase"/>
    <w:next w:val="Normal"/>
    <w:rsid w:val="006F6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CDA"/>
    <w:pPr>
      <w:spacing w:before="60" w:after="60"/>
    </w:pPr>
  </w:style>
  <w:style w:type="paragraph" w:styleId="ListContinue">
    <w:name w:val="List Continue"/>
    <w:basedOn w:val="List"/>
    <w:rsid w:val="006F6CDA"/>
    <w:pPr>
      <w:ind w:firstLine="0"/>
    </w:pPr>
  </w:style>
  <w:style w:type="paragraph" w:customStyle="1" w:styleId="ListNote">
    <w:name w:val="List Note"/>
    <w:basedOn w:val="List"/>
    <w:rsid w:val="006F6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6F6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C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CDA"/>
    <w:rPr>
      <w:b/>
      <w:smallCaps/>
    </w:rPr>
  </w:style>
  <w:style w:type="paragraph" w:customStyle="1" w:styleId="TableListNumber">
    <w:name w:val="Table List Number"/>
    <w:basedOn w:val="ListNumber"/>
    <w:rsid w:val="006F6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CDA"/>
    <w:pPr>
      <w:numPr>
        <w:numId w:val="9"/>
      </w:numPr>
    </w:pPr>
  </w:style>
  <w:style w:type="paragraph" w:customStyle="1" w:styleId="ListAlpha2">
    <w:name w:val="List Alpha 2"/>
    <w:basedOn w:val="List2"/>
    <w:rsid w:val="006F6CDA"/>
    <w:pPr>
      <w:numPr>
        <w:numId w:val="8"/>
      </w:numPr>
    </w:pPr>
  </w:style>
  <w:style w:type="paragraph" w:styleId="List2">
    <w:name w:val="List 2"/>
    <w:basedOn w:val="BodyText"/>
    <w:rsid w:val="006F6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C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C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6CDA"/>
    <w:pPr>
      <w:numPr>
        <w:numId w:val="4"/>
      </w:numPr>
    </w:pPr>
  </w:style>
  <w:style w:type="paragraph" w:styleId="ListContinue2">
    <w:name w:val="List Continue 2"/>
    <w:basedOn w:val="List2"/>
    <w:rsid w:val="006F6CDA"/>
    <w:pPr>
      <w:ind w:firstLine="0"/>
    </w:pPr>
  </w:style>
  <w:style w:type="paragraph" w:styleId="ListContinue3">
    <w:name w:val="List Continue 3"/>
    <w:basedOn w:val="List3"/>
    <w:rsid w:val="006F6CDA"/>
    <w:pPr>
      <w:ind w:left="1021" w:firstLine="0"/>
    </w:pPr>
  </w:style>
  <w:style w:type="paragraph" w:styleId="ListContinue4">
    <w:name w:val="List Continue 4"/>
    <w:basedOn w:val="List4"/>
    <w:rsid w:val="006F6CDA"/>
    <w:pPr>
      <w:ind w:firstLine="0"/>
    </w:pPr>
  </w:style>
  <w:style w:type="paragraph" w:styleId="ListContinue5">
    <w:name w:val="List Continue 5"/>
    <w:basedOn w:val="List5"/>
    <w:rsid w:val="006F6CDA"/>
    <w:pPr>
      <w:ind w:firstLine="0"/>
    </w:pPr>
  </w:style>
  <w:style w:type="paragraph" w:styleId="ListNumber3">
    <w:name w:val="List Number 3"/>
    <w:basedOn w:val="List3"/>
    <w:rsid w:val="006F6CDA"/>
    <w:pPr>
      <w:numPr>
        <w:numId w:val="5"/>
      </w:numPr>
    </w:pPr>
  </w:style>
  <w:style w:type="paragraph" w:styleId="ListNumber4">
    <w:name w:val="List Number 4"/>
    <w:basedOn w:val="List4"/>
    <w:rsid w:val="006F6CDA"/>
    <w:pPr>
      <w:numPr>
        <w:numId w:val="6"/>
      </w:numPr>
    </w:pPr>
  </w:style>
  <w:style w:type="paragraph" w:styleId="ListNumber5">
    <w:name w:val="List Number 5"/>
    <w:basedOn w:val="List5"/>
    <w:rsid w:val="006F6CDA"/>
    <w:pPr>
      <w:numPr>
        <w:numId w:val="7"/>
      </w:numPr>
    </w:pPr>
  </w:style>
  <w:style w:type="paragraph" w:styleId="BlockText">
    <w:name w:val="Block Text"/>
    <w:basedOn w:val="Normal"/>
    <w:rsid w:val="006F6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CDA"/>
    <w:rPr>
      <w:sz w:val="16"/>
      <w:vertAlign w:val="superscript"/>
    </w:rPr>
  </w:style>
  <w:style w:type="character" w:customStyle="1" w:styleId="Symbols">
    <w:name w:val="Symbols"/>
    <w:basedOn w:val="DefaultParagraphFont"/>
    <w:rsid w:val="006F6CDA"/>
    <w:rPr>
      <w:rFonts w:ascii="Symbol" w:hAnsi="Symbol"/>
    </w:rPr>
  </w:style>
  <w:style w:type="character" w:customStyle="1" w:styleId="MenuOptions">
    <w:name w:val="Menu Options"/>
    <w:basedOn w:val="DefaultParagraphFont"/>
    <w:rsid w:val="006F6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CDA"/>
    <w:rPr>
      <w:b/>
    </w:rPr>
  </w:style>
  <w:style w:type="character" w:customStyle="1" w:styleId="Underlined">
    <w:name w:val="Underlined"/>
    <w:basedOn w:val="DefaultParagraphFont"/>
    <w:rsid w:val="006F6CDA"/>
    <w:rPr>
      <w:u w:val="single"/>
    </w:rPr>
  </w:style>
  <w:style w:type="paragraph" w:customStyle="1" w:styleId="TableBodyTextRight">
    <w:name w:val="Table Body Text Right"/>
    <w:basedOn w:val="TableBodyText"/>
    <w:rsid w:val="006F6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CDA"/>
    <w:rPr>
      <w:sz w:val="18"/>
    </w:rPr>
  </w:style>
  <w:style w:type="paragraph" w:customStyle="1" w:styleId="BodySmallRight">
    <w:name w:val="Body Small Right"/>
    <w:basedOn w:val="BodyTextRight"/>
    <w:rsid w:val="006F6CDA"/>
    <w:rPr>
      <w:sz w:val="18"/>
      <w:szCs w:val="18"/>
    </w:rPr>
  </w:style>
  <w:style w:type="paragraph" w:customStyle="1" w:styleId="MarginEdition">
    <w:name w:val="Margin Edition"/>
    <w:basedOn w:val="MarginNote"/>
    <w:rsid w:val="006F6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CDA"/>
    <w:rPr>
      <w:sz w:val="2"/>
      <w:szCs w:val="2"/>
    </w:rPr>
  </w:style>
  <w:style w:type="character" w:customStyle="1" w:styleId="Small">
    <w:name w:val="Small"/>
    <w:basedOn w:val="DefaultParagraphFont"/>
    <w:rsid w:val="006F6CDA"/>
    <w:rPr>
      <w:sz w:val="16"/>
    </w:rPr>
  </w:style>
  <w:style w:type="paragraph" w:customStyle="1" w:styleId="WideTable">
    <w:name w:val="Wide Table"/>
    <w:basedOn w:val="Normal"/>
    <w:rsid w:val="006F6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CDA"/>
  </w:style>
  <w:style w:type="paragraph" w:styleId="Quote">
    <w:name w:val="Quote"/>
    <w:basedOn w:val="Heading1"/>
    <w:link w:val="QuoteChar"/>
    <w:qFormat/>
    <w:rsid w:val="006F6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CDA"/>
    <w:pPr>
      <w:pageBreakBefore/>
    </w:pPr>
  </w:style>
  <w:style w:type="paragraph" w:customStyle="1" w:styleId="Border">
    <w:name w:val="Border"/>
    <w:basedOn w:val="Normal"/>
    <w:qFormat/>
    <w:rsid w:val="006F6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CDA"/>
    <w:rPr>
      <w:u w:val="single"/>
    </w:rPr>
  </w:style>
  <w:style w:type="character" w:customStyle="1" w:styleId="BoldandItalics">
    <w:name w:val="Bold and Italics"/>
    <w:qFormat/>
    <w:rsid w:val="006F6CDA"/>
    <w:rPr>
      <w:b/>
      <w:i/>
      <w:u w:val="none"/>
    </w:rPr>
  </w:style>
  <w:style w:type="paragraph" w:styleId="BalloonText">
    <w:name w:val="Balloon Text"/>
    <w:basedOn w:val="Normal"/>
    <w:link w:val="BalloonTextChar"/>
    <w:rsid w:val="006F6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CDA"/>
    <w:pPr>
      <w:spacing w:before="0" w:after="0"/>
    </w:pPr>
  </w:style>
  <w:style w:type="paragraph" w:customStyle="1" w:styleId="BodyTextBold">
    <w:name w:val="Body Text Bold"/>
    <w:basedOn w:val="BodyText"/>
    <w:qFormat/>
    <w:rsid w:val="006F6CDA"/>
    <w:rPr>
      <w:b/>
    </w:rPr>
  </w:style>
  <w:style w:type="character" w:styleId="Hyperlink">
    <w:name w:val="Hyperlink"/>
    <w:basedOn w:val="DefaultParagraphFont"/>
    <w:uiPriority w:val="99"/>
    <w:unhideWhenUsed/>
    <w:rsid w:val="00281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5899</Characters>
  <Application>Microsoft Office Word</Application>
  <DocSecurity>0</DocSecurity>
  <Lines>178</Lines>
  <Paragraphs>111</Paragraphs>
  <ScaleCrop>false</ScaleCrop>
  <Company>Author-it Software Corporation Ltd.</Company>
  <LinksUpToDate>false</LinksUpToDate>
  <CharactersWithSpaces>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ICTCYS408 Research and source cryptocurrency technologies for organisational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