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1C4" w:rsidP="004711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ICTCMP202 Perform restricted customer premises broadband cabling work: ACMA Restricted Rule</w:t>
      </w:r>
      <w:r>
        <w:fldChar w:fldCharType="end"/>
      </w:r>
    </w:p>
    <w:p w:rsidR="004711C4" w:rsidP="004711C4">
      <w:pPr>
        <w:pStyle w:val="Version"/>
        <w:sectPr w:rsidSect="00141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BF4" w:rsidP="00141BF4">
      <w:pPr>
        <w:pStyle w:val="SuperHeading"/>
      </w:pPr>
      <w:r w:rsidRPr="00141BF4">
        <w:t>Assessment Requirements for ICTCMP202 Perform restricted customer premises broadband cabling work: ACMA Restricted Rule</w:t>
      </w:r>
    </w:p>
    <w:p w:rsidR="00000000" w:rsidRPr="00141BF4" w:rsidP="00141BF4">
      <w:pPr>
        <w:pStyle w:val="Heading1"/>
      </w:pPr>
      <w:bookmarkStart w:id="1" w:name="O_758254"/>
      <w:bookmarkEnd w:id="1"/>
      <w:r w:rsidRPr="00141B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141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BF4" w:rsidP="00141BF4">
            <w:pPr>
              <w:pStyle w:val="BodyText"/>
            </w:pPr>
            <w:r w:rsidRPr="00141BF4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4">
            <w:pPr>
              <w:pStyle w:val="BodyText"/>
              <w:rPr>
                <w:lang w:val="en-NZ"/>
              </w:rPr>
            </w:pPr>
            <w:r w:rsidRPr="00141BF4">
              <w:rPr>
                <w:rStyle w:val="SpecialBold"/>
              </w:rPr>
              <w:t>Comments</w:t>
            </w:r>
          </w:p>
        </w:tc>
      </w:tr>
      <w:tr w:rsidTr="00141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4">
            <w:pPr>
              <w:pStyle w:val="BodyText"/>
              <w:rPr>
                <w:lang w:val="en-NZ"/>
              </w:rPr>
            </w:pPr>
            <w:r w:rsidRPr="00141BF4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BF4" w:rsidP="00141BF4">
            <w:pPr>
              <w:pStyle w:val="BodyText"/>
            </w:pPr>
            <w:r w:rsidRPr="00141BF4">
              <w:t>This version first released with ICT Information and Communications Technology Training Package Version 2.0.</w:t>
            </w:r>
          </w:p>
        </w:tc>
      </w:tr>
    </w:tbl>
    <w:p w:rsidR="00000000" w:rsidRPr="00141BF4" w:rsidP="00141BF4">
      <w:pPr>
        <w:pStyle w:val="BodyText"/>
      </w:pPr>
    </w:p>
    <w:p w:rsidR="00000000" w:rsidRPr="00141BF4" w:rsidP="00141BF4">
      <w:pPr>
        <w:pStyle w:val="AllowPageBreak"/>
      </w:pPr>
    </w:p>
    <w:p w:rsidR="00000000" w:rsidRPr="00141BF4" w:rsidP="00141BF4">
      <w:pPr>
        <w:pStyle w:val="Heading1"/>
      </w:pPr>
      <w:bookmarkStart w:id="2" w:name="O_758255"/>
      <w:bookmarkEnd w:id="2"/>
      <w:r w:rsidRPr="00141BF4">
        <w:t>Performance Evidence</w:t>
      </w:r>
    </w:p>
    <w:p w:rsidR="00000000" w:rsidRPr="00141BF4" w:rsidP="004711C4">
      <w:pPr>
        <w:pStyle w:val="BodyText"/>
      </w:pPr>
      <w:r w:rsidRPr="00141BF4">
        <w:t>Evidence of ability to:</w:t>
      </w:r>
    </w:p>
    <w:p w:rsidR="00000000" w:rsidRPr="00141BF4" w:rsidP="00141BF4">
      <w:pPr>
        <w:pStyle w:val="ListBullet"/>
      </w:pPr>
      <w:r w:rsidRPr="00141BF4">
        <w:t>review site and determine cable requirements for installation</w:t>
      </w:r>
    </w:p>
    <w:p w:rsidR="00000000" w:rsidRPr="00141BF4" w:rsidP="00141BF4">
      <w:pPr>
        <w:pStyle w:val="ListBullet"/>
      </w:pPr>
      <w:r w:rsidRPr="00141BF4">
        <w:t>install and terminat</w:t>
      </w:r>
      <w:r w:rsidRPr="00141BF4">
        <w:t>e fixed broadband cable to industry standards and manufacturer’s specifications</w:t>
      </w:r>
    </w:p>
    <w:p w:rsidR="00000000" w:rsidRPr="00141BF4" w:rsidP="00141BF4">
      <w:pPr>
        <w:pStyle w:val="ListBullet"/>
      </w:pPr>
      <w:r w:rsidRPr="00141BF4">
        <w:t>verify installed network is working and accessing the internet, and perform a data rate qualification test, recording test results</w:t>
      </w:r>
    </w:p>
    <w:p w:rsidR="00000000" w:rsidRPr="00141BF4" w:rsidP="00141BF4">
      <w:pPr>
        <w:pStyle w:val="ListBullet"/>
      </w:pPr>
      <w:r w:rsidRPr="00141BF4">
        <w:t>provide a report to client, documenting insta</w:t>
      </w:r>
      <w:r w:rsidRPr="00141BF4">
        <w:t>llation and test results</w:t>
      </w:r>
    </w:p>
    <w:p w:rsidR="00000000" w:rsidRPr="00141BF4" w:rsidP="00141BF4">
      <w:pPr>
        <w:pStyle w:val="ListBullet"/>
      </w:pPr>
      <w:r w:rsidRPr="00141BF4">
        <w:t>comply with all related work health and safety (WHS) requirements and work practices.</w:t>
      </w:r>
    </w:p>
    <w:p w:rsidR="00000000" w:rsidRPr="00141BF4" w:rsidP="00141BF4">
      <w:pPr>
        <w:pStyle w:val="BodyText"/>
      </w:pPr>
    </w:p>
    <w:p w:rsidR="00000000" w:rsidRPr="00141BF4" w:rsidP="004711C4">
      <w:pPr>
        <w:pStyle w:val="BodyText"/>
      </w:pPr>
      <w:r w:rsidRPr="00141BF4">
        <w:t>Note: If a specific volume or frequency is not stated, then evidence must be provided at least once.</w:t>
      </w:r>
    </w:p>
    <w:p w:rsidR="00000000" w:rsidRPr="00141BF4" w:rsidP="00141BF4">
      <w:pPr>
        <w:pStyle w:val="Heading1"/>
      </w:pPr>
      <w:bookmarkStart w:id="3" w:name="O_758256"/>
      <w:bookmarkEnd w:id="3"/>
      <w:r w:rsidRPr="00141BF4">
        <w:t>Knowledge Evidence</w:t>
      </w:r>
    </w:p>
    <w:p w:rsidR="00000000" w:rsidRPr="00141BF4" w:rsidP="004711C4">
      <w:pPr>
        <w:pStyle w:val="BodyText"/>
      </w:pPr>
      <w:r w:rsidRPr="00141BF4">
        <w:t>To complete unit requirements safely and effectively, the individual must:</w:t>
      </w:r>
    </w:p>
    <w:p w:rsidR="00000000" w:rsidRPr="00141BF4" w:rsidP="00141BF4">
      <w:pPr>
        <w:pStyle w:val="ListBullet"/>
      </w:pPr>
      <w:r w:rsidRPr="00141BF4">
        <w:t>summarise the Australian Communications and Media Authority (ACMA) cabling provider rules, cabler registration rules, regulations and standards</w:t>
      </w:r>
    </w:p>
    <w:p w:rsidR="00000000" w:rsidRPr="00141BF4" w:rsidP="00141BF4">
      <w:pPr>
        <w:pStyle w:val="ListBullet"/>
      </w:pPr>
      <w:r w:rsidRPr="00141BF4">
        <w:t>describe the types of cable test met</w:t>
      </w:r>
      <w:r w:rsidRPr="00141BF4">
        <w:t>hods and system performance requirements</w:t>
      </w:r>
    </w:p>
    <w:p w:rsidR="00000000" w:rsidRPr="00141BF4" w:rsidP="00141BF4">
      <w:pPr>
        <w:pStyle w:val="ListBullet"/>
      </w:pPr>
      <w:r w:rsidRPr="00141BF4">
        <w:t xml:space="preserve">identify the types of cabling situations and the resultant installation requirements </w:t>
      </w:r>
    </w:p>
    <w:p w:rsidR="00000000" w:rsidRPr="00141BF4" w:rsidP="00141BF4">
      <w:pPr>
        <w:pStyle w:val="ListBullet"/>
      </w:pPr>
      <w:r w:rsidRPr="00141BF4">
        <w:t>describe features and operating requirements of applicable test equipment</w:t>
      </w:r>
    </w:p>
    <w:p w:rsidR="00000000" w:rsidRPr="00141BF4" w:rsidP="00141BF4">
      <w:pPr>
        <w:pStyle w:val="ListBullet"/>
      </w:pPr>
      <w:r w:rsidRPr="00141BF4">
        <w:t>determine information required to operate equipment acc</w:t>
      </w:r>
      <w:r w:rsidRPr="00141BF4">
        <w:t>ording to a test specification</w:t>
      </w:r>
    </w:p>
    <w:p w:rsidR="00000000" w:rsidRPr="00141BF4" w:rsidP="00141BF4">
      <w:pPr>
        <w:pStyle w:val="ListBullet"/>
      </w:pPr>
      <w:r w:rsidRPr="00141BF4">
        <w:t>discuss key components of codes of practice and other formal agreements that impact work activity</w:t>
      </w:r>
    </w:p>
    <w:p w:rsidR="00000000" w:rsidRPr="00141BF4" w:rsidP="00141BF4">
      <w:pPr>
        <w:pStyle w:val="ListBullet"/>
      </w:pPr>
      <w:r w:rsidRPr="00141BF4">
        <w:t>identify and describe manufacturer requirements for safe operation of equipment</w:t>
      </w:r>
    </w:p>
    <w:p w:rsidR="00000000" w:rsidRPr="00141BF4" w:rsidP="00141BF4">
      <w:pPr>
        <w:pStyle w:val="ListBullet"/>
      </w:pPr>
      <w:r w:rsidRPr="00141BF4">
        <w:t>specify hazards and work health and safety regu</w:t>
      </w:r>
      <w:r w:rsidRPr="00141BF4">
        <w:t>lations (WHS) relating to cabling activities and site conditions</w:t>
      </w:r>
    </w:p>
    <w:p w:rsidR="00000000" w:rsidRPr="00141BF4" w:rsidP="00141BF4">
      <w:pPr>
        <w:pStyle w:val="ListBullet"/>
      </w:pPr>
      <w:r w:rsidRPr="00141BF4">
        <w:t>describe techniques for terminating data cable</w:t>
      </w:r>
    </w:p>
    <w:p w:rsidR="00000000" w:rsidRPr="00141BF4" w:rsidP="00141BF4">
      <w:pPr>
        <w:pStyle w:val="ListBullet"/>
      </w:pPr>
      <w:r w:rsidRPr="00141BF4">
        <w:t>identify typical installation issues and challenges that may occur on cabling worksites</w:t>
      </w:r>
    </w:p>
    <w:p w:rsidR="00000000" w:rsidRPr="00141BF4" w:rsidP="00141BF4">
      <w:pPr>
        <w:pStyle w:val="ListBullet"/>
      </w:pPr>
      <w:r w:rsidRPr="00141BF4">
        <w:t>identify and describe tools and equipment required for c</w:t>
      </w:r>
      <w:r w:rsidRPr="00141BF4">
        <w:t>abling works</w:t>
      </w:r>
    </w:p>
    <w:p w:rsidR="00000000" w:rsidRPr="00141BF4" w:rsidP="00141BF4">
      <w:pPr>
        <w:pStyle w:val="ListBullet"/>
      </w:pPr>
      <w:r w:rsidRPr="00141BF4">
        <w:t>list and identify industry standards and regulatory requirements relevant to cabling</w:t>
      </w:r>
    </w:p>
    <w:p w:rsidR="00000000" w:rsidRPr="00141BF4" w:rsidP="00141BF4">
      <w:pPr>
        <w:pStyle w:val="ListBullet"/>
      </w:pPr>
      <w:r w:rsidRPr="00141BF4">
        <w:t>specify cable separations and over-voltage protection requirements necessary for specific cable installations</w:t>
      </w:r>
    </w:p>
    <w:p w:rsidR="00000000" w:rsidRPr="00141BF4" w:rsidP="00141BF4">
      <w:pPr>
        <w:pStyle w:val="ListBullet"/>
      </w:pPr>
      <w:r w:rsidRPr="00141BF4">
        <w:t>describe regulatory and industry standard docume</w:t>
      </w:r>
      <w:r w:rsidRPr="00141BF4">
        <w:t>ntation required for cabling.</w:t>
      </w:r>
    </w:p>
    <w:p w:rsidR="00000000" w:rsidRPr="00141BF4" w:rsidP="00141BF4">
      <w:pPr>
        <w:pStyle w:val="AllowPageBreak"/>
      </w:pPr>
    </w:p>
    <w:p w:rsidR="00000000" w:rsidRPr="00141BF4" w:rsidP="00141BF4">
      <w:pPr>
        <w:pStyle w:val="Heading1"/>
      </w:pPr>
      <w:bookmarkStart w:id="4" w:name="O_758257"/>
      <w:bookmarkEnd w:id="4"/>
      <w:r w:rsidRPr="00141BF4">
        <w:t>Assessment Conditions</w:t>
      </w:r>
    </w:p>
    <w:p w:rsidR="00000000" w:rsidRPr="00141BF4" w:rsidP="004711C4">
      <w:pPr>
        <w:pStyle w:val="BodyText"/>
      </w:pPr>
      <w:r w:rsidRPr="00141BF4">
        <w:t>Gather evidence to demonstrate consistent performance in conditions that are safe and replicate the workplace. Noise levels, production flow, interruptions and time vari</w:t>
      </w:r>
      <w:r w:rsidRPr="00141BF4">
        <w:t>ances must be typical of those experienced in the Telecommunications – Compliance field of work and include access to:</w:t>
      </w:r>
    </w:p>
    <w:p w:rsidR="00000000" w:rsidRPr="00141BF4" w:rsidP="00141BF4">
      <w:pPr>
        <w:pStyle w:val="ListBullet"/>
      </w:pPr>
      <w:r w:rsidRPr="00141BF4">
        <w:t>sites where installation and termination of cabling may be conducted</w:t>
      </w:r>
    </w:p>
    <w:p w:rsidR="00000000" w:rsidRPr="00141BF4" w:rsidP="00141BF4">
      <w:pPr>
        <w:pStyle w:val="ListBullet"/>
      </w:pPr>
      <w:r w:rsidRPr="00141BF4">
        <w:t>use of industry-current tools, testing equipment and personal prote</w:t>
      </w:r>
      <w:r w:rsidRPr="00141BF4">
        <w:t>ctive equipment</w:t>
      </w:r>
    </w:p>
    <w:p w:rsidR="00000000" w:rsidRPr="00141BF4" w:rsidP="00141BF4">
      <w:pPr>
        <w:pStyle w:val="ListBullet"/>
      </w:pPr>
      <w:r w:rsidRPr="00141BF4">
        <w:t>relevant regulatory and equipment documentation that impact installation activities.</w:t>
      </w:r>
    </w:p>
    <w:p w:rsidR="00000000" w:rsidRPr="00141BF4" w:rsidP="00141BF4">
      <w:pPr>
        <w:pStyle w:val="BodyText"/>
      </w:pPr>
    </w:p>
    <w:p w:rsidR="00000000" w:rsidRPr="00141BF4" w:rsidP="004711C4">
      <w:pPr>
        <w:pStyle w:val="BodyText"/>
      </w:pPr>
      <w:r w:rsidRPr="00141BF4">
        <w:t>Assessors of this unit must satisfy the requirements for assessors in applicable vocational education and training legislation, frameworks and/or standard</w:t>
      </w:r>
      <w:r w:rsidRPr="00141BF4">
        <w:t>s.</w:t>
      </w:r>
    </w:p>
    <w:p w:rsidR="00000000" w:rsidRPr="00141BF4" w:rsidP="00141BF4">
      <w:pPr>
        <w:pStyle w:val="Heading1"/>
      </w:pPr>
      <w:bookmarkStart w:id="5" w:name="O_758260"/>
      <w:bookmarkEnd w:id="5"/>
      <w:r w:rsidRPr="00141BF4">
        <w:t>Links</w:t>
      </w:r>
    </w:p>
    <w:p w:rsidR="00000000" w:rsidRPr="00141BF4" w:rsidP="004711C4">
      <w:pPr>
        <w:pStyle w:val="BodyText"/>
      </w:pPr>
      <w:r w:rsidRPr="00141BF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0490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41BF4" w:rsidP="00141BF4"/>
    <w:sectPr w:rsidSect="00141B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F4" w:rsidRPr="004711C4" w:rsidP="004711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C4" w:rsidP="00141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11C4" w:rsidP="00141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11C4" w:rsidP="00141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BF4" w:rsidRPr="004711C4" w:rsidP="004711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C4" w:rsidRPr="002D2AF8" w:rsidP="00141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ICTCMP202 Perform restricted customer premises broadband cabling work: ACMA Restricted Rule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4711C4" w:rsidP="00141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0EF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0EB5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BF4"/>
  </w:style>
  <w:style w:type="character" w:customStyle="1" w:styleId="Heading1Char">
    <w:name w:val="Heading 1 Char"/>
    <w:basedOn w:val="DefaultParagraphFont"/>
    <w:link w:val="Heading1"/>
    <w:rsid w:val="00141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B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B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1BF4"/>
    <w:rPr>
      <w:b/>
      <w:spacing w:val="0"/>
    </w:rPr>
  </w:style>
  <w:style w:type="paragraph" w:customStyle="1" w:styleId="SuperHeading">
    <w:name w:val="SuperHeading"/>
    <w:basedOn w:val="Normal"/>
    <w:rsid w:val="00141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B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1BF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1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B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BF4"/>
    <w:rPr>
      <w:i/>
    </w:rPr>
  </w:style>
  <w:style w:type="paragraph" w:styleId="Caption">
    <w:name w:val="caption"/>
    <w:basedOn w:val="BodyText"/>
    <w:next w:val="Normal"/>
    <w:qFormat/>
    <w:rsid w:val="00141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BF4"/>
  </w:style>
  <w:style w:type="paragraph" w:styleId="TableofFigures">
    <w:name w:val="table of figures"/>
    <w:basedOn w:val="Normal"/>
    <w:next w:val="Normal"/>
    <w:semiHidden/>
    <w:rsid w:val="00141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BF4"/>
    <w:pPr>
      <w:numPr>
        <w:numId w:val="10"/>
      </w:numPr>
    </w:pPr>
  </w:style>
  <w:style w:type="character" w:customStyle="1" w:styleId="WingdingSymbols">
    <w:name w:val="Wingding Symbols"/>
    <w:rsid w:val="00141BF4"/>
    <w:rPr>
      <w:rFonts w:ascii="Wingdings" w:hAnsi="Wingdings"/>
    </w:rPr>
  </w:style>
  <w:style w:type="paragraph" w:customStyle="1" w:styleId="TableHeading">
    <w:name w:val="Table Heading"/>
    <w:basedOn w:val="HeadingBase"/>
    <w:rsid w:val="00141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BF4"/>
    <w:rPr>
      <w:color w:val="0033CC"/>
      <w:u w:val="none"/>
    </w:rPr>
  </w:style>
  <w:style w:type="paragraph" w:customStyle="1" w:styleId="BodyTextRight">
    <w:name w:val="Body Text Right"/>
    <w:basedOn w:val="BodyText"/>
    <w:rsid w:val="00141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B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BF4"/>
    <w:rPr>
      <w:sz w:val="32"/>
    </w:rPr>
  </w:style>
  <w:style w:type="paragraph" w:customStyle="1" w:styleId="HeadingProcedure">
    <w:name w:val="Heading Procedure"/>
    <w:basedOn w:val="HeadingBase"/>
    <w:next w:val="Normal"/>
    <w:rsid w:val="00141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BF4"/>
    <w:pPr>
      <w:spacing w:before="60" w:after="60"/>
    </w:pPr>
  </w:style>
  <w:style w:type="paragraph" w:styleId="ListContinue">
    <w:name w:val="List Continue"/>
    <w:basedOn w:val="List"/>
    <w:rsid w:val="00141BF4"/>
    <w:pPr>
      <w:ind w:firstLine="0"/>
    </w:pPr>
  </w:style>
  <w:style w:type="paragraph" w:customStyle="1" w:styleId="ListNote">
    <w:name w:val="List Note"/>
    <w:basedOn w:val="List"/>
    <w:rsid w:val="00141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BF4"/>
    <w:rPr>
      <w:rFonts w:ascii="Courier New" w:hAnsi="Courier New"/>
    </w:rPr>
  </w:style>
  <w:style w:type="paragraph" w:customStyle="1" w:styleId="NoteBullet">
    <w:name w:val="Note Bullet"/>
    <w:basedOn w:val="Note"/>
    <w:rsid w:val="00141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B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1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BF4"/>
    <w:rPr>
      <w:b/>
      <w:smallCaps/>
    </w:rPr>
  </w:style>
  <w:style w:type="paragraph" w:customStyle="1" w:styleId="TableListNumber">
    <w:name w:val="Table List Number"/>
    <w:basedOn w:val="ListNumber"/>
    <w:rsid w:val="00141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BF4"/>
    <w:pPr>
      <w:numPr>
        <w:numId w:val="8"/>
      </w:numPr>
    </w:pPr>
  </w:style>
  <w:style w:type="paragraph" w:customStyle="1" w:styleId="ListAlpha2">
    <w:name w:val="List Alpha 2"/>
    <w:basedOn w:val="List2"/>
    <w:rsid w:val="00141BF4"/>
    <w:pPr>
      <w:numPr>
        <w:numId w:val="7"/>
      </w:numPr>
    </w:pPr>
  </w:style>
  <w:style w:type="paragraph" w:styleId="List2">
    <w:name w:val="List 2"/>
    <w:basedOn w:val="BodyText"/>
    <w:rsid w:val="00141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B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B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1BF4"/>
    <w:pPr>
      <w:numPr>
        <w:numId w:val="3"/>
      </w:numPr>
    </w:pPr>
  </w:style>
  <w:style w:type="paragraph" w:styleId="ListContinue2">
    <w:name w:val="List Continue 2"/>
    <w:basedOn w:val="List2"/>
    <w:rsid w:val="00141BF4"/>
    <w:pPr>
      <w:ind w:firstLine="0"/>
    </w:pPr>
  </w:style>
  <w:style w:type="paragraph" w:styleId="ListContinue3">
    <w:name w:val="List Continue 3"/>
    <w:basedOn w:val="List3"/>
    <w:rsid w:val="00141BF4"/>
    <w:pPr>
      <w:ind w:left="1021" w:firstLine="0"/>
    </w:pPr>
  </w:style>
  <w:style w:type="paragraph" w:styleId="ListContinue4">
    <w:name w:val="List Continue 4"/>
    <w:basedOn w:val="List4"/>
    <w:rsid w:val="00141BF4"/>
    <w:pPr>
      <w:ind w:firstLine="0"/>
    </w:pPr>
  </w:style>
  <w:style w:type="paragraph" w:styleId="ListContinue5">
    <w:name w:val="List Continue 5"/>
    <w:basedOn w:val="List5"/>
    <w:rsid w:val="00141BF4"/>
    <w:pPr>
      <w:ind w:firstLine="0"/>
    </w:pPr>
  </w:style>
  <w:style w:type="paragraph" w:styleId="ListNumber3">
    <w:name w:val="List Number 3"/>
    <w:basedOn w:val="List3"/>
    <w:rsid w:val="00141BF4"/>
    <w:pPr>
      <w:numPr>
        <w:numId w:val="4"/>
      </w:numPr>
    </w:pPr>
  </w:style>
  <w:style w:type="paragraph" w:styleId="ListNumber4">
    <w:name w:val="List Number 4"/>
    <w:basedOn w:val="List4"/>
    <w:rsid w:val="00141BF4"/>
    <w:pPr>
      <w:numPr>
        <w:numId w:val="5"/>
      </w:numPr>
    </w:pPr>
  </w:style>
  <w:style w:type="paragraph" w:styleId="ListNumber5">
    <w:name w:val="List Number 5"/>
    <w:basedOn w:val="List5"/>
    <w:rsid w:val="00141BF4"/>
    <w:pPr>
      <w:numPr>
        <w:numId w:val="6"/>
      </w:numPr>
    </w:pPr>
  </w:style>
  <w:style w:type="paragraph" w:styleId="BlockText">
    <w:name w:val="Block Text"/>
    <w:basedOn w:val="Normal"/>
    <w:rsid w:val="00141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BF4"/>
    <w:rPr>
      <w:sz w:val="16"/>
      <w:vertAlign w:val="superscript"/>
    </w:rPr>
  </w:style>
  <w:style w:type="character" w:customStyle="1" w:styleId="Symbols">
    <w:name w:val="Symbols"/>
    <w:basedOn w:val="DefaultParagraphFont"/>
    <w:rsid w:val="00141BF4"/>
    <w:rPr>
      <w:rFonts w:ascii="Symbol" w:hAnsi="Symbol"/>
    </w:rPr>
  </w:style>
  <w:style w:type="character" w:customStyle="1" w:styleId="MenuOptions">
    <w:name w:val="Menu Options"/>
    <w:basedOn w:val="DefaultParagraphFont"/>
    <w:rsid w:val="00141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BF4"/>
    <w:rPr>
      <w:b/>
    </w:rPr>
  </w:style>
  <w:style w:type="character" w:customStyle="1" w:styleId="Underlined">
    <w:name w:val="Underlined"/>
    <w:basedOn w:val="DefaultParagraphFont"/>
    <w:rsid w:val="00141BF4"/>
    <w:rPr>
      <w:u w:val="single"/>
    </w:rPr>
  </w:style>
  <w:style w:type="paragraph" w:customStyle="1" w:styleId="TableBodyTextRight">
    <w:name w:val="Table Body Text Right"/>
    <w:basedOn w:val="TableBodyText"/>
    <w:rsid w:val="00141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BF4"/>
    <w:rPr>
      <w:sz w:val="18"/>
    </w:rPr>
  </w:style>
  <w:style w:type="paragraph" w:customStyle="1" w:styleId="BodySmallRight">
    <w:name w:val="Body Small Right"/>
    <w:basedOn w:val="BodyTextRight"/>
    <w:rsid w:val="00141BF4"/>
    <w:rPr>
      <w:sz w:val="18"/>
      <w:szCs w:val="18"/>
    </w:rPr>
  </w:style>
  <w:style w:type="paragraph" w:customStyle="1" w:styleId="MarginEdition">
    <w:name w:val="Margin Edition"/>
    <w:basedOn w:val="MarginNote"/>
    <w:rsid w:val="00141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BF4"/>
    <w:rPr>
      <w:sz w:val="2"/>
      <w:szCs w:val="2"/>
    </w:rPr>
  </w:style>
  <w:style w:type="character" w:customStyle="1" w:styleId="Small">
    <w:name w:val="Small"/>
    <w:basedOn w:val="DefaultParagraphFont"/>
    <w:rsid w:val="00141BF4"/>
    <w:rPr>
      <w:sz w:val="16"/>
    </w:rPr>
  </w:style>
  <w:style w:type="paragraph" w:customStyle="1" w:styleId="WideTable">
    <w:name w:val="Wide Table"/>
    <w:basedOn w:val="Normal"/>
    <w:rsid w:val="00141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BF4"/>
  </w:style>
  <w:style w:type="paragraph" w:styleId="Quote">
    <w:name w:val="Quote"/>
    <w:basedOn w:val="Heading1"/>
    <w:link w:val="QuoteChar"/>
    <w:qFormat/>
    <w:rsid w:val="00141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BF4"/>
    <w:pPr>
      <w:pageBreakBefore/>
    </w:pPr>
  </w:style>
  <w:style w:type="paragraph" w:customStyle="1" w:styleId="Border">
    <w:name w:val="Border"/>
    <w:basedOn w:val="Normal"/>
    <w:qFormat/>
    <w:rsid w:val="00141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BF4"/>
    <w:rPr>
      <w:u w:val="single"/>
    </w:rPr>
  </w:style>
  <w:style w:type="character" w:customStyle="1" w:styleId="BoldandItalics">
    <w:name w:val="Bold and Italics"/>
    <w:qFormat/>
    <w:rsid w:val="00141BF4"/>
    <w:rPr>
      <w:b/>
      <w:i/>
      <w:u w:val="none"/>
    </w:rPr>
  </w:style>
  <w:style w:type="paragraph" w:styleId="BalloonText">
    <w:name w:val="Balloon Text"/>
    <w:basedOn w:val="Normal"/>
    <w:link w:val="BalloonTextChar"/>
    <w:rsid w:val="00141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B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11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2954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ICTCMP202 Perform restricted customer premises broadband cabling work: ACMA Restricted Rule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2019-01-30T03:52:00Z</dcterms:created>
  <dcterms:modified xsi:type="dcterms:W3CDTF">2019-01-30T03:52:00Z</dcterms:modified>
</cp:coreProperties>
</file>