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BF1" w:rsidP="005A6B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ICTCLD603 Design hybrid cloud-based network architectures</w:t>
      </w:r>
      <w:r>
        <w:fldChar w:fldCharType="end"/>
      </w:r>
    </w:p>
    <w:p w:rsidR="005A6BF1" w:rsidP="005A6BF1">
      <w:pPr>
        <w:pStyle w:val="Version"/>
        <w:sectPr w:rsidSect="002D1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18ED" w:rsidP="002D18ED">
      <w:pPr>
        <w:pStyle w:val="SuperHeading"/>
      </w:pPr>
      <w:r w:rsidRPr="002D18ED">
        <w:t>Assessment Requirements for ICTCLD603 Design hybrid cloud-based network architectures</w:t>
      </w:r>
    </w:p>
    <w:p w:rsidR="00000000" w:rsidRPr="002D18ED" w:rsidP="002D18ED">
      <w:pPr>
        <w:pStyle w:val="Heading1"/>
      </w:pPr>
      <w:bookmarkStart w:id="1" w:name="O_1219785"/>
      <w:bookmarkEnd w:id="1"/>
      <w:r w:rsidRPr="002D18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D1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8ED" w:rsidP="002D18ED">
            <w:pPr>
              <w:pStyle w:val="BodyText"/>
            </w:pPr>
            <w:r w:rsidRPr="002D18E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8ED">
            <w:pPr>
              <w:pStyle w:val="BodyText"/>
              <w:rPr>
                <w:lang w:val="en-NZ"/>
              </w:rPr>
            </w:pPr>
            <w:r w:rsidRPr="002D18ED">
              <w:rPr>
                <w:rStyle w:val="SpecialBold"/>
              </w:rPr>
              <w:t>Comments</w:t>
            </w:r>
          </w:p>
        </w:tc>
      </w:tr>
      <w:tr w:rsidTr="002D1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8ED">
            <w:pPr>
              <w:pStyle w:val="BodyText"/>
              <w:rPr>
                <w:lang w:val="en-NZ"/>
              </w:rPr>
            </w:pPr>
            <w:r w:rsidRPr="002D18E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8ED" w:rsidP="002D18ED">
            <w:pPr>
              <w:pStyle w:val="BodyText"/>
            </w:pPr>
            <w:r w:rsidRPr="002D18ED">
              <w:t>This version first released with the Information and Communications Technology Training Package Version 8.0.</w:t>
            </w:r>
          </w:p>
          <w:p w:rsidR="00000000" w:rsidRPr="002D18ED" w:rsidP="002D18ED">
            <w:pPr>
              <w:pStyle w:val="BodyText"/>
            </w:pPr>
            <w:r w:rsidRPr="002D18ED">
              <w:t>Newly created unit of competency to address in-demand skills needs.</w:t>
            </w:r>
          </w:p>
        </w:tc>
      </w:tr>
    </w:tbl>
    <w:p w:rsidR="00000000" w:rsidRPr="002D18ED" w:rsidP="002D18ED">
      <w:pPr>
        <w:pStyle w:val="BodyText"/>
      </w:pPr>
    </w:p>
    <w:p w:rsidR="00000000" w:rsidRPr="002D18ED" w:rsidP="002D18ED">
      <w:pPr>
        <w:pStyle w:val="AllowPageBreak"/>
      </w:pPr>
    </w:p>
    <w:p w:rsidR="00000000" w:rsidRPr="002D18ED" w:rsidP="002D18ED">
      <w:pPr>
        <w:pStyle w:val="Heading1"/>
      </w:pPr>
      <w:bookmarkStart w:id="2" w:name="O_1219786"/>
      <w:bookmarkEnd w:id="2"/>
      <w:r w:rsidRPr="002D18ED">
        <w:t>Performance Evidence</w:t>
      </w:r>
    </w:p>
    <w:p w:rsidR="00000000" w:rsidRPr="002D18ED" w:rsidP="005A6BF1">
      <w:pPr>
        <w:pStyle w:val="BodyText"/>
      </w:pPr>
      <w:r w:rsidRPr="002D18ED">
        <w:t>The candidate must demonstrate the ab</w:t>
      </w:r>
      <w:r w:rsidRPr="002D18ED">
        <w:t>ility to complete the tasks outlined in the elements, performance criteria and foundation skills of this unit, including evidence of the ability to:</w:t>
      </w:r>
    </w:p>
    <w:p w:rsidR="00000000" w:rsidRPr="002D18ED" w:rsidP="002D18ED">
      <w:pPr>
        <w:pStyle w:val="ListBullet"/>
      </w:pPr>
      <w:r w:rsidRPr="002D18ED">
        <w:t>design at least two hybrid network architectures.</w:t>
      </w:r>
    </w:p>
    <w:p w:rsidR="00000000" w:rsidRPr="002D18ED" w:rsidP="002D18ED">
      <w:pPr>
        <w:pStyle w:val="BodyText"/>
      </w:pPr>
    </w:p>
    <w:p w:rsidR="00000000" w:rsidRPr="002D18ED" w:rsidP="005A6BF1">
      <w:pPr>
        <w:pStyle w:val="BodyText"/>
      </w:pPr>
      <w:r w:rsidRPr="002D18ED">
        <w:t>In the course of the above, the candidate must:</w:t>
      </w:r>
    </w:p>
    <w:p w:rsidR="00000000" w:rsidRPr="002D18ED" w:rsidP="002D18ED">
      <w:pPr>
        <w:pStyle w:val="ListBullet"/>
      </w:pPr>
      <w:r w:rsidRPr="002D18ED">
        <w:t>research and compare available hybrid network architecture options</w:t>
      </w:r>
    </w:p>
    <w:p w:rsidR="00000000" w:rsidRPr="002D18ED" w:rsidP="002D18ED">
      <w:pPr>
        <w:pStyle w:val="ListBullet"/>
      </w:pPr>
      <w:r w:rsidRPr="002D18ED">
        <w:t>apply required organisational policies and procedures.</w:t>
      </w:r>
    </w:p>
    <w:p w:rsidR="00000000" w:rsidRPr="002D18ED" w:rsidP="002D18ED">
      <w:pPr>
        <w:pStyle w:val="AllowPageBreak"/>
      </w:pPr>
    </w:p>
    <w:p w:rsidR="00000000" w:rsidRPr="002D18ED" w:rsidP="002D18ED">
      <w:pPr>
        <w:pStyle w:val="Heading1"/>
      </w:pPr>
      <w:bookmarkStart w:id="3" w:name="O_1219787"/>
      <w:bookmarkEnd w:id="3"/>
      <w:r w:rsidRPr="002D18ED">
        <w:t>Knowledge Evidence</w:t>
      </w:r>
    </w:p>
    <w:p w:rsidR="00000000" w:rsidRPr="002D18ED" w:rsidP="005A6BF1">
      <w:pPr>
        <w:pStyle w:val="BodyText"/>
      </w:pPr>
      <w:r w:rsidRPr="002D18ED">
        <w:t>The candidate must be able to demonstrate knowledge to complete the tasks outlined in the elemen</w:t>
      </w:r>
      <w:r w:rsidRPr="002D18ED">
        <w:t>ts, performance criteria and foundation skills of this unit, including knowledge of:</w:t>
      </w:r>
    </w:p>
    <w:p w:rsidR="00000000" w:rsidRPr="002D18ED" w:rsidP="002D18ED">
      <w:pPr>
        <w:pStyle w:val="ListBullet"/>
      </w:pPr>
      <w:r w:rsidRPr="002D18ED">
        <w:t>functions and features of integration plans and capability matrices</w:t>
      </w:r>
    </w:p>
    <w:p w:rsidR="00000000" w:rsidRPr="002D18ED" w:rsidP="002D18ED">
      <w:pPr>
        <w:pStyle w:val="ListBullet"/>
      </w:pPr>
      <w:r w:rsidRPr="002D18ED">
        <w:t>methods to design hybrid network architecture and integration plans</w:t>
      </w:r>
    </w:p>
    <w:p w:rsidR="00000000" w:rsidRPr="002D18ED" w:rsidP="002D18ED">
      <w:pPr>
        <w:pStyle w:val="ListBullet"/>
      </w:pPr>
      <w:r w:rsidRPr="002D18ED">
        <w:t>key functions and features of hybr</w:t>
      </w:r>
      <w:r w:rsidRPr="002D18ED">
        <w:t>id network architectures, including:</w:t>
      </w:r>
    </w:p>
    <w:p w:rsidR="00000000" w:rsidRPr="002D18ED" w:rsidP="002D18ED">
      <w:pPr>
        <w:pStyle w:val="ListBullet2"/>
      </w:pPr>
      <w:r w:rsidRPr="002D18ED">
        <w:t>virtual machine connections</w:t>
      </w:r>
    </w:p>
    <w:p w:rsidR="00000000" w:rsidRPr="002D18ED" w:rsidP="002D18ED">
      <w:pPr>
        <w:pStyle w:val="ListBullet2"/>
      </w:pPr>
      <w:r w:rsidRPr="002D18ED">
        <w:t>bandwidth requirements</w:t>
      </w:r>
    </w:p>
    <w:p w:rsidR="00000000" w:rsidRPr="002D18ED" w:rsidP="002D18ED">
      <w:pPr>
        <w:pStyle w:val="ListBullet2"/>
      </w:pPr>
      <w:r w:rsidRPr="002D18ED">
        <w:t>computers, hardware and hybrid topologies</w:t>
      </w:r>
    </w:p>
    <w:p w:rsidR="00000000" w:rsidRPr="002D18ED" w:rsidP="002D18ED">
      <w:pPr>
        <w:pStyle w:val="ListBullet2"/>
      </w:pPr>
      <w:r w:rsidRPr="002D18ED">
        <w:t>network traffic</w:t>
      </w:r>
    </w:p>
    <w:p w:rsidR="00000000" w:rsidRPr="002D18ED" w:rsidP="002D18ED">
      <w:pPr>
        <w:pStyle w:val="ListBullet2"/>
      </w:pPr>
      <w:r w:rsidRPr="002D18ED">
        <w:t>private connections and reference architecture</w:t>
      </w:r>
    </w:p>
    <w:p w:rsidR="00000000" w:rsidRPr="002D18ED" w:rsidP="002D18ED">
      <w:pPr>
        <w:pStyle w:val="ListBullet2"/>
      </w:pPr>
      <w:r w:rsidRPr="002D18ED">
        <w:t>virtual private network (VPN) configurations and gateways</w:t>
      </w:r>
    </w:p>
    <w:p w:rsidR="00000000" w:rsidRPr="002D18ED" w:rsidP="002D18ED">
      <w:pPr>
        <w:pStyle w:val="ListBullet2"/>
      </w:pPr>
      <w:r w:rsidRPr="002D18ED">
        <w:t>system and custom routing tables</w:t>
      </w:r>
    </w:p>
    <w:p w:rsidR="00000000" w:rsidRPr="002D18ED" w:rsidP="002D18ED">
      <w:pPr>
        <w:pStyle w:val="ListBullet"/>
      </w:pPr>
      <w:r w:rsidRPr="002D18ED">
        <w:t>key types of industry-recognised network topologies, including:</w:t>
      </w:r>
    </w:p>
    <w:p w:rsidR="00000000" w:rsidRPr="002D18ED" w:rsidP="002D18ED">
      <w:pPr>
        <w:pStyle w:val="ListBullet2"/>
      </w:pPr>
      <w:r w:rsidRPr="002D18ED">
        <w:t>site-to-site</w:t>
      </w:r>
    </w:p>
    <w:p w:rsidR="00000000" w:rsidRPr="002D18ED" w:rsidP="002D18ED">
      <w:pPr>
        <w:pStyle w:val="ListBullet2"/>
      </w:pPr>
      <w:r w:rsidRPr="002D18ED">
        <w:t>multi-site</w:t>
      </w:r>
    </w:p>
    <w:p w:rsidR="00000000" w:rsidRPr="002D18ED" w:rsidP="002D18ED">
      <w:pPr>
        <w:pStyle w:val="ListBullet2"/>
      </w:pPr>
      <w:r w:rsidRPr="002D18ED">
        <w:t>point-to-site</w:t>
      </w:r>
    </w:p>
    <w:p w:rsidR="00000000" w:rsidRPr="002D18ED" w:rsidP="002D18ED">
      <w:pPr>
        <w:pStyle w:val="ListBullet2"/>
      </w:pPr>
      <w:r w:rsidRPr="002D18ED">
        <w:t>network-to-network</w:t>
      </w:r>
    </w:p>
    <w:p w:rsidR="00000000" w:rsidRPr="002D18ED" w:rsidP="002D18ED">
      <w:pPr>
        <w:pStyle w:val="ListBullet"/>
      </w:pPr>
      <w:r w:rsidRPr="002D18ED">
        <w:t>methods to calculate bandwidth</w:t>
      </w:r>
    </w:p>
    <w:p w:rsidR="00000000" w:rsidRPr="002D18ED" w:rsidP="002D18ED">
      <w:pPr>
        <w:pStyle w:val="ListBullet"/>
      </w:pPr>
      <w:r w:rsidRPr="002D18ED">
        <w:t>industry-recognised technologies and resources used in designing hyb</w:t>
      </w:r>
      <w:r w:rsidRPr="002D18ED">
        <w:t>rid network architectures</w:t>
      </w:r>
    </w:p>
    <w:p w:rsidR="00000000" w:rsidRPr="002D18ED" w:rsidP="002D18ED">
      <w:pPr>
        <w:pStyle w:val="ListBullet"/>
      </w:pPr>
      <w:r w:rsidRPr="002D18ED">
        <w:t>industry-recognised hybrid network architecture vendors</w:t>
      </w:r>
    </w:p>
    <w:p w:rsidR="00000000" w:rsidRPr="002D18ED" w:rsidP="002D18ED">
      <w:pPr>
        <w:pStyle w:val="ListBullet"/>
      </w:pPr>
      <w:r w:rsidRPr="002D18ED">
        <w:t>types of communication methods between resources and datacentres</w:t>
      </w:r>
    </w:p>
    <w:p w:rsidR="00000000" w:rsidRPr="002D18ED" w:rsidP="002D18ED">
      <w:pPr>
        <w:pStyle w:val="ListBullet"/>
      </w:pPr>
      <w:r w:rsidRPr="002D18ED">
        <w:t>types of extension programs to extend on-premise network over private connections</w:t>
      </w:r>
    </w:p>
    <w:p w:rsidR="00000000" w:rsidRPr="002D18ED" w:rsidP="002D18ED">
      <w:pPr>
        <w:pStyle w:val="ListBullet"/>
      </w:pPr>
      <w:r w:rsidRPr="002D18ED">
        <w:t>methods to establish dedica</w:t>
      </w:r>
      <w:r w:rsidRPr="002D18ED">
        <w:t>ted, high-speed connection between networks and programs</w:t>
      </w:r>
    </w:p>
    <w:p w:rsidR="00000000" w:rsidRPr="002D18ED" w:rsidP="002D18ED">
      <w:pPr>
        <w:pStyle w:val="ListBullet"/>
      </w:pPr>
      <w:r w:rsidRPr="002D18ED">
        <w:t>methods to secure and save applications</w:t>
      </w:r>
    </w:p>
    <w:p w:rsidR="00000000" w:rsidRPr="002D18ED" w:rsidP="002D18ED">
      <w:pPr>
        <w:pStyle w:val="ListBullet"/>
      </w:pPr>
      <w:r w:rsidRPr="002D18ED">
        <w:t>organisational formats for documentation and reports</w:t>
      </w:r>
    </w:p>
    <w:p w:rsidR="00000000" w:rsidRPr="002D18ED" w:rsidP="002D18ED">
      <w:pPr>
        <w:pStyle w:val="ListBullet"/>
      </w:pPr>
      <w:r w:rsidRPr="002D18ED">
        <w:t>organisational policies and procedures, and legislative requirements relating to work tasks.</w:t>
      </w:r>
    </w:p>
    <w:p w:rsidR="00000000" w:rsidRPr="002D18ED" w:rsidP="002D18ED">
      <w:pPr>
        <w:pStyle w:val="AllowPageBreak"/>
      </w:pPr>
    </w:p>
    <w:p w:rsidR="00000000" w:rsidRPr="002D18ED" w:rsidP="002D18ED">
      <w:pPr>
        <w:pStyle w:val="Heading1"/>
      </w:pPr>
      <w:bookmarkStart w:id="4" w:name="O_1219788"/>
      <w:bookmarkEnd w:id="4"/>
      <w:r w:rsidRPr="002D18ED">
        <w:t>Assessment Conditions</w:t>
      </w:r>
    </w:p>
    <w:p w:rsidR="00000000" w:rsidRPr="002D18ED" w:rsidP="005A6BF1">
      <w:pPr>
        <w:pStyle w:val="BodyText"/>
      </w:pPr>
      <w:r w:rsidRPr="002D18ED">
        <w:t>Skills in this unit must be demonstrated in a workplace or simulated environment where the conditions are typical of those in a working environment in this industry.</w:t>
      </w:r>
    </w:p>
    <w:p w:rsidR="00000000" w:rsidRPr="002D18ED" w:rsidP="005A6BF1">
      <w:pPr>
        <w:pStyle w:val="BodyText"/>
      </w:pPr>
      <w:r w:rsidRPr="002D18ED">
        <w:t>This includes access to:</w:t>
      </w:r>
    </w:p>
    <w:p w:rsidR="00000000" w:rsidRPr="002D18ED" w:rsidP="002D18ED">
      <w:pPr>
        <w:pStyle w:val="ListBullet"/>
      </w:pPr>
      <w:r w:rsidRPr="002D18ED">
        <w:t>technologies and resources to des</w:t>
      </w:r>
      <w:r w:rsidRPr="002D18ED">
        <w:t>ign hybrid network architectures</w:t>
      </w:r>
    </w:p>
    <w:p w:rsidR="00000000" w:rsidRPr="002D18ED" w:rsidP="002D18ED">
      <w:pPr>
        <w:pStyle w:val="ListBullet"/>
      </w:pPr>
      <w:r w:rsidRPr="002D18ED">
        <w:t>work brief and organisational policies and procedures required to demonstrate the performance evidence.</w:t>
      </w:r>
    </w:p>
    <w:p w:rsidR="00000000" w:rsidRPr="002D18ED" w:rsidP="002D18ED">
      <w:pPr>
        <w:pStyle w:val="BodyText"/>
      </w:pPr>
    </w:p>
    <w:p w:rsidR="00000000" w:rsidRPr="002D18ED" w:rsidP="005A6BF1">
      <w:pPr>
        <w:pStyle w:val="BodyText"/>
      </w:pPr>
      <w:r w:rsidRPr="002D18ED">
        <w:t>Assessors of this unit must satisfy the requirements for assessors in applicable vocational education and training leg</w:t>
      </w:r>
      <w:r w:rsidRPr="002D18ED">
        <w:t>islation, frameworks and/or standards.</w:t>
      </w:r>
    </w:p>
    <w:p w:rsidR="00000000" w:rsidRPr="002D18ED" w:rsidP="002D18ED">
      <w:pPr>
        <w:pStyle w:val="Heading1"/>
      </w:pPr>
      <w:bookmarkStart w:id="5" w:name="O_1219791"/>
      <w:bookmarkEnd w:id="5"/>
      <w:r w:rsidRPr="002D18ED">
        <w:t>Links</w:t>
      </w:r>
    </w:p>
    <w:p w:rsidR="00000000" w:rsidRPr="002D18ED" w:rsidP="005A6BF1">
      <w:pPr>
        <w:pStyle w:val="BodyText"/>
      </w:pPr>
      <w:r w:rsidRPr="002D18ED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4587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D18ED" w:rsidP="002D18ED"/>
    <w:sectPr w:rsidSect="002D18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ED" w:rsidRPr="005A6BF1" w:rsidP="005A6B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BF1" w:rsidP="002D1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6BF1" w:rsidP="002D1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A6BF1" w:rsidP="002D18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B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8ED" w:rsidRPr="005A6BF1" w:rsidP="005A6B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BF1" w:rsidRPr="002D2AF8" w:rsidP="002D1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ICTCLD603 Design hybrid cloud-based network architectures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A6BF1" w:rsidP="002D18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5EFF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72E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9A05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8ED"/>
  </w:style>
  <w:style w:type="character" w:customStyle="1" w:styleId="Heading1Char">
    <w:name w:val="Heading 1 Char"/>
    <w:basedOn w:val="DefaultParagraphFont"/>
    <w:link w:val="Heading1"/>
    <w:rsid w:val="002D1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8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8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8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18ED"/>
    <w:rPr>
      <w:b/>
      <w:spacing w:val="0"/>
    </w:rPr>
  </w:style>
  <w:style w:type="paragraph" w:styleId="ListBullet2">
    <w:name w:val="List Bullet 2"/>
    <w:basedOn w:val="List2"/>
    <w:rsid w:val="002D18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18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1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8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8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8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8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8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1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1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8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8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18ED"/>
    <w:rPr>
      <w:i/>
    </w:rPr>
  </w:style>
  <w:style w:type="paragraph" w:styleId="Caption">
    <w:name w:val="caption"/>
    <w:basedOn w:val="BodyText"/>
    <w:next w:val="Normal"/>
    <w:qFormat/>
    <w:rsid w:val="002D1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8ED"/>
  </w:style>
  <w:style w:type="paragraph" w:styleId="TableofFigures">
    <w:name w:val="table of figures"/>
    <w:basedOn w:val="Normal"/>
    <w:next w:val="Normal"/>
    <w:semiHidden/>
    <w:rsid w:val="002D1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8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18ED"/>
    <w:rPr>
      <w:rFonts w:ascii="Wingdings" w:hAnsi="Wingdings"/>
    </w:rPr>
  </w:style>
  <w:style w:type="paragraph" w:customStyle="1" w:styleId="TableHeading">
    <w:name w:val="Table Heading"/>
    <w:basedOn w:val="HeadingBase"/>
    <w:rsid w:val="002D1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8ED"/>
    <w:rPr>
      <w:color w:val="0033CC"/>
      <w:u w:val="none"/>
    </w:rPr>
  </w:style>
  <w:style w:type="paragraph" w:customStyle="1" w:styleId="BodyTextRight">
    <w:name w:val="Body Text Right"/>
    <w:basedOn w:val="BodyText"/>
    <w:rsid w:val="002D1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8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8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8ED"/>
    <w:rPr>
      <w:sz w:val="32"/>
    </w:rPr>
  </w:style>
  <w:style w:type="paragraph" w:customStyle="1" w:styleId="HeadingProcedure">
    <w:name w:val="Heading Procedure"/>
    <w:basedOn w:val="HeadingBase"/>
    <w:next w:val="Normal"/>
    <w:rsid w:val="002D1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8ED"/>
    <w:pPr>
      <w:spacing w:before="60" w:after="60"/>
    </w:pPr>
  </w:style>
  <w:style w:type="paragraph" w:styleId="ListContinue">
    <w:name w:val="List Continue"/>
    <w:basedOn w:val="List"/>
    <w:rsid w:val="002D18ED"/>
    <w:pPr>
      <w:ind w:firstLine="0"/>
    </w:pPr>
  </w:style>
  <w:style w:type="paragraph" w:customStyle="1" w:styleId="ListNote">
    <w:name w:val="List Note"/>
    <w:basedOn w:val="List"/>
    <w:rsid w:val="002D1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8ED"/>
    <w:rPr>
      <w:rFonts w:ascii="Courier New" w:hAnsi="Courier New"/>
    </w:rPr>
  </w:style>
  <w:style w:type="paragraph" w:customStyle="1" w:styleId="NoteBullet">
    <w:name w:val="Note Bullet"/>
    <w:basedOn w:val="Note"/>
    <w:rsid w:val="002D1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8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1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8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8ED"/>
    <w:rPr>
      <w:b/>
      <w:smallCaps/>
    </w:rPr>
  </w:style>
  <w:style w:type="paragraph" w:customStyle="1" w:styleId="TableListNumber">
    <w:name w:val="Table List Number"/>
    <w:basedOn w:val="ListNumber"/>
    <w:rsid w:val="002D1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8ED"/>
    <w:pPr>
      <w:numPr>
        <w:numId w:val="9"/>
      </w:numPr>
    </w:pPr>
  </w:style>
  <w:style w:type="paragraph" w:customStyle="1" w:styleId="ListAlpha2">
    <w:name w:val="List Alpha 2"/>
    <w:basedOn w:val="List2"/>
    <w:rsid w:val="002D18ED"/>
    <w:pPr>
      <w:numPr>
        <w:numId w:val="8"/>
      </w:numPr>
    </w:pPr>
  </w:style>
  <w:style w:type="paragraph" w:styleId="List2">
    <w:name w:val="List 2"/>
    <w:basedOn w:val="BodyText"/>
    <w:rsid w:val="002D1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8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8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18ED"/>
    <w:pPr>
      <w:numPr>
        <w:numId w:val="4"/>
      </w:numPr>
    </w:pPr>
  </w:style>
  <w:style w:type="paragraph" w:styleId="ListContinue2">
    <w:name w:val="List Continue 2"/>
    <w:basedOn w:val="List2"/>
    <w:rsid w:val="002D18ED"/>
    <w:pPr>
      <w:ind w:firstLine="0"/>
    </w:pPr>
  </w:style>
  <w:style w:type="paragraph" w:styleId="ListContinue3">
    <w:name w:val="List Continue 3"/>
    <w:basedOn w:val="List3"/>
    <w:rsid w:val="002D18ED"/>
    <w:pPr>
      <w:ind w:left="1021" w:firstLine="0"/>
    </w:pPr>
  </w:style>
  <w:style w:type="paragraph" w:styleId="ListContinue4">
    <w:name w:val="List Continue 4"/>
    <w:basedOn w:val="List4"/>
    <w:rsid w:val="002D18ED"/>
    <w:pPr>
      <w:ind w:firstLine="0"/>
    </w:pPr>
  </w:style>
  <w:style w:type="paragraph" w:styleId="ListContinue5">
    <w:name w:val="List Continue 5"/>
    <w:basedOn w:val="List5"/>
    <w:rsid w:val="002D18ED"/>
    <w:pPr>
      <w:ind w:firstLine="0"/>
    </w:pPr>
  </w:style>
  <w:style w:type="paragraph" w:styleId="ListNumber3">
    <w:name w:val="List Number 3"/>
    <w:basedOn w:val="List3"/>
    <w:rsid w:val="002D18ED"/>
    <w:pPr>
      <w:numPr>
        <w:numId w:val="5"/>
      </w:numPr>
    </w:pPr>
  </w:style>
  <w:style w:type="paragraph" w:styleId="ListNumber4">
    <w:name w:val="List Number 4"/>
    <w:basedOn w:val="List4"/>
    <w:rsid w:val="002D18ED"/>
    <w:pPr>
      <w:numPr>
        <w:numId w:val="6"/>
      </w:numPr>
    </w:pPr>
  </w:style>
  <w:style w:type="paragraph" w:styleId="ListNumber5">
    <w:name w:val="List Number 5"/>
    <w:basedOn w:val="List5"/>
    <w:rsid w:val="002D18ED"/>
    <w:pPr>
      <w:numPr>
        <w:numId w:val="7"/>
      </w:numPr>
    </w:pPr>
  </w:style>
  <w:style w:type="paragraph" w:styleId="BlockText">
    <w:name w:val="Block Text"/>
    <w:basedOn w:val="Normal"/>
    <w:rsid w:val="002D1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8ED"/>
    <w:rPr>
      <w:sz w:val="16"/>
      <w:vertAlign w:val="superscript"/>
    </w:rPr>
  </w:style>
  <w:style w:type="character" w:customStyle="1" w:styleId="Symbols">
    <w:name w:val="Symbols"/>
    <w:basedOn w:val="DefaultParagraphFont"/>
    <w:rsid w:val="002D18ED"/>
    <w:rPr>
      <w:rFonts w:ascii="Symbol" w:hAnsi="Symbol"/>
    </w:rPr>
  </w:style>
  <w:style w:type="character" w:customStyle="1" w:styleId="MenuOptions">
    <w:name w:val="Menu Options"/>
    <w:basedOn w:val="DefaultParagraphFont"/>
    <w:rsid w:val="002D1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8ED"/>
    <w:rPr>
      <w:b/>
    </w:rPr>
  </w:style>
  <w:style w:type="character" w:customStyle="1" w:styleId="Underlined">
    <w:name w:val="Underlined"/>
    <w:basedOn w:val="DefaultParagraphFont"/>
    <w:rsid w:val="002D18ED"/>
    <w:rPr>
      <w:u w:val="single"/>
    </w:rPr>
  </w:style>
  <w:style w:type="paragraph" w:customStyle="1" w:styleId="TableBodyTextRight">
    <w:name w:val="Table Body Text Right"/>
    <w:basedOn w:val="TableBodyText"/>
    <w:rsid w:val="002D1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8ED"/>
    <w:rPr>
      <w:sz w:val="18"/>
    </w:rPr>
  </w:style>
  <w:style w:type="paragraph" w:customStyle="1" w:styleId="BodySmallRight">
    <w:name w:val="Body Small Right"/>
    <w:basedOn w:val="BodyTextRight"/>
    <w:rsid w:val="002D18ED"/>
    <w:rPr>
      <w:sz w:val="18"/>
      <w:szCs w:val="18"/>
    </w:rPr>
  </w:style>
  <w:style w:type="paragraph" w:customStyle="1" w:styleId="MarginEdition">
    <w:name w:val="Margin Edition"/>
    <w:basedOn w:val="MarginNote"/>
    <w:rsid w:val="002D1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8ED"/>
    <w:rPr>
      <w:sz w:val="2"/>
      <w:szCs w:val="2"/>
    </w:rPr>
  </w:style>
  <w:style w:type="character" w:customStyle="1" w:styleId="Small">
    <w:name w:val="Small"/>
    <w:basedOn w:val="DefaultParagraphFont"/>
    <w:rsid w:val="002D18ED"/>
    <w:rPr>
      <w:sz w:val="16"/>
    </w:rPr>
  </w:style>
  <w:style w:type="paragraph" w:customStyle="1" w:styleId="WideTable">
    <w:name w:val="Wide Table"/>
    <w:basedOn w:val="Normal"/>
    <w:rsid w:val="002D1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8ED"/>
  </w:style>
  <w:style w:type="paragraph" w:styleId="Quote">
    <w:name w:val="Quote"/>
    <w:basedOn w:val="Heading1"/>
    <w:link w:val="QuoteChar"/>
    <w:qFormat/>
    <w:rsid w:val="002D1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8ED"/>
    <w:pPr>
      <w:pageBreakBefore/>
    </w:pPr>
  </w:style>
  <w:style w:type="paragraph" w:customStyle="1" w:styleId="Border">
    <w:name w:val="Border"/>
    <w:basedOn w:val="Normal"/>
    <w:qFormat/>
    <w:rsid w:val="002D1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8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8ED"/>
    <w:rPr>
      <w:u w:val="single"/>
    </w:rPr>
  </w:style>
  <w:style w:type="character" w:customStyle="1" w:styleId="BoldandItalics">
    <w:name w:val="Bold and Italics"/>
    <w:qFormat/>
    <w:rsid w:val="002D18ED"/>
    <w:rPr>
      <w:b/>
      <w:i/>
      <w:u w:val="none"/>
    </w:rPr>
  </w:style>
  <w:style w:type="paragraph" w:styleId="BalloonText">
    <w:name w:val="Balloon Text"/>
    <w:basedOn w:val="Normal"/>
    <w:link w:val="BalloonTextChar"/>
    <w:rsid w:val="002D1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8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8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8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8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8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8ED"/>
    <w:pPr>
      <w:spacing w:before="0" w:after="0"/>
    </w:pPr>
  </w:style>
  <w:style w:type="paragraph" w:customStyle="1" w:styleId="BodyTextBold">
    <w:name w:val="Body Text Bold"/>
    <w:basedOn w:val="BodyText"/>
    <w:qFormat/>
    <w:rsid w:val="002D18ED"/>
    <w:rPr>
      <w:b/>
    </w:rPr>
  </w:style>
  <w:style w:type="character" w:styleId="Hyperlink">
    <w:name w:val="Hyperlink"/>
    <w:basedOn w:val="DefaultParagraphFont"/>
    <w:uiPriority w:val="99"/>
    <w:unhideWhenUsed/>
    <w:rsid w:val="005A6B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2697</Characters>
  <Application>Microsoft Office Word</Application>
  <DocSecurity>0</DocSecurity>
  <Lines>74</Lines>
  <Paragraphs>58</Paragraphs>
  <ScaleCrop>false</ScaleCrop>
  <Company>Author-it Software Corporation Ltd.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ICTCLD603 Design hybrid cloud-based network architectures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2024-12-17T07:27:00Z</dcterms:created>
  <dcterms:modified xsi:type="dcterms:W3CDTF">2024-12-17T07:27:00Z</dcterms:modified>
</cp:coreProperties>
</file>