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06A" w:rsidP="00ED5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ICTCLD602 Manage information security compliance of cloud service deployment</w:t>
      </w:r>
      <w:r>
        <w:fldChar w:fldCharType="end"/>
      </w:r>
    </w:p>
    <w:p w:rsidR="00ED506A" w:rsidP="00ED506A">
      <w:pPr>
        <w:pStyle w:val="Version"/>
        <w:sectPr w:rsidSect="00DD4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C9C" w:rsidP="00DD4C9C">
      <w:pPr>
        <w:pStyle w:val="SuperHeading"/>
      </w:pPr>
      <w:r w:rsidRPr="00DD4C9C">
        <w:t>ICTCLD602 Manage information security compliance of cloud service deployment</w:t>
      </w:r>
    </w:p>
    <w:p w:rsidR="00000000" w:rsidRPr="00DD4C9C" w:rsidP="00DD4C9C">
      <w:pPr>
        <w:pStyle w:val="Heading1"/>
      </w:pPr>
      <w:bookmarkStart w:id="1" w:name="O_1094359"/>
      <w:bookmarkEnd w:id="1"/>
      <w:r w:rsidRPr="00DD4C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9C" w:rsidP="00DD4C9C">
            <w:pPr>
              <w:pStyle w:val="BodyText"/>
            </w:pPr>
            <w:r w:rsidRPr="00DD4C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BodyText"/>
              <w:rPr>
                <w:lang w:val="en-NZ"/>
              </w:rPr>
            </w:pPr>
            <w:r w:rsidRPr="00DD4C9C">
              <w:rPr>
                <w:rStyle w:val="SpecialBold"/>
              </w:rPr>
              <w:t>Comments</w:t>
            </w:r>
          </w:p>
        </w:tc>
      </w:tr>
      <w:tr w:rsidTr="00DD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BodyText"/>
              <w:rPr>
                <w:lang w:val="en-NZ"/>
              </w:rPr>
            </w:pPr>
            <w:r w:rsidRPr="00DD4C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9C" w:rsidP="00DD4C9C">
            <w:pPr>
              <w:pStyle w:val="BodyText"/>
            </w:pPr>
            <w:r w:rsidRPr="00DD4C9C">
              <w:t>This version first released with ICT Information and Communications Technology Training Package Version 6.0.</w:t>
            </w:r>
          </w:p>
        </w:tc>
      </w:tr>
    </w:tbl>
    <w:p w:rsidR="00000000" w:rsidRPr="00DD4C9C" w:rsidP="00DD4C9C">
      <w:pPr>
        <w:pStyle w:val="BodyText"/>
      </w:pPr>
    </w:p>
    <w:p w:rsidR="00000000" w:rsidRPr="00DD4C9C" w:rsidP="00DD4C9C">
      <w:pPr>
        <w:pStyle w:val="AllowPageBreak"/>
      </w:pPr>
    </w:p>
    <w:p w:rsidR="00000000" w:rsidRPr="00DD4C9C" w:rsidP="00DD4C9C">
      <w:pPr>
        <w:pStyle w:val="Heading1"/>
      </w:pPr>
      <w:bookmarkStart w:id="2" w:name="O_1094364"/>
      <w:bookmarkEnd w:id="2"/>
      <w:r w:rsidRPr="00DD4C9C">
        <w:t>Application</w:t>
      </w:r>
    </w:p>
    <w:p w:rsidR="00000000" w:rsidRPr="00DD4C9C" w:rsidP="00ED506A">
      <w:pPr>
        <w:pStyle w:val="BodyText"/>
      </w:pPr>
      <w:r w:rsidRPr="00DD4C9C">
        <w:t>This unit describes the skills and knowledge required to manage cloud security controls, privacy and legal compliance when implementing cloud services for an enterprise.</w:t>
      </w:r>
    </w:p>
    <w:p w:rsidR="00000000" w:rsidRPr="00DD4C9C" w:rsidP="00ED506A">
      <w:pPr>
        <w:pStyle w:val="BodyText"/>
      </w:pPr>
      <w:r w:rsidRPr="00DD4C9C">
        <w:t>It applies to those with managerial responsibility of a</w:t>
      </w:r>
      <w:r w:rsidRPr="00DD4C9C">
        <w:t xml:space="preserve"> business’ IT infrastructure, including cloud engineers, systems engineers and experienced security technical specialists, security analysts, security consultants.</w:t>
      </w:r>
    </w:p>
    <w:p w:rsidR="00000000" w:rsidRPr="00DD4C9C" w:rsidP="00ED506A">
      <w:pPr>
        <w:pStyle w:val="BodyText"/>
      </w:pPr>
      <w:r w:rsidRPr="00DD4C9C">
        <w:t>No licensing, legislative or certification requirements apply to this unit at the time of pu</w:t>
      </w:r>
      <w:r w:rsidRPr="00DD4C9C">
        <w:t>blication.</w:t>
      </w:r>
    </w:p>
    <w:p w:rsidR="00000000" w:rsidRPr="00DD4C9C" w:rsidP="00DD4C9C">
      <w:pPr>
        <w:pStyle w:val="Heading1"/>
      </w:pPr>
      <w:bookmarkStart w:id="3" w:name="O_1094363"/>
      <w:bookmarkEnd w:id="3"/>
      <w:r w:rsidRPr="00DD4C9C">
        <w:t>Unit Sector</w:t>
      </w:r>
    </w:p>
    <w:p w:rsidR="00000000" w:rsidRPr="00DD4C9C" w:rsidP="00ED506A">
      <w:pPr>
        <w:pStyle w:val="BodyText"/>
      </w:pPr>
      <w:r w:rsidRPr="00DD4C9C">
        <w:t>Cloud computing</w:t>
      </w:r>
    </w:p>
    <w:p w:rsidR="00000000" w:rsidRPr="00DD4C9C" w:rsidP="00DD4C9C">
      <w:pPr>
        <w:pStyle w:val="Heading1"/>
      </w:pPr>
      <w:bookmarkStart w:id="4" w:name="O_1094362"/>
      <w:bookmarkEnd w:id="4"/>
      <w:r w:rsidRPr="00DD4C9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11"/>
        <w:gridCol w:w="6157"/>
      </w:tblGrid>
      <w:tr w:rsidTr="00DD4C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9C" w:rsidP="00DD4C9C">
            <w:pPr>
              <w:pStyle w:val="BodyText"/>
            </w:pPr>
            <w:r w:rsidRPr="00DD4C9C">
              <w:rPr>
                <w:rStyle w:val="SpecialBold"/>
              </w:rPr>
              <w:t>ELEMENT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BodyText"/>
              <w:rPr>
                <w:lang w:val="en-NZ"/>
              </w:rPr>
            </w:pPr>
            <w:r w:rsidRPr="00DD4C9C">
              <w:rPr>
                <w:rStyle w:val="SpecialBold"/>
              </w:rPr>
              <w:t>PERFORMANCE CRITERIA</w:t>
            </w:r>
          </w:p>
        </w:tc>
      </w:tr>
      <w:tr w:rsidTr="00DD4C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9C" w:rsidP="00DD4C9C">
            <w:pPr>
              <w:pStyle w:val="BodyText"/>
            </w:pPr>
            <w:r w:rsidRPr="00DD4C9C">
              <w:rPr>
                <w:rStyle w:val="Emphasis"/>
              </w:rPr>
              <w:t>Elements describe the essential outcomes.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BodyText"/>
              <w:rPr>
                <w:lang w:val="en-NZ"/>
              </w:rPr>
            </w:pPr>
            <w:r w:rsidRPr="00DD4C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4C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List"/>
              <w:rPr>
                <w:lang w:val="en-NZ"/>
              </w:rPr>
            </w:pPr>
            <w:r w:rsidRPr="00DD4C9C">
              <w:t>1. Identify information security risks for cloud service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9C" w:rsidP="00DD4C9C">
            <w:pPr>
              <w:pStyle w:val="List"/>
            </w:pPr>
            <w:r w:rsidRPr="00DD4C9C">
              <w:t xml:space="preserve">1.1 Identify cloud security risks for different cloud delivery and deployment models </w:t>
            </w:r>
          </w:p>
          <w:p w:rsidR="00000000" w:rsidRPr="00DD4C9C" w:rsidP="00DD4C9C">
            <w:pPr>
              <w:pStyle w:val="List"/>
            </w:pPr>
            <w:r w:rsidRPr="00DD4C9C">
              <w:t>1.2 Identify and</w:t>
            </w:r>
            <w:r w:rsidRPr="00DD4C9C">
              <w:t xml:space="preserve"> review legal, privacy and contractual issues, organisational policies, procedures and requirements</w:t>
            </w:r>
          </w:p>
          <w:p w:rsidR="00000000" w:rsidRPr="00DD4C9C" w:rsidP="00DD4C9C">
            <w:pPr>
              <w:pStyle w:val="List"/>
            </w:pPr>
            <w:r w:rsidRPr="00DD4C9C">
              <w:t>1.3 Map responsibilities between organisation and cloud vendor</w:t>
            </w:r>
          </w:p>
          <w:p w:rsidR="00000000" w:rsidRPr="00DD4C9C" w:rsidP="00DD4C9C">
            <w:pPr>
              <w:pStyle w:val="List"/>
            </w:pPr>
            <w:r w:rsidRPr="00DD4C9C">
              <w:t xml:space="preserve">1.4 Review compliance controls of cloud vendor </w:t>
            </w:r>
          </w:p>
          <w:p w:rsidR="00000000" w:rsidP="00DD4C9C">
            <w:pPr>
              <w:pStyle w:val="List"/>
              <w:rPr>
                <w:lang w:val="en-NZ"/>
              </w:rPr>
            </w:pPr>
            <w:r w:rsidRPr="00DD4C9C">
              <w:t>1.5 Identify risks and identify risks that ar</w:t>
            </w:r>
            <w:r w:rsidRPr="00DD4C9C">
              <w:t>e organisation’s responsibility</w:t>
            </w:r>
          </w:p>
        </w:tc>
      </w:tr>
      <w:tr w:rsidTr="00DD4C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List"/>
              <w:rPr>
                <w:lang w:val="en-NZ"/>
              </w:rPr>
            </w:pPr>
            <w:r w:rsidRPr="00DD4C9C">
              <w:t>2. Manage cloud security controls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9C" w:rsidP="00DD4C9C">
            <w:pPr>
              <w:pStyle w:val="List"/>
            </w:pPr>
            <w:r w:rsidRPr="00DD4C9C">
              <w:t>2.1 Identify security controls provided by the cloud vendor for cloud service</w:t>
            </w:r>
          </w:p>
          <w:p w:rsidR="00000000" w:rsidRPr="00DD4C9C" w:rsidP="00DD4C9C">
            <w:pPr>
              <w:pStyle w:val="List"/>
            </w:pPr>
            <w:r w:rsidRPr="00DD4C9C">
              <w:t>2.2 Map security controls to organisation risks</w:t>
            </w:r>
          </w:p>
          <w:p w:rsidR="00000000" w:rsidRPr="00DD4C9C" w:rsidP="00DD4C9C">
            <w:pPr>
              <w:pStyle w:val="List"/>
            </w:pPr>
            <w:r w:rsidRPr="00DD4C9C">
              <w:t>2.3 Configure security controls to mitigate risk according to b</w:t>
            </w:r>
            <w:r w:rsidRPr="00DD4C9C">
              <w:t>usiness needs</w:t>
            </w:r>
          </w:p>
          <w:p w:rsidR="00000000" w:rsidP="00DD4C9C">
            <w:pPr>
              <w:pStyle w:val="List"/>
              <w:rPr>
                <w:lang w:val="en-NZ"/>
              </w:rPr>
            </w:pPr>
            <w:r w:rsidRPr="00DD4C9C">
              <w:t>2.4 Document configuration of security control and risk mitigation</w:t>
            </w:r>
          </w:p>
        </w:tc>
      </w:tr>
      <w:tr w:rsidTr="00DD4C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List"/>
              <w:rPr>
                <w:lang w:val="en-NZ"/>
              </w:rPr>
            </w:pPr>
            <w:r w:rsidRPr="00DD4C9C">
              <w:t>3. Manage cloud privacy compliance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9C" w:rsidP="00DD4C9C">
            <w:pPr>
              <w:pStyle w:val="List"/>
            </w:pPr>
            <w:r w:rsidRPr="00DD4C9C">
              <w:t xml:space="preserve">3.1 Identify required data storage compliance regulations </w:t>
            </w:r>
          </w:p>
          <w:p w:rsidR="00000000" w:rsidRPr="00DD4C9C" w:rsidP="00DD4C9C">
            <w:pPr>
              <w:pStyle w:val="List"/>
            </w:pPr>
            <w:r w:rsidRPr="00DD4C9C">
              <w:t>3.2 Determine data privacy risks associated with cloud service</w:t>
            </w:r>
          </w:p>
          <w:p w:rsidR="00000000" w:rsidRPr="00DD4C9C" w:rsidP="00DD4C9C">
            <w:pPr>
              <w:pStyle w:val="List"/>
            </w:pPr>
            <w:r w:rsidRPr="00DD4C9C">
              <w:t>3.3 Determine and implement business continuity and data recovery plan requirements</w:t>
            </w:r>
          </w:p>
          <w:p w:rsidR="00000000" w:rsidRPr="00DD4C9C" w:rsidP="00DD4C9C">
            <w:pPr>
              <w:pStyle w:val="List"/>
            </w:pPr>
            <w:r w:rsidRPr="00DD4C9C">
              <w:t>3.4 Review user access policies and configuration to data</w:t>
            </w:r>
          </w:p>
          <w:p w:rsidR="00000000" w:rsidRPr="00DD4C9C" w:rsidP="00DD4C9C">
            <w:pPr>
              <w:pStyle w:val="List"/>
            </w:pPr>
            <w:r w:rsidRPr="00DD4C9C">
              <w:t>3.5 Identify, secure and maintain, logs and audit trails according to business requirements</w:t>
            </w:r>
          </w:p>
          <w:p w:rsidR="00000000" w:rsidP="00DD4C9C">
            <w:pPr>
              <w:pStyle w:val="List"/>
              <w:rPr>
                <w:lang w:val="en-NZ"/>
              </w:rPr>
            </w:pPr>
            <w:r w:rsidRPr="00DD4C9C">
              <w:t>3.6 Document data priv</w:t>
            </w:r>
            <w:r w:rsidRPr="00DD4C9C">
              <w:t xml:space="preserve">acy risk mitigation </w:t>
            </w:r>
          </w:p>
        </w:tc>
      </w:tr>
      <w:tr w:rsidTr="00DD4C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List"/>
              <w:rPr>
                <w:lang w:val="en-NZ"/>
              </w:rPr>
            </w:pPr>
            <w:r w:rsidRPr="00DD4C9C">
              <w:t>4. Implement information security compliance enhancements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9C" w:rsidP="00DD4C9C">
            <w:pPr>
              <w:pStyle w:val="List"/>
            </w:pPr>
            <w:r w:rsidRPr="00DD4C9C">
              <w:t xml:space="preserve">4.1 Implement and integrate required changes into organisations risk register and business continuity plans (BCP) </w:t>
            </w:r>
          </w:p>
          <w:p w:rsidR="00000000" w:rsidRPr="00DD4C9C" w:rsidP="00DD4C9C">
            <w:pPr>
              <w:pStyle w:val="List"/>
            </w:pPr>
            <w:r w:rsidRPr="00DD4C9C">
              <w:t>4.2 Establish and document performance measurement program an</w:t>
            </w:r>
            <w:r w:rsidRPr="00DD4C9C">
              <w:t>d evaluate security effectiveness of implemented security controls</w:t>
            </w:r>
          </w:p>
          <w:p w:rsidR="00000000" w:rsidRPr="00DD4C9C" w:rsidP="00DD4C9C">
            <w:pPr>
              <w:pStyle w:val="List"/>
            </w:pPr>
            <w:r w:rsidRPr="00DD4C9C">
              <w:t>4.3 Submit documentation changes to required personnel</w:t>
            </w:r>
          </w:p>
          <w:p w:rsidR="00000000" w:rsidRPr="00DD4C9C" w:rsidP="00DD4C9C">
            <w:pPr>
              <w:pStyle w:val="List"/>
            </w:pPr>
            <w:r w:rsidRPr="00DD4C9C">
              <w:t>4.4 Obtain final task sign of from required personnel</w:t>
            </w:r>
          </w:p>
        </w:tc>
      </w:tr>
    </w:tbl>
    <w:p w:rsidR="00000000" w:rsidRPr="00DD4C9C" w:rsidP="00DD4C9C">
      <w:pPr>
        <w:pStyle w:val="List"/>
      </w:pPr>
    </w:p>
    <w:p w:rsidR="00000000" w:rsidRPr="00DD4C9C" w:rsidP="00DD4C9C">
      <w:pPr>
        <w:pStyle w:val="AllowPageBreak"/>
      </w:pPr>
    </w:p>
    <w:p w:rsidR="00000000" w:rsidRPr="00DD4C9C" w:rsidP="00DD4C9C">
      <w:pPr>
        <w:pStyle w:val="Heading1"/>
      </w:pPr>
      <w:bookmarkStart w:id="5" w:name="O_1094361"/>
      <w:bookmarkEnd w:id="5"/>
      <w:r w:rsidRPr="00DD4C9C">
        <w:t>Foundation Skills</w:t>
      </w:r>
    </w:p>
    <w:p w:rsidR="00000000" w:rsidRPr="00ED506A" w:rsidP="00ED506A">
      <w:pPr>
        <w:pStyle w:val="BodyText"/>
        <w:rPr>
          <w:i/>
        </w:rPr>
      </w:pPr>
      <w:r w:rsidRPr="00ED506A">
        <w:rPr>
          <w:rStyle w:val="Emphasis"/>
        </w:rPr>
        <w:t>This section describes language, literacy</w:t>
      </w:r>
      <w:r w:rsidRPr="00ED506A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DD4C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9C" w:rsidP="00DD4C9C">
            <w:pPr>
              <w:pStyle w:val="BodyText"/>
            </w:pPr>
            <w:r w:rsidRPr="00DD4C9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BodyText"/>
              <w:rPr>
                <w:lang w:val="en-NZ"/>
              </w:rPr>
            </w:pPr>
            <w:r w:rsidRPr="00DD4C9C">
              <w:rPr>
                <w:rStyle w:val="SpecialBold"/>
              </w:rPr>
              <w:t>DESCRIPTION</w:t>
            </w:r>
          </w:p>
        </w:tc>
      </w:tr>
      <w:tr w:rsidTr="00DD4C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BodyText"/>
              <w:rPr>
                <w:lang w:val="en-NZ"/>
              </w:rPr>
            </w:pPr>
            <w:r w:rsidRPr="00DD4C9C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ListBullet"/>
              <w:rPr>
                <w:lang w:val="en-NZ"/>
              </w:rPr>
            </w:pPr>
            <w:r w:rsidRPr="00DD4C9C">
              <w:t xml:space="preserve">Explores and incubates, new and innovative ideas, through unconstrained analysis and </w:t>
            </w:r>
            <w:r w:rsidRPr="00DD4C9C">
              <w:t>critical thinking, to develop and improve the organisation’s goals</w:t>
            </w:r>
          </w:p>
        </w:tc>
      </w:tr>
      <w:tr w:rsidTr="00DD4C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BodyText"/>
              <w:rPr>
                <w:lang w:val="en-NZ"/>
              </w:rPr>
            </w:pPr>
            <w:r w:rsidRPr="00DD4C9C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ListBullet"/>
              <w:rPr>
                <w:lang w:val="en-NZ"/>
              </w:rPr>
            </w:pPr>
            <w:r w:rsidRPr="00DD4C9C">
              <w:t>Articulates requirements and complex concepts using industry standard technical language intended for audience and environment</w:t>
            </w:r>
          </w:p>
        </w:tc>
      </w:tr>
      <w:tr w:rsidTr="00DD4C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BodyText"/>
              <w:rPr>
                <w:lang w:val="en-NZ"/>
              </w:rPr>
            </w:pPr>
            <w:r w:rsidRPr="00DD4C9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ListBullet"/>
              <w:rPr>
                <w:lang w:val="en-NZ"/>
              </w:rPr>
            </w:pPr>
            <w:r w:rsidRPr="00DD4C9C">
              <w:t>Organises, evaluates and critiq</w:t>
            </w:r>
            <w:r w:rsidRPr="00DD4C9C">
              <w:t>ues ideas, and information, from a wide range of complex texts</w:t>
            </w:r>
          </w:p>
        </w:tc>
      </w:tr>
      <w:tr w:rsidTr="00DD4C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BodyText"/>
              <w:rPr>
                <w:lang w:val="en-NZ"/>
              </w:rPr>
            </w:pPr>
            <w:r w:rsidRPr="00DD4C9C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ListBullet"/>
              <w:rPr>
                <w:lang w:val="en-NZ"/>
              </w:rPr>
            </w:pPr>
            <w:r w:rsidRPr="00DD4C9C">
              <w:t xml:space="preserve">Prepares complex documentation detailing cloud security control and privacy mitigation and recommended enhancements using </w:t>
            </w:r>
            <w:r w:rsidRPr="00DD4C9C">
              <w:t>succinct language and logical structure</w:t>
            </w:r>
          </w:p>
        </w:tc>
      </w:tr>
      <w:tr w:rsidTr="00DD4C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BodyText"/>
              <w:rPr>
                <w:lang w:val="en-NZ"/>
              </w:rPr>
            </w:pPr>
            <w:r w:rsidRPr="00DD4C9C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9C" w:rsidP="00DD4C9C">
            <w:pPr>
              <w:pStyle w:val="ListBullet"/>
            </w:pPr>
            <w:r w:rsidRPr="00DD4C9C">
              <w:t>Plans strategic priorities and outcomes within a flexible, efficient and effective context, in a diverse environment, exposed to competing demands</w:t>
            </w:r>
          </w:p>
          <w:p w:rsidR="00000000" w:rsidP="00DD4C9C">
            <w:pPr>
              <w:pStyle w:val="ListBullet"/>
              <w:rPr>
                <w:lang w:val="en-NZ"/>
              </w:rPr>
            </w:pPr>
            <w:r w:rsidRPr="00DD4C9C">
              <w:t>Gathers and analyses data, and seeks feedback to improve plans and processes</w:t>
            </w:r>
          </w:p>
        </w:tc>
      </w:tr>
      <w:tr w:rsidTr="00DD4C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BodyText"/>
              <w:rPr>
                <w:lang w:val="en-NZ"/>
              </w:rPr>
            </w:pPr>
            <w:r w:rsidRPr="00DD4C9C">
              <w:t>Proble</w:t>
            </w:r>
            <w:r w:rsidRPr="00DD4C9C">
              <w:t>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9C" w:rsidP="00DD4C9C">
            <w:pPr>
              <w:pStyle w:val="ListBullet"/>
            </w:pPr>
            <w:r w:rsidRPr="00DD4C9C">
              <w:t>Makes high-impact decisions in a complex and diverse environment, using input from a range of sources</w:t>
            </w:r>
          </w:p>
          <w:p w:rsidR="00000000" w:rsidP="00DD4C9C">
            <w:pPr>
              <w:pStyle w:val="ListBullet"/>
              <w:rPr>
                <w:lang w:val="en-NZ"/>
              </w:rPr>
            </w:pPr>
            <w:r w:rsidRPr="00DD4C9C">
              <w:t>Identifies the key factors that impact on decisions and their outcomes, drawing on experience, competing priorities, and decision- making strat</w:t>
            </w:r>
            <w:r w:rsidRPr="00DD4C9C">
              <w:t>egies, where appropriate</w:t>
            </w:r>
          </w:p>
        </w:tc>
      </w:tr>
      <w:tr w:rsidTr="00DD4C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BodyText"/>
              <w:rPr>
                <w:lang w:val="en-NZ"/>
              </w:rPr>
            </w:pPr>
            <w:r w:rsidRPr="00DD4C9C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9C" w:rsidP="00DD4C9C">
            <w:pPr>
              <w:pStyle w:val="ListBullet"/>
            </w:pPr>
            <w:r w:rsidRPr="00DD4C9C">
              <w:t>Works autonomously making high-level decisions to achieve, and improve, organisational goals</w:t>
            </w:r>
          </w:p>
          <w:p w:rsidR="00000000" w:rsidP="00DD4C9C">
            <w:pPr>
              <w:pStyle w:val="ListBullet"/>
              <w:rPr>
                <w:lang w:val="en-NZ"/>
              </w:rPr>
            </w:pPr>
            <w:r w:rsidRPr="00DD4C9C">
              <w:t>Develops and implements strategies, that confirms that organisational policies, procedures and regulatory requirements a</w:t>
            </w:r>
            <w:r w:rsidRPr="00DD4C9C">
              <w:t>re being met</w:t>
            </w:r>
          </w:p>
        </w:tc>
      </w:tr>
      <w:tr w:rsidTr="00DD4C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9C">
            <w:pPr>
              <w:pStyle w:val="BodyText"/>
              <w:rPr>
                <w:lang w:val="en-NZ"/>
              </w:rPr>
            </w:pPr>
            <w:r w:rsidRPr="00DD4C9C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9C" w:rsidP="00DD4C9C">
            <w:pPr>
              <w:pStyle w:val="ListBullet"/>
            </w:pPr>
            <w:r w:rsidRPr="00DD4C9C">
              <w:t>Demonstrates a sophisticated knowledge of principles, concepts, language and practices associated with the digital world</w:t>
            </w:r>
          </w:p>
        </w:tc>
      </w:tr>
    </w:tbl>
    <w:p w:rsidR="00000000" w:rsidRPr="00DD4C9C" w:rsidP="00DD4C9C">
      <w:pPr>
        <w:pStyle w:val="BodyText"/>
      </w:pPr>
    </w:p>
    <w:p w:rsidR="00000000" w:rsidRPr="00DD4C9C" w:rsidP="00DD4C9C">
      <w:pPr>
        <w:pStyle w:val="AllowPageBreak"/>
      </w:pPr>
    </w:p>
    <w:p w:rsidR="00000000" w:rsidRPr="00DD4C9C" w:rsidP="00DD4C9C">
      <w:pPr>
        <w:pStyle w:val="Heading1"/>
      </w:pPr>
      <w:bookmarkStart w:id="6" w:name="O_1094360"/>
      <w:bookmarkEnd w:id="6"/>
      <w:r w:rsidRPr="00DD4C9C">
        <w:t>Unit Mapping Information</w:t>
      </w:r>
    </w:p>
    <w:p w:rsidR="00000000" w:rsidRPr="00DD4C9C" w:rsidP="00ED506A">
      <w:pPr>
        <w:pStyle w:val="BodyText"/>
      </w:pPr>
      <w:r w:rsidRPr="00DD4C9C">
        <w:t>Supersedes and is equivalent to ICTNWK616 Manage security, privacy and compliance of cloud service deployment.</w:t>
      </w:r>
    </w:p>
    <w:p w:rsidR="00000000" w:rsidRPr="00DD4C9C" w:rsidP="00DD4C9C">
      <w:pPr>
        <w:pStyle w:val="Heading1"/>
      </w:pPr>
      <w:bookmarkStart w:id="7" w:name="O_1094353"/>
      <w:bookmarkEnd w:id="7"/>
      <w:r w:rsidRPr="00DD4C9C">
        <w:t>Links</w:t>
      </w:r>
    </w:p>
    <w:p w:rsidR="00000000" w:rsidRPr="00DD4C9C" w:rsidP="00ED506A">
      <w:pPr>
        <w:pStyle w:val="BodyText"/>
      </w:pPr>
      <w:r w:rsidRPr="00DD4C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F64C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D4C9C" w:rsidP="00DD4C9C"/>
    <w:sectPr w:rsidSect="00DD4C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9C" w:rsidRPr="00ED506A" w:rsidP="00ED5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6A" w:rsidP="00DD4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06A" w:rsidP="00DD4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D506A" w:rsidP="00DD4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C9C" w:rsidRPr="00ED506A" w:rsidP="00ED5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6A" w:rsidRPr="002D2AF8" w:rsidP="00DD4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ICTCLD602 Manage information security compliance of cloud service deployment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D506A" w:rsidP="00DD4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4CC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CC38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C9C"/>
  </w:style>
  <w:style w:type="character" w:customStyle="1" w:styleId="Heading1Char">
    <w:name w:val="Heading 1 Char"/>
    <w:basedOn w:val="DefaultParagraphFont"/>
    <w:link w:val="Heading1"/>
    <w:rsid w:val="00DD4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C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4C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4C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4C9C"/>
    <w:rPr>
      <w:b/>
      <w:spacing w:val="0"/>
    </w:rPr>
  </w:style>
  <w:style w:type="character" w:styleId="Emphasis">
    <w:name w:val="Emphasis"/>
    <w:basedOn w:val="DefaultParagraphFont"/>
    <w:qFormat/>
    <w:rsid w:val="00DD4C9C"/>
    <w:rPr>
      <w:i/>
    </w:rPr>
  </w:style>
  <w:style w:type="paragraph" w:customStyle="1" w:styleId="SuperHeading">
    <w:name w:val="SuperHeading"/>
    <w:basedOn w:val="Normal"/>
    <w:rsid w:val="00DD4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C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4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C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C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C9C"/>
  </w:style>
  <w:style w:type="paragraph" w:styleId="TableofFigures">
    <w:name w:val="table of figures"/>
    <w:basedOn w:val="Normal"/>
    <w:next w:val="Normal"/>
    <w:semiHidden/>
    <w:rsid w:val="00DD4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C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4C9C"/>
    <w:rPr>
      <w:rFonts w:ascii="Wingdings" w:hAnsi="Wingdings"/>
    </w:rPr>
  </w:style>
  <w:style w:type="paragraph" w:customStyle="1" w:styleId="TableHeading">
    <w:name w:val="Table Heading"/>
    <w:basedOn w:val="HeadingBase"/>
    <w:rsid w:val="00DD4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C9C"/>
    <w:rPr>
      <w:color w:val="0033CC"/>
      <w:u w:val="none"/>
    </w:rPr>
  </w:style>
  <w:style w:type="paragraph" w:customStyle="1" w:styleId="BodyTextRight">
    <w:name w:val="Body Text Right"/>
    <w:basedOn w:val="BodyText"/>
    <w:rsid w:val="00DD4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C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C9C"/>
    <w:rPr>
      <w:sz w:val="32"/>
    </w:rPr>
  </w:style>
  <w:style w:type="paragraph" w:customStyle="1" w:styleId="HeadingProcedure">
    <w:name w:val="Heading Procedure"/>
    <w:basedOn w:val="HeadingBase"/>
    <w:next w:val="Normal"/>
    <w:rsid w:val="00DD4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C9C"/>
    <w:pPr>
      <w:spacing w:before="60" w:after="60"/>
    </w:pPr>
  </w:style>
  <w:style w:type="paragraph" w:styleId="ListContinue">
    <w:name w:val="List Continue"/>
    <w:basedOn w:val="List"/>
    <w:rsid w:val="00DD4C9C"/>
    <w:pPr>
      <w:ind w:firstLine="0"/>
    </w:pPr>
  </w:style>
  <w:style w:type="paragraph" w:customStyle="1" w:styleId="ListNote">
    <w:name w:val="List Note"/>
    <w:basedOn w:val="List"/>
    <w:rsid w:val="00DD4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C9C"/>
    <w:rPr>
      <w:rFonts w:ascii="Courier New" w:hAnsi="Courier New"/>
    </w:rPr>
  </w:style>
  <w:style w:type="paragraph" w:customStyle="1" w:styleId="NoteBullet">
    <w:name w:val="Note Bullet"/>
    <w:basedOn w:val="Note"/>
    <w:rsid w:val="00DD4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C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4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C9C"/>
    <w:rPr>
      <w:b/>
      <w:smallCaps/>
    </w:rPr>
  </w:style>
  <w:style w:type="paragraph" w:customStyle="1" w:styleId="TableListNumber">
    <w:name w:val="Table List Number"/>
    <w:basedOn w:val="ListNumber"/>
    <w:rsid w:val="00DD4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C9C"/>
    <w:pPr>
      <w:numPr>
        <w:numId w:val="8"/>
      </w:numPr>
    </w:pPr>
  </w:style>
  <w:style w:type="paragraph" w:customStyle="1" w:styleId="ListAlpha2">
    <w:name w:val="List Alpha 2"/>
    <w:basedOn w:val="List2"/>
    <w:rsid w:val="00DD4C9C"/>
    <w:pPr>
      <w:numPr>
        <w:numId w:val="7"/>
      </w:numPr>
    </w:pPr>
  </w:style>
  <w:style w:type="paragraph" w:styleId="List2">
    <w:name w:val="List 2"/>
    <w:basedOn w:val="BodyText"/>
    <w:rsid w:val="00DD4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C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C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4C9C"/>
    <w:pPr>
      <w:numPr>
        <w:numId w:val="3"/>
      </w:numPr>
    </w:pPr>
  </w:style>
  <w:style w:type="paragraph" w:styleId="ListContinue2">
    <w:name w:val="List Continue 2"/>
    <w:basedOn w:val="List2"/>
    <w:rsid w:val="00DD4C9C"/>
    <w:pPr>
      <w:ind w:firstLine="0"/>
    </w:pPr>
  </w:style>
  <w:style w:type="paragraph" w:styleId="ListContinue3">
    <w:name w:val="List Continue 3"/>
    <w:basedOn w:val="List3"/>
    <w:rsid w:val="00DD4C9C"/>
    <w:pPr>
      <w:ind w:left="1021" w:firstLine="0"/>
    </w:pPr>
  </w:style>
  <w:style w:type="paragraph" w:styleId="ListContinue4">
    <w:name w:val="List Continue 4"/>
    <w:basedOn w:val="List4"/>
    <w:rsid w:val="00DD4C9C"/>
    <w:pPr>
      <w:ind w:firstLine="0"/>
    </w:pPr>
  </w:style>
  <w:style w:type="paragraph" w:styleId="ListContinue5">
    <w:name w:val="List Continue 5"/>
    <w:basedOn w:val="List5"/>
    <w:rsid w:val="00DD4C9C"/>
    <w:pPr>
      <w:ind w:firstLine="0"/>
    </w:pPr>
  </w:style>
  <w:style w:type="paragraph" w:styleId="ListNumber3">
    <w:name w:val="List Number 3"/>
    <w:basedOn w:val="List3"/>
    <w:rsid w:val="00DD4C9C"/>
    <w:pPr>
      <w:numPr>
        <w:numId w:val="4"/>
      </w:numPr>
    </w:pPr>
  </w:style>
  <w:style w:type="paragraph" w:styleId="ListNumber4">
    <w:name w:val="List Number 4"/>
    <w:basedOn w:val="List4"/>
    <w:rsid w:val="00DD4C9C"/>
    <w:pPr>
      <w:numPr>
        <w:numId w:val="5"/>
      </w:numPr>
    </w:pPr>
  </w:style>
  <w:style w:type="paragraph" w:styleId="ListNumber5">
    <w:name w:val="List Number 5"/>
    <w:basedOn w:val="List5"/>
    <w:rsid w:val="00DD4C9C"/>
    <w:pPr>
      <w:numPr>
        <w:numId w:val="6"/>
      </w:numPr>
    </w:pPr>
  </w:style>
  <w:style w:type="paragraph" w:styleId="BlockText">
    <w:name w:val="Block Text"/>
    <w:basedOn w:val="Normal"/>
    <w:rsid w:val="00DD4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C9C"/>
    <w:rPr>
      <w:sz w:val="16"/>
      <w:vertAlign w:val="superscript"/>
    </w:rPr>
  </w:style>
  <w:style w:type="character" w:customStyle="1" w:styleId="Symbols">
    <w:name w:val="Symbols"/>
    <w:basedOn w:val="DefaultParagraphFont"/>
    <w:rsid w:val="00DD4C9C"/>
    <w:rPr>
      <w:rFonts w:ascii="Symbol" w:hAnsi="Symbol"/>
    </w:rPr>
  </w:style>
  <w:style w:type="character" w:customStyle="1" w:styleId="MenuOptions">
    <w:name w:val="Menu Options"/>
    <w:basedOn w:val="DefaultParagraphFont"/>
    <w:rsid w:val="00DD4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C9C"/>
    <w:rPr>
      <w:b/>
    </w:rPr>
  </w:style>
  <w:style w:type="character" w:customStyle="1" w:styleId="Underlined">
    <w:name w:val="Underlined"/>
    <w:basedOn w:val="DefaultParagraphFont"/>
    <w:rsid w:val="00DD4C9C"/>
    <w:rPr>
      <w:u w:val="single"/>
    </w:rPr>
  </w:style>
  <w:style w:type="paragraph" w:customStyle="1" w:styleId="TableBodyTextRight">
    <w:name w:val="Table Body Text Right"/>
    <w:basedOn w:val="TableBodyText"/>
    <w:rsid w:val="00DD4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C9C"/>
    <w:rPr>
      <w:sz w:val="18"/>
    </w:rPr>
  </w:style>
  <w:style w:type="paragraph" w:customStyle="1" w:styleId="BodySmallRight">
    <w:name w:val="Body Small Right"/>
    <w:basedOn w:val="BodyTextRight"/>
    <w:rsid w:val="00DD4C9C"/>
    <w:rPr>
      <w:sz w:val="18"/>
      <w:szCs w:val="18"/>
    </w:rPr>
  </w:style>
  <w:style w:type="paragraph" w:customStyle="1" w:styleId="MarginEdition">
    <w:name w:val="Margin Edition"/>
    <w:basedOn w:val="MarginNote"/>
    <w:rsid w:val="00DD4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C9C"/>
    <w:rPr>
      <w:sz w:val="2"/>
      <w:szCs w:val="2"/>
    </w:rPr>
  </w:style>
  <w:style w:type="character" w:customStyle="1" w:styleId="Small">
    <w:name w:val="Small"/>
    <w:basedOn w:val="DefaultParagraphFont"/>
    <w:rsid w:val="00DD4C9C"/>
    <w:rPr>
      <w:sz w:val="16"/>
    </w:rPr>
  </w:style>
  <w:style w:type="paragraph" w:customStyle="1" w:styleId="WideTable">
    <w:name w:val="Wide Table"/>
    <w:basedOn w:val="Normal"/>
    <w:rsid w:val="00DD4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C9C"/>
  </w:style>
  <w:style w:type="paragraph" w:styleId="Quote">
    <w:name w:val="Quote"/>
    <w:basedOn w:val="Heading1"/>
    <w:link w:val="QuoteChar"/>
    <w:qFormat/>
    <w:rsid w:val="00DD4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C9C"/>
    <w:pPr>
      <w:pageBreakBefore/>
    </w:pPr>
  </w:style>
  <w:style w:type="paragraph" w:customStyle="1" w:styleId="Border">
    <w:name w:val="Border"/>
    <w:basedOn w:val="Normal"/>
    <w:qFormat/>
    <w:rsid w:val="00DD4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C9C"/>
    <w:rPr>
      <w:u w:val="single"/>
    </w:rPr>
  </w:style>
  <w:style w:type="character" w:customStyle="1" w:styleId="BoldandItalics">
    <w:name w:val="Bold and Italics"/>
    <w:qFormat/>
    <w:rsid w:val="00DD4C9C"/>
    <w:rPr>
      <w:b/>
      <w:i/>
      <w:u w:val="none"/>
    </w:rPr>
  </w:style>
  <w:style w:type="paragraph" w:styleId="BalloonText">
    <w:name w:val="Balloon Text"/>
    <w:basedOn w:val="Normal"/>
    <w:link w:val="BalloonTextChar"/>
    <w:rsid w:val="00DD4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C9C"/>
    <w:pPr>
      <w:spacing w:before="0" w:after="0"/>
    </w:pPr>
  </w:style>
  <w:style w:type="paragraph" w:customStyle="1" w:styleId="BodyTextBold">
    <w:name w:val="Body Text Bold"/>
    <w:basedOn w:val="BodyText"/>
    <w:qFormat/>
    <w:rsid w:val="00DD4C9C"/>
    <w:rPr>
      <w:b/>
    </w:rPr>
  </w:style>
  <w:style w:type="character" w:styleId="Hyperlink">
    <w:name w:val="Hyperlink"/>
    <w:basedOn w:val="DefaultParagraphFont"/>
    <w:uiPriority w:val="99"/>
    <w:unhideWhenUsed/>
    <w:rsid w:val="00ED5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4195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ICTCLD602 Manage information security compliance of cloud service deployment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