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887" w:rsidP="00CA1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ICTCLD514 Create and test cloud-based serverless applications</w:t>
      </w:r>
      <w:r>
        <w:fldChar w:fldCharType="end"/>
      </w:r>
    </w:p>
    <w:p w:rsidR="00CA1887" w:rsidP="00CA1887">
      <w:pPr>
        <w:pStyle w:val="Version"/>
        <w:sectPr w:rsidSect="00F75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18D" w:rsidP="00F7518D">
      <w:pPr>
        <w:pStyle w:val="SuperHeading"/>
      </w:pPr>
      <w:r w:rsidRPr="00F7518D">
        <w:t>Assessment Requirements for ICTCLD514 Create and test cloud-based serverless applications</w:t>
      </w:r>
    </w:p>
    <w:p w:rsidR="00000000" w:rsidRPr="00F7518D" w:rsidP="00F7518D">
      <w:pPr>
        <w:pStyle w:val="Heading1"/>
      </w:pPr>
      <w:bookmarkStart w:id="1" w:name="O_1219747"/>
      <w:bookmarkEnd w:id="1"/>
      <w:r w:rsidRPr="00F75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7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18D" w:rsidP="00F7518D">
            <w:pPr>
              <w:pStyle w:val="BodyText"/>
            </w:pPr>
            <w:r w:rsidRPr="00F7518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8D">
            <w:pPr>
              <w:pStyle w:val="BodyText"/>
              <w:rPr>
                <w:lang w:val="en-NZ"/>
              </w:rPr>
            </w:pPr>
            <w:r w:rsidRPr="00F7518D">
              <w:rPr>
                <w:rStyle w:val="SpecialBold"/>
              </w:rPr>
              <w:t>Comments</w:t>
            </w:r>
          </w:p>
        </w:tc>
      </w:tr>
      <w:tr w:rsidTr="00F7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8D">
            <w:pPr>
              <w:pStyle w:val="BodyText"/>
              <w:rPr>
                <w:lang w:val="en-NZ"/>
              </w:rPr>
            </w:pPr>
            <w:r w:rsidRPr="00F7518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18D" w:rsidP="00F7518D">
            <w:pPr>
              <w:pStyle w:val="BodyText"/>
            </w:pPr>
            <w:r w:rsidRPr="00F7518D">
              <w:t>This version first released with the Information and Communications Technology Training Package Version 8.0.</w:t>
            </w:r>
          </w:p>
          <w:p w:rsidR="00000000" w:rsidRPr="00F7518D" w:rsidP="00F7518D">
            <w:pPr>
              <w:pStyle w:val="BodyText"/>
            </w:pPr>
            <w:r w:rsidRPr="00F7518D">
              <w:t>Newly created unit of competency to address in-demand skills needs.</w:t>
            </w:r>
          </w:p>
        </w:tc>
      </w:tr>
    </w:tbl>
    <w:p w:rsidR="00000000" w:rsidRPr="00F7518D" w:rsidP="00F7518D">
      <w:pPr>
        <w:pStyle w:val="BodyText"/>
      </w:pPr>
    </w:p>
    <w:p w:rsidR="00000000" w:rsidRPr="00F7518D" w:rsidP="00F7518D">
      <w:pPr>
        <w:pStyle w:val="AllowPageBreak"/>
      </w:pPr>
    </w:p>
    <w:p w:rsidR="00000000" w:rsidRPr="00F7518D" w:rsidP="00F7518D">
      <w:pPr>
        <w:pStyle w:val="Heading1"/>
      </w:pPr>
      <w:bookmarkStart w:id="2" w:name="O_1219748"/>
      <w:bookmarkEnd w:id="2"/>
      <w:r w:rsidRPr="00F7518D">
        <w:t>Performance Evidence</w:t>
      </w:r>
    </w:p>
    <w:p w:rsidR="00000000" w:rsidRPr="00F7518D" w:rsidP="00CA1887">
      <w:pPr>
        <w:pStyle w:val="BodyText"/>
      </w:pPr>
      <w:r w:rsidRPr="00F7518D">
        <w:t>The candidate must demonstrate the ab</w:t>
      </w:r>
      <w:r w:rsidRPr="00F7518D">
        <w:t>ility to complete the tasks outlined in the elements, performance criteria and foundation skills of this unit, including evidence of the ability to:</w:t>
      </w:r>
    </w:p>
    <w:p w:rsidR="00000000" w:rsidRPr="00F7518D" w:rsidP="00F7518D">
      <w:pPr>
        <w:pStyle w:val="ListBullet"/>
      </w:pPr>
      <w:r w:rsidRPr="00F7518D">
        <w:t>create and test at least two different serverless applications using different event triggers.</w:t>
      </w:r>
    </w:p>
    <w:p w:rsidR="00000000" w:rsidRPr="00F7518D" w:rsidP="00F7518D">
      <w:pPr>
        <w:pStyle w:val="BodyText"/>
      </w:pPr>
    </w:p>
    <w:p w:rsidR="00000000" w:rsidRPr="00F7518D" w:rsidP="00CA1887">
      <w:pPr>
        <w:pStyle w:val="BodyText"/>
      </w:pPr>
      <w:r w:rsidRPr="00F7518D">
        <w:t>In the course of the above, the candidate must:</w:t>
      </w:r>
    </w:p>
    <w:p w:rsidR="00000000" w:rsidRPr="00F7518D" w:rsidP="00F7518D">
      <w:pPr>
        <w:pStyle w:val="ListBullet"/>
      </w:pPr>
      <w:r w:rsidRPr="00F7518D">
        <w:t>report unusual serverless application activities within required timeframes</w:t>
      </w:r>
    </w:p>
    <w:p w:rsidR="00000000" w:rsidRPr="00F7518D" w:rsidP="00F7518D">
      <w:pPr>
        <w:pStyle w:val="ListBullet"/>
      </w:pPr>
      <w:r w:rsidRPr="00F7518D">
        <w:t>apply required organisational policies and procedures.</w:t>
      </w:r>
    </w:p>
    <w:p w:rsidR="00000000" w:rsidRPr="00F7518D" w:rsidP="00F7518D">
      <w:pPr>
        <w:pStyle w:val="AllowPageBreak"/>
      </w:pPr>
    </w:p>
    <w:p w:rsidR="00000000" w:rsidRPr="00F7518D" w:rsidP="00F7518D">
      <w:pPr>
        <w:pStyle w:val="Heading1"/>
      </w:pPr>
      <w:bookmarkStart w:id="3" w:name="O_1219749"/>
      <w:bookmarkEnd w:id="3"/>
      <w:r w:rsidRPr="00F7518D">
        <w:t>Knowledge Evidence</w:t>
      </w:r>
    </w:p>
    <w:p w:rsidR="00000000" w:rsidRPr="00F7518D" w:rsidP="00CA1887">
      <w:pPr>
        <w:pStyle w:val="BodyText"/>
      </w:pPr>
      <w:r w:rsidRPr="00F7518D">
        <w:t>The candidate must be able to demonstr</w:t>
      </w:r>
      <w:r w:rsidRPr="00F7518D">
        <w:t>ate knowledge to complete the tasks outlined in the elements, performance criteria and foundation skills of this unit, including knowledge of:</w:t>
      </w:r>
    </w:p>
    <w:p w:rsidR="00000000" w:rsidRPr="00F7518D" w:rsidP="00F7518D">
      <w:pPr>
        <w:pStyle w:val="ListBullet"/>
      </w:pPr>
      <w:r w:rsidRPr="00F7518D">
        <w:t>functions and features of serverless applications technologies, including:</w:t>
      </w:r>
    </w:p>
    <w:p w:rsidR="00000000" w:rsidRPr="00F7518D" w:rsidP="00F7518D">
      <w:pPr>
        <w:pStyle w:val="ListBullet2"/>
      </w:pPr>
      <w:r w:rsidRPr="00F7518D">
        <w:t>application programming interfaces (</w:t>
      </w:r>
      <w:r w:rsidRPr="00F7518D">
        <w:t>APIs)</w:t>
      </w:r>
    </w:p>
    <w:p w:rsidR="00000000" w:rsidRPr="00F7518D" w:rsidP="00F7518D">
      <w:pPr>
        <w:pStyle w:val="ListBullet2"/>
      </w:pPr>
      <w:r w:rsidRPr="00F7518D">
        <w:t>event-driven architectures and applications</w:t>
      </w:r>
    </w:p>
    <w:p w:rsidR="00000000" w:rsidRPr="00F7518D" w:rsidP="00F7518D">
      <w:pPr>
        <w:pStyle w:val="ListBullet2"/>
      </w:pPr>
      <w:r w:rsidRPr="00F7518D">
        <w:t>programming languages</w:t>
      </w:r>
    </w:p>
    <w:p w:rsidR="00000000" w:rsidRPr="00F7518D" w:rsidP="00F7518D">
      <w:pPr>
        <w:pStyle w:val="ListBullet2"/>
      </w:pPr>
      <w:r w:rsidRPr="00F7518D">
        <w:t>software development kits</w:t>
      </w:r>
    </w:p>
    <w:p w:rsidR="00000000" w:rsidRPr="00F7518D" w:rsidP="00F7518D">
      <w:pPr>
        <w:pStyle w:val="ListBullet2"/>
      </w:pPr>
      <w:r w:rsidRPr="00F7518D">
        <w:t>hypertext transfer protocols (HTTPs)</w:t>
      </w:r>
    </w:p>
    <w:p w:rsidR="00000000" w:rsidRPr="00F7518D" w:rsidP="00F7518D">
      <w:pPr>
        <w:pStyle w:val="ListBullet2"/>
      </w:pPr>
      <w:r w:rsidRPr="00F7518D">
        <w:t>uniform resource identifiers (URIs)</w:t>
      </w:r>
    </w:p>
    <w:p w:rsidR="00000000" w:rsidRPr="00F7518D" w:rsidP="00F7518D">
      <w:pPr>
        <w:pStyle w:val="ListBullet"/>
      </w:pPr>
      <w:r w:rsidRPr="00F7518D">
        <w:t>functions and features of event triggers supported by cloud platforms, including:</w:t>
      </w:r>
    </w:p>
    <w:p w:rsidR="00000000" w:rsidRPr="00F7518D" w:rsidP="00F7518D">
      <w:pPr>
        <w:pStyle w:val="ListBullet2"/>
      </w:pPr>
      <w:r w:rsidRPr="00F7518D">
        <w:t>API gateways</w:t>
      </w:r>
    </w:p>
    <w:p w:rsidR="00000000" w:rsidRPr="00F7518D" w:rsidP="00F7518D">
      <w:pPr>
        <w:pStyle w:val="ListBullet2"/>
      </w:pPr>
      <w:r w:rsidRPr="00F7518D">
        <w:t>data streams</w:t>
      </w:r>
    </w:p>
    <w:p w:rsidR="00000000" w:rsidRPr="00F7518D" w:rsidP="00F7518D">
      <w:pPr>
        <w:pStyle w:val="ListBullet2"/>
      </w:pPr>
      <w:r w:rsidRPr="00F7518D">
        <w:t>message queues</w:t>
      </w:r>
    </w:p>
    <w:p w:rsidR="00000000" w:rsidRPr="00F7518D" w:rsidP="00F7518D">
      <w:pPr>
        <w:pStyle w:val="ListBullet2"/>
      </w:pPr>
      <w:r w:rsidRPr="00F7518D">
        <w:t>notifications and alarms</w:t>
      </w:r>
    </w:p>
    <w:p w:rsidR="00000000" w:rsidRPr="00F7518D" w:rsidP="00F7518D">
      <w:pPr>
        <w:pStyle w:val="ListBullet2"/>
      </w:pPr>
      <w:r w:rsidRPr="00F7518D">
        <w:t>object storage</w:t>
      </w:r>
    </w:p>
    <w:p w:rsidR="00000000" w:rsidRPr="00F7518D" w:rsidP="00F7518D">
      <w:pPr>
        <w:pStyle w:val="ListBullet"/>
      </w:pPr>
      <w:r w:rsidRPr="00F7518D">
        <w:t>methods to configure, test and manage serverless applications</w:t>
      </w:r>
    </w:p>
    <w:p w:rsidR="00000000" w:rsidRPr="00F7518D" w:rsidP="00F7518D">
      <w:pPr>
        <w:pStyle w:val="ListBullet"/>
      </w:pPr>
      <w:r w:rsidRPr="00F7518D">
        <w:t>types of serverless packaging and deployment tools supported by cloud platforms</w:t>
      </w:r>
    </w:p>
    <w:p w:rsidR="00000000" w:rsidRPr="00F7518D" w:rsidP="00F7518D">
      <w:pPr>
        <w:pStyle w:val="ListBullet"/>
      </w:pPr>
      <w:r w:rsidRPr="00F7518D">
        <w:t>methods to operate serverless pa</w:t>
      </w:r>
      <w:r w:rsidRPr="00F7518D">
        <w:t>ckaging and deployment tools</w:t>
      </w:r>
    </w:p>
    <w:p w:rsidR="00000000" w:rsidRPr="00F7518D" w:rsidP="00F7518D">
      <w:pPr>
        <w:pStyle w:val="ListBullet"/>
      </w:pPr>
      <w:r w:rsidRPr="00F7518D">
        <w:t>types of software and related requirements for serverless applications, including:</w:t>
      </w:r>
    </w:p>
    <w:p w:rsidR="00000000" w:rsidRPr="00F7518D" w:rsidP="00F7518D">
      <w:pPr>
        <w:pStyle w:val="ListBullet2"/>
      </w:pPr>
      <w:r w:rsidRPr="00F7518D">
        <w:t>cloud platform concurrency</w:t>
      </w:r>
    </w:p>
    <w:p w:rsidR="00000000" w:rsidRPr="00F7518D" w:rsidP="00F7518D">
      <w:pPr>
        <w:pStyle w:val="ListBullet2"/>
      </w:pPr>
      <w:r w:rsidRPr="00F7518D">
        <w:t>execution limits</w:t>
      </w:r>
    </w:p>
    <w:p w:rsidR="00000000" w:rsidRPr="00F7518D" w:rsidP="00F7518D">
      <w:pPr>
        <w:pStyle w:val="ListBullet2"/>
      </w:pPr>
      <w:r w:rsidRPr="00F7518D">
        <w:t>functionality and performance review</w:t>
      </w:r>
    </w:p>
    <w:p w:rsidR="00000000" w:rsidRPr="00F7518D" w:rsidP="00F7518D">
      <w:pPr>
        <w:pStyle w:val="ListBullet2"/>
      </w:pPr>
      <w:r w:rsidRPr="00F7518D">
        <w:t>cost models</w:t>
      </w:r>
    </w:p>
    <w:p w:rsidR="00000000" w:rsidRPr="00F7518D" w:rsidP="00F7518D">
      <w:pPr>
        <w:pStyle w:val="ListBullet2"/>
      </w:pPr>
      <w:r w:rsidRPr="00F7518D">
        <w:t>log monitoring</w:t>
      </w:r>
    </w:p>
    <w:p w:rsidR="00000000" w:rsidRPr="00F7518D" w:rsidP="00F7518D">
      <w:pPr>
        <w:pStyle w:val="ListBullet"/>
      </w:pPr>
      <w:r w:rsidRPr="00F7518D">
        <w:t>organisational policies and proced</w:t>
      </w:r>
      <w:r w:rsidRPr="00F7518D">
        <w:t>ures, and legislative requirements relating to work tasks.</w:t>
      </w:r>
    </w:p>
    <w:p w:rsidR="00000000" w:rsidRPr="00F7518D" w:rsidP="00F7518D">
      <w:pPr>
        <w:pStyle w:val="AllowPageBreak"/>
      </w:pPr>
    </w:p>
    <w:p w:rsidR="00000000" w:rsidRPr="00F7518D" w:rsidP="00F7518D">
      <w:pPr>
        <w:pStyle w:val="Heading1"/>
      </w:pPr>
      <w:bookmarkStart w:id="4" w:name="O_1219750"/>
      <w:bookmarkEnd w:id="4"/>
      <w:r w:rsidRPr="00F7518D">
        <w:t>Assessment Conditions</w:t>
      </w:r>
    </w:p>
    <w:p w:rsidR="00000000" w:rsidRPr="00F7518D" w:rsidP="00CA1887">
      <w:pPr>
        <w:pStyle w:val="BodyText"/>
      </w:pPr>
      <w:r w:rsidRPr="00F7518D">
        <w:t xml:space="preserve">Skills in this unit must be demonstrated in a workplace or simulated environment where the conditions are typical of those in a working environment in </w:t>
      </w:r>
      <w:r w:rsidRPr="00F7518D">
        <w:t>this industry.</w:t>
      </w:r>
    </w:p>
    <w:p w:rsidR="00000000" w:rsidRPr="00F7518D" w:rsidP="00CA1887">
      <w:pPr>
        <w:pStyle w:val="BodyText"/>
      </w:pPr>
      <w:r w:rsidRPr="00F7518D">
        <w:t>This includes access to:</w:t>
      </w:r>
    </w:p>
    <w:p w:rsidR="00000000" w:rsidRPr="00F7518D" w:rsidP="00F7518D">
      <w:pPr>
        <w:pStyle w:val="ListBullet"/>
      </w:pPr>
      <w:r w:rsidRPr="00F7518D">
        <w:t>a platform where serverless applications may be created and deployed</w:t>
      </w:r>
    </w:p>
    <w:p w:rsidR="00000000" w:rsidRPr="00F7518D" w:rsidP="00F7518D">
      <w:pPr>
        <w:pStyle w:val="ListBullet"/>
      </w:pPr>
      <w:r w:rsidRPr="00F7518D">
        <w:t>work brief, resources, and organisational policies and procedures required to demonstrate the performance evidence.</w:t>
      </w:r>
    </w:p>
    <w:p w:rsidR="00000000" w:rsidRPr="00F7518D" w:rsidP="00F7518D">
      <w:pPr>
        <w:pStyle w:val="BodyText"/>
      </w:pPr>
    </w:p>
    <w:p w:rsidR="00000000" w:rsidRPr="00F7518D" w:rsidP="00CA1887">
      <w:pPr>
        <w:pStyle w:val="BodyText"/>
      </w:pPr>
      <w:r w:rsidRPr="00F7518D">
        <w:t>Assessors of this unit must s</w:t>
      </w:r>
      <w:r w:rsidRPr="00F7518D">
        <w:t>atisfy the requirements for assessors in applicable vocational education and training legislation, frameworks and/or standards.</w:t>
      </w:r>
    </w:p>
    <w:p w:rsidR="00000000" w:rsidRPr="00F7518D" w:rsidP="00F7518D">
      <w:pPr>
        <w:pStyle w:val="Heading1"/>
      </w:pPr>
      <w:bookmarkStart w:id="5" w:name="O_1219753"/>
      <w:bookmarkEnd w:id="5"/>
      <w:r w:rsidRPr="00F7518D">
        <w:t>Links</w:t>
      </w:r>
    </w:p>
    <w:p w:rsidR="00000000" w:rsidRPr="00F7518D" w:rsidP="00CA1887">
      <w:pPr>
        <w:pStyle w:val="BodyText"/>
      </w:pPr>
      <w:r w:rsidRPr="00F7518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42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518D" w:rsidP="00F7518D"/>
    <w:sectPr w:rsidSect="00F75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8D" w:rsidRPr="00CA1887" w:rsidP="00CA1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87" w:rsidP="00F75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887" w:rsidP="00F75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1887" w:rsidP="00F75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18D" w:rsidRPr="00CA1887" w:rsidP="00CA1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87" w:rsidRPr="002D2AF8" w:rsidP="00F75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ICTCLD514 Create and test cloud-based serverless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A1887" w:rsidP="00F75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AC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8A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7E3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18D"/>
  </w:style>
  <w:style w:type="character" w:customStyle="1" w:styleId="Heading1Char">
    <w:name w:val="Heading 1 Char"/>
    <w:basedOn w:val="DefaultParagraphFont"/>
    <w:link w:val="Heading1"/>
    <w:rsid w:val="00F75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1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18D"/>
    <w:rPr>
      <w:b/>
      <w:spacing w:val="0"/>
    </w:rPr>
  </w:style>
  <w:style w:type="paragraph" w:styleId="ListBullet2">
    <w:name w:val="List Bullet 2"/>
    <w:basedOn w:val="List2"/>
    <w:rsid w:val="00F751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18D"/>
    <w:rPr>
      <w:i/>
    </w:rPr>
  </w:style>
  <w:style w:type="paragraph" w:styleId="Caption">
    <w:name w:val="caption"/>
    <w:basedOn w:val="BodyText"/>
    <w:next w:val="Normal"/>
    <w:qFormat/>
    <w:rsid w:val="00F75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18D"/>
  </w:style>
  <w:style w:type="paragraph" w:styleId="TableofFigures">
    <w:name w:val="table of figures"/>
    <w:basedOn w:val="Normal"/>
    <w:next w:val="Normal"/>
    <w:semiHidden/>
    <w:rsid w:val="00F75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1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18D"/>
    <w:rPr>
      <w:rFonts w:ascii="Wingdings" w:hAnsi="Wingdings"/>
    </w:rPr>
  </w:style>
  <w:style w:type="paragraph" w:customStyle="1" w:styleId="TableHeading">
    <w:name w:val="Table Heading"/>
    <w:basedOn w:val="HeadingBase"/>
    <w:rsid w:val="00F75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18D"/>
    <w:rPr>
      <w:color w:val="0033CC"/>
      <w:u w:val="none"/>
    </w:rPr>
  </w:style>
  <w:style w:type="paragraph" w:customStyle="1" w:styleId="BodyTextRight">
    <w:name w:val="Body Text Right"/>
    <w:basedOn w:val="BodyText"/>
    <w:rsid w:val="00F75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1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18D"/>
    <w:rPr>
      <w:sz w:val="32"/>
    </w:rPr>
  </w:style>
  <w:style w:type="paragraph" w:customStyle="1" w:styleId="HeadingProcedure">
    <w:name w:val="Heading Procedure"/>
    <w:basedOn w:val="HeadingBase"/>
    <w:next w:val="Normal"/>
    <w:rsid w:val="00F75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18D"/>
    <w:pPr>
      <w:spacing w:before="60" w:after="60"/>
    </w:pPr>
  </w:style>
  <w:style w:type="paragraph" w:styleId="ListContinue">
    <w:name w:val="List Continue"/>
    <w:basedOn w:val="List"/>
    <w:rsid w:val="00F7518D"/>
    <w:pPr>
      <w:ind w:firstLine="0"/>
    </w:pPr>
  </w:style>
  <w:style w:type="paragraph" w:customStyle="1" w:styleId="ListNote">
    <w:name w:val="List Note"/>
    <w:basedOn w:val="List"/>
    <w:rsid w:val="00F75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18D"/>
    <w:rPr>
      <w:rFonts w:ascii="Courier New" w:hAnsi="Courier New"/>
    </w:rPr>
  </w:style>
  <w:style w:type="paragraph" w:customStyle="1" w:styleId="NoteBullet">
    <w:name w:val="Note Bullet"/>
    <w:basedOn w:val="Note"/>
    <w:rsid w:val="00F75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1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18D"/>
    <w:rPr>
      <w:b/>
      <w:smallCaps/>
    </w:rPr>
  </w:style>
  <w:style w:type="paragraph" w:customStyle="1" w:styleId="TableListNumber">
    <w:name w:val="Table List Number"/>
    <w:basedOn w:val="ListNumber"/>
    <w:rsid w:val="00F75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18D"/>
    <w:pPr>
      <w:numPr>
        <w:numId w:val="9"/>
      </w:numPr>
    </w:pPr>
  </w:style>
  <w:style w:type="paragraph" w:customStyle="1" w:styleId="ListAlpha2">
    <w:name w:val="List Alpha 2"/>
    <w:basedOn w:val="List2"/>
    <w:rsid w:val="00F7518D"/>
    <w:pPr>
      <w:numPr>
        <w:numId w:val="8"/>
      </w:numPr>
    </w:pPr>
  </w:style>
  <w:style w:type="paragraph" w:styleId="List2">
    <w:name w:val="List 2"/>
    <w:basedOn w:val="BodyText"/>
    <w:rsid w:val="00F75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1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1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18D"/>
    <w:pPr>
      <w:numPr>
        <w:numId w:val="4"/>
      </w:numPr>
    </w:pPr>
  </w:style>
  <w:style w:type="paragraph" w:styleId="ListContinue2">
    <w:name w:val="List Continue 2"/>
    <w:basedOn w:val="List2"/>
    <w:rsid w:val="00F7518D"/>
    <w:pPr>
      <w:ind w:firstLine="0"/>
    </w:pPr>
  </w:style>
  <w:style w:type="paragraph" w:styleId="ListContinue3">
    <w:name w:val="List Continue 3"/>
    <w:basedOn w:val="List3"/>
    <w:rsid w:val="00F7518D"/>
    <w:pPr>
      <w:ind w:left="1021" w:firstLine="0"/>
    </w:pPr>
  </w:style>
  <w:style w:type="paragraph" w:styleId="ListContinue4">
    <w:name w:val="List Continue 4"/>
    <w:basedOn w:val="List4"/>
    <w:rsid w:val="00F7518D"/>
    <w:pPr>
      <w:ind w:firstLine="0"/>
    </w:pPr>
  </w:style>
  <w:style w:type="paragraph" w:styleId="ListContinue5">
    <w:name w:val="List Continue 5"/>
    <w:basedOn w:val="List5"/>
    <w:rsid w:val="00F7518D"/>
    <w:pPr>
      <w:ind w:firstLine="0"/>
    </w:pPr>
  </w:style>
  <w:style w:type="paragraph" w:styleId="ListNumber3">
    <w:name w:val="List Number 3"/>
    <w:basedOn w:val="List3"/>
    <w:rsid w:val="00F7518D"/>
    <w:pPr>
      <w:numPr>
        <w:numId w:val="5"/>
      </w:numPr>
    </w:pPr>
  </w:style>
  <w:style w:type="paragraph" w:styleId="ListNumber4">
    <w:name w:val="List Number 4"/>
    <w:basedOn w:val="List4"/>
    <w:rsid w:val="00F7518D"/>
    <w:pPr>
      <w:numPr>
        <w:numId w:val="6"/>
      </w:numPr>
    </w:pPr>
  </w:style>
  <w:style w:type="paragraph" w:styleId="ListNumber5">
    <w:name w:val="List Number 5"/>
    <w:basedOn w:val="List5"/>
    <w:rsid w:val="00F7518D"/>
    <w:pPr>
      <w:numPr>
        <w:numId w:val="7"/>
      </w:numPr>
    </w:pPr>
  </w:style>
  <w:style w:type="paragraph" w:styleId="BlockText">
    <w:name w:val="Block Text"/>
    <w:basedOn w:val="Normal"/>
    <w:rsid w:val="00F75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18D"/>
    <w:rPr>
      <w:sz w:val="16"/>
      <w:vertAlign w:val="superscript"/>
    </w:rPr>
  </w:style>
  <w:style w:type="character" w:customStyle="1" w:styleId="Symbols">
    <w:name w:val="Symbols"/>
    <w:basedOn w:val="DefaultParagraphFont"/>
    <w:rsid w:val="00F7518D"/>
    <w:rPr>
      <w:rFonts w:ascii="Symbol" w:hAnsi="Symbol"/>
    </w:rPr>
  </w:style>
  <w:style w:type="character" w:customStyle="1" w:styleId="MenuOptions">
    <w:name w:val="Menu Options"/>
    <w:basedOn w:val="DefaultParagraphFont"/>
    <w:rsid w:val="00F75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18D"/>
    <w:rPr>
      <w:b/>
    </w:rPr>
  </w:style>
  <w:style w:type="character" w:customStyle="1" w:styleId="Underlined">
    <w:name w:val="Underlined"/>
    <w:basedOn w:val="DefaultParagraphFont"/>
    <w:rsid w:val="00F7518D"/>
    <w:rPr>
      <w:u w:val="single"/>
    </w:rPr>
  </w:style>
  <w:style w:type="paragraph" w:customStyle="1" w:styleId="TableBodyTextRight">
    <w:name w:val="Table Body Text Right"/>
    <w:basedOn w:val="TableBodyText"/>
    <w:rsid w:val="00F75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18D"/>
    <w:rPr>
      <w:sz w:val="18"/>
    </w:rPr>
  </w:style>
  <w:style w:type="paragraph" w:customStyle="1" w:styleId="BodySmallRight">
    <w:name w:val="Body Small Right"/>
    <w:basedOn w:val="BodyTextRight"/>
    <w:rsid w:val="00F7518D"/>
    <w:rPr>
      <w:sz w:val="18"/>
      <w:szCs w:val="18"/>
    </w:rPr>
  </w:style>
  <w:style w:type="paragraph" w:customStyle="1" w:styleId="MarginEdition">
    <w:name w:val="Margin Edition"/>
    <w:basedOn w:val="MarginNote"/>
    <w:rsid w:val="00F75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18D"/>
    <w:rPr>
      <w:sz w:val="2"/>
      <w:szCs w:val="2"/>
    </w:rPr>
  </w:style>
  <w:style w:type="character" w:customStyle="1" w:styleId="Small">
    <w:name w:val="Small"/>
    <w:basedOn w:val="DefaultParagraphFont"/>
    <w:rsid w:val="00F7518D"/>
    <w:rPr>
      <w:sz w:val="16"/>
    </w:rPr>
  </w:style>
  <w:style w:type="paragraph" w:customStyle="1" w:styleId="WideTable">
    <w:name w:val="Wide Table"/>
    <w:basedOn w:val="Normal"/>
    <w:rsid w:val="00F75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18D"/>
  </w:style>
  <w:style w:type="paragraph" w:styleId="Quote">
    <w:name w:val="Quote"/>
    <w:basedOn w:val="Heading1"/>
    <w:link w:val="QuoteChar"/>
    <w:qFormat/>
    <w:rsid w:val="00F75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18D"/>
    <w:pPr>
      <w:pageBreakBefore/>
    </w:pPr>
  </w:style>
  <w:style w:type="paragraph" w:customStyle="1" w:styleId="Border">
    <w:name w:val="Border"/>
    <w:basedOn w:val="Normal"/>
    <w:qFormat/>
    <w:rsid w:val="00F75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18D"/>
    <w:rPr>
      <w:u w:val="single"/>
    </w:rPr>
  </w:style>
  <w:style w:type="character" w:customStyle="1" w:styleId="BoldandItalics">
    <w:name w:val="Bold and Italics"/>
    <w:qFormat/>
    <w:rsid w:val="00F7518D"/>
    <w:rPr>
      <w:b/>
      <w:i/>
      <w:u w:val="none"/>
    </w:rPr>
  </w:style>
  <w:style w:type="paragraph" w:styleId="BalloonText">
    <w:name w:val="Balloon Text"/>
    <w:basedOn w:val="Normal"/>
    <w:link w:val="BalloonTextChar"/>
    <w:rsid w:val="00F75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18D"/>
    <w:pPr>
      <w:spacing w:before="0" w:after="0"/>
    </w:pPr>
  </w:style>
  <w:style w:type="paragraph" w:customStyle="1" w:styleId="BodyTextBold">
    <w:name w:val="Body Text Bold"/>
    <w:basedOn w:val="BodyText"/>
    <w:qFormat/>
    <w:rsid w:val="00F7518D"/>
    <w:rPr>
      <w:b/>
    </w:rPr>
  </w:style>
  <w:style w:type="character" w:styleId="Hyperlink">
    <w:name w:val="Hyperlink"/>
    <w:basedOn w:val="DefaultParagraphFont"/>
    <w:uiPriority w:val="99"/>
    <w:unhideWhenUsed/>
    <w:rsid w:val="00CA1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2548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ICTCLD514 Create and test cloud-based serverless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