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7D7" w:rsidP="007077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ICTCLD511 Protect cloud infrastructure and data</w:t>
      </w:r>
      <w:r>
        <w:fldChar w:fldCharType="end"/>
      </w:r>
    </w:p>
    <w:p w:rsidR="007077D7" w:rsidP="007077D7">
      <w:pPr>
        <w:pStyle w:val="Version"/>
        <w:sectPr w:rsidSect="003A00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0AF" w:rsidP="003A00AF">
      <w:pPr>
        <w:pStyle w:val="SuperHeading"/>
      </w:pPr>
      <w:r w:rsidRPr="003A00AF">
        <w:t>ICTCLD511 Protect cloud infrastructure and data</w:t>
      </w:r>
    </w:p>
    <w:p w:rsidR="00000000" w:rsidRPr="003A00AF" w:rsidP="003A00AF">
      <w:pPr>
        <w:pStyle w:val="Heading1"/>
      </w:pPr>
      <w:bookmarkStart w:id="1" w:name="O_1219680"/>
      <w:bookmarkEnd w:id="1"/>
      <w:r w:rsidRPr="003A00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A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0AF" w:rsidP="003A00AF">
            <w:pPr>
              <w:pStyle w:val="BodyText"/>
            </w:pPr>
            <w:r w:rsidRPr="003A00A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0AF">
            <w:pPr>
              <w:pStyle w:val="BodyText"/>
              <w:rPr>
                <w:lang w:val="en-NZ"/>
              </w:rPr>
            </w:pPr>
            <w:r w:rsidRPr="003A00AF">
              <w:rPr>
                <w:rStyle w:val="SpecialBold"/>
              </w:rPr>
              <w:t>Comments</w:t>
            </w:r>
          </w:p>
        </w:tc>
      </w:tr>
      <w:tr w:rsidTr="003A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0AF">
            <w:pPr>
              <w:pStyle w:val="BodyText"/>
              <w:rPr>
                <w:lang w:val="en-NZ"/>
              </w:rPr>
            </w:pPr>
            <w:r w:rsidRPr="003A00A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0AF" w:rsidP="003A00AF">
            <w:pPr>
              <w:pStyle w:val="BodyText"/>
            </w:pPr>
            <w:r w:rsidRPr="003A00AF">
              <w:t>This version first released with the Information and Communications Technology Training Package Version 8.0.</w:t>
            </w:r>
          </w:p>
          <w:p w:rsidR="00000000" w:rsidRPr="003A00AF" w:rsidP="003A00AF">
            <w:pPr>
              <w:pStyle w:val="BodyText"/>
            </w:pPr>
            <w:r w:rsidRPr="003A00AF">
              <w:t>Newly created unit of competency to address in-demand skills needs.</w:t>
            </w:r>
          </w:p>
        </w:tc>
      </w:tr>
    </w:tbl>
    <w:p w:rsidR="00000000" w:rsidRPr="003A00AF" w:rsidP="003A00AF">
      <w:pPr>
        <w:pStyle w:val="BodyText"/>
      </w:pPr>
    </w:p>
    <w:p w:rsidR="00000000" w:rsidRPr="003A00AF" w:rsidP="003A00AF">
      <w:pPr>
        <w:pStyle w:val="AllowPageBreak"/>
      </w:pPr>
    </w:p>
    <w:p w:rsidR="00000000" w:rsidRPr="003A00AF" w:rsidP="003A00AF">
      <w:pPr>
        <w:pStyle w:val="Heading1"/>
      </w:pPr>
      <w:bookmarkStart w:id="2" w:name="O_1219681"/>
      <w:bookmarkEnd w:id="2"/>
      <w:r w:rsidRPr="003A00AF">
        <w:t>Application</w:t>
      </w:r>
    </w:p>
    <w:p w:rsidR="00000000" w:rsidRPr="003A00AF" w:rsidP="007077D7">
      <w:pPr>
        <w:pStyle w:val="BodyText"/>
      </w:pPr>
      <w:r w:rsidRPr="003A00AF">
        <w:t>This unit describes the skills and knowledge required to protect networks and resources, and compute both at rest and in transit data in cloud environments.</w:t>
      </w:r>
    </w:p>
    <w:p w:rsidR="00000000" w:rsidRPr="003A00AF" w:rsidP="007077D7">
      <w:pPr>
        <w:pStyle w:val="BodyText"/>
      </w:pPr>
      <w:r w:rsidRPr="003A00AF">
        <w:t>The unit applies to individuals who may work in roles such as security engineers, clou</w:t>
      </w:r>
      <w:r w:rsidRPr="003A00AF">
        <w:t>d developers and architects, and information security officers. It also includes individuals responsible for managing operational concerns, including automation and maintaining cloud resources.</w:t>
      </w:r>
    </w:p>
    <w:p w:rsidR="00000000" w:rsidRPr="003A00AF" w:rsidP="007077D7">
      <w:pPr>
        <w:pStyle w:val="BodyText"/>
      </w:pPr>
      <w:r w:rsidRPr="003A00AF">
        <w:t xml:space="preserve">No licensing, legislative or certification requirements apply </w:t>
      </w:r>
      <w:r w:rsidRPr="003A00AF">
        <w:t>to this unit at the time of publication.</w:t>
      </w:r>
    </w:p>
    <w:p w:rsidR="00000000" w:rsidRPr="003A00AF" w:rsidP="003A00AF">
      <w:pPr>
        <w:pStyle w:val="Heading1"/>
      </w:pPr>
      <w:bookmarkStart w:id="3" w:name="O_1219684"/>
      <w:bookmarkEnd w:id="3"/>
      <w:r w:rsidRPr="003A00AF">
        <w:t>Unit Sector</w:t>
      </w:r>
    </w:p>
    <w:p w:rsidR="00000000" w:rsidRPr="003A00AF" w:rsidP="007077D7">
      <w:pPr>
        <w:pStyle w:val="BodyText"/>
      </w:pPr>
      <w:r w:rsidRPr="003A00AF">
        <w:t>Cloud computing</w:t>
      </w:r>
    </w:p>
    <w:p w:rsidR="00000000" w:rsidRPr="003A00AF" w:rsidP="003A00AF">
      <w:pPr>
        <w:pStyle w:val="Heading1"/>
      </w:pPr>
      <w:bookmarkStart w:id="4" w:name="O_1219685"/>
      <w:bookmarkEnd w:id="4"/>
      <w:r w:rsidRPr="003A00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3A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0AF" w:rsidP="003A00AF">
            <w:pPr>
              <w:pStyle w:val="BodyText"/>
            </w:pPr>
            <w:r w:rsidRPr="003A00AF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0AF">
            <w:pPr>
              <w:pStyle w:val="BodyText"/>
              <w:rPr>
                <w:lang w:val="en-NZ"/>
              </w:rPr>
            </w:pPr>
            <w:r w:rsidRPr="003A00AF">
              <w:rPr>
                <w:rStyle w:val="SpecialBold"/>
              </w:rPr>
              <w:t>PERFORMANCE CRITERIA</w:t>
            </w:r>
          </w:p>
        </w:tc>
      </w:tr>
      <w:tr w:rsidTr="003A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0AF" w:rsidP="003A00AF">
            <w:pPr>
              <w:pStyle w:val="BodyText"/>
            </w:pPr>
            <w:r w:rsidRPr="003A00AF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0AF">
            <w:pPr>
              <w:pStyle w:val="BodyText"/>
              <w:rPr>
                <w:lang w:val="en-NZ"/>
              </w:rPr>
            </w:pPr>
            <w:r w:rsidRPr="003A00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0AF">
            <w:pPr>
              <w:pStyle w:val="List"/>
              <w:rPr>
                <w:lang w:val="en-NZ"/>
              </w:rPr>
            </w:pPr>
            <w:r w:rsidRPr="003A00AF">
              <w:t>1. Review cloud usage and risks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0AF" w:rsidP="003A00AF">
            <w:pPr>
              <w:pStyle w:val="List"/>
            </w:pPr>
            <w:r w:rsidRPr="003A00AF">
              <w:t>1.1 Confirm work brief and tasks according to organisational policies and procedures</w:t>
            </w:r>
          </w:p>
          <w:p w:rsidR="00000000" w:rsidRPr="003A00AF" w:rsidP="003A00AF">
            <w:pPr>
              <w:pStyle w:val="List"/>
            </w:pPr>
            <w:r w:rsidRPr="003A00AF">
              <w:t>1.2 Locate sensitive and regulated data id</w:t>
            </w:r>
            <w:r w:rsidRPr="003A00AF">
              <w:t>entified in work brief</w:t>
            </w:r>
          </w:p>
          <w:p w:rsidR="00000000" w:rsidRPr="003A00AF" w:rsidP="003A00AF">
            <w:pPr>
              <w:pStyle w:val="List"/>
            </w:pPr>
            <w:r w:rsidRPr="003A00AF">
              <w:t>1.3 Assess data sensitivity and potential risk to organisation</w:t>
            </w:r>
          </w:p>
          <w:p w:rsidR="00000000" w:rsidRPr="003A00AF" w:rsidP="003A00AF">
            <w:pPr>
              <w:pStyle w:val="List"/>
            </w:pPr>
            <w:r w:rsidRPr="003A00AF">
              <w:t xml:space="preserve">1.4 Review existing data processing services and assess </w:t>
            </w:r>
            <w:r w:rsidRPr="003A00AF">
              <w:t>potential risk to organisation</w:t>
            </w:r>
          </w:p>
          <w:p w:rsidR="00000000" w:rsidRPr="003A00AF" w:rsidP="003A00AF">
            <w:pPr>
              <w:pStyle w:val="List"/>
            </w:pPr>
            <w:r w:rsidRPr="003A00AF">
              <w:t>1.5 Review data processing service configuration and identify opportunities to impr</w:t>
            </w:r>
            <w:r w:rsidRPr="003A00AF">
              <w:t>ove security and reduce risk to organisation</w:t>
            </w:r>
          </w:p>
          <w:p w:rsidR="00000000" w:rsidP="003A00AF">
            <w:pPr>
              <w:pStyle w:val="List"/>
              <w:rPr>
                <w:lang w:val="en-NZ"/>
              </w:rPr>
            </w:pPr>
            <w:r w:rsidRPr="003A00AF">
              <w:t>1.6 Document findings according to organisational policies and procedures, and prioritise recommendations.</w:t>
            </w:r>
          </w:p>
        </w:tc>
      </w:tr>
      <w:tr w:rsidTr="003A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0AF">
            <w:pPr>
              <w:pStyle w:val="List"/>
              <w:rPr>
                <w:lang w:val="en-NZ"/>
              </w:rPr>
            </w:pPr>
            <w:r w:rsidRPr="003A00AF">
              <w:t>2. Implement resource protection controls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0AF" w:rsidP="003A00AF">
            <w:pPr>
              <w:pStyle w:val="List"/>
            </w:pPr>
            <w:r w:rsidRPr="003A00AF">
              <w:t>2.1 Confirm work brief for network security controls</w:t>
            </w:r>
          </w:p>
          <w:p w:rsidR="00000000" w:rsidRPr="003A00AF" w:rsidP="003A00AF">
            <w:pPr>
              <w:pStyle w:val="List"/>
            </w:pPr>
            <w:r w:rsidRPr="003A00AF">
              <w:t>2.2 Access cloud platform and implement change to environment</w:t>
            </w:r>
          </w:p>
          <w:p w:rsidR="00000000" w:rsidRPr="003A00AF" w:rsidP="003A00AF">
            <w:pPr>
              <w:pStyle w:val="List"/>
            </w:pPr>
            <w:r w:rsidRPr="003A00AF">
              <w:t>2.3 Test security controls and confirm resources are being protected as expected</w:t>
            </w:r>
          </w:p>
          <w:p w:rsidR="00000000" w:rsidRPr="003A00AF" w:rsidP="003A00AF">
            <w:pPr>
              <w:pStyle w:val="List"/>
            </w:pPr>
            <w:r w:rsidRPr="003A00AF">
              <w:t>2.4 Confirm functionality of network resources and rectify any issues</w:t>
            </w:r>
          </w:p>
          <w:p w:rsidR="00000000" w:rsidP="003A00AF">
            <w:pPr>
              <w:pStyle w:val="List"/>
              <w:rPr>
                <w:lang w:val="en-NZ"/>
              </w:rPr>
            </w:pPr>
            <w:r w:rsidRPr="003A00AF">
              <w:t>2.5 Document configuration changes accordin</w:t>
            </w:r>
            <w:r w:rsidRPr="003A00AF">
              <w:t>g to organisational policies and procedures</w:t>
            </w:r>
          </w:p>
        </w:tc>
      </w:tr>
      <w:tr w:rsidTr="003A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0AF">
            <w:pPr>
              <w:pStyle w:val="List"/>
              <w:rPr>
                <w:lang w:val="en-NZ"/>
              </w:rPr>
            </w:pPr>
            <w:r w:rsidRPr="003A00AF">
              <w:t>3. Implement data encryption at rest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0AF" w:rsidP="003A00AF">
            <w:pPr>
              <w:pStyle w:val="List"/>
            </w:pPr>
            <w:r w:rsidRPr="003A00AF">
              <w:t>3.1 Confirm work brief for data encryption controls</w:t>
            </w:r>
          </w:p>
          <w:p w:rsidR="00000000" w:rsidRPr="003A00AF" w:rsidP="003A00AF">
            <w:pPr>
              <w:pStyle w:val="List"/>
            </w:pPr>
            <w:r w:rsidRPr="003A00AF">
              <w:t>3.2 Generate and secure encryption key in cloud platform according to organisational policies and procedures</w:t>
            </w:r>
          </w:p>
          <w:p w:rsidR="00000000" w:rsidRPr="003A00AF" w:rsidP="003A00AF">
            <w:pPr>
              <w:pStyle w:val="List"/>
            </w:pPr>
            <w:r w:rsidRPr="003A00AF">
              <w:t>3.3 Encrypt s</w:t>
            </w:r>
            <w:r w:rsidRPr="003A00AF">
              <w:t>ensitive data with encryption key</w:t>
            </w:r>
          </w:p>
          <w:p w:rsidR="00000000" w:rsidRPr="003A00AF" w:rsidP="003A00AF">
            <w:pPr>
              <w:pStyle w:val="List"/>
            </w:pPr>
            <w:r w:rsidRPr="003A00AF">
              <w:t>3.4 Where practical, demonstrate that data is unreadable without access and use of encryption key</w:t>
            </w:r>
          </w:p>
          <w:p w:rsidR="00000000" w:rsidRPr="003A00AF" w:rsidP="003A00AF">
            <w:pPr>
              <w:pStyle w:val="List"/>
            </w:pPr>
            <w:r w:rsidRPr="003A00AF">
              <w:t>3.5 Demonstrate that encryption key is only accessible by required personnel and services in cloud environment</w:t>
            </w:r>
          </w:p>
          <w:p w:rsidR="00000000" w:rsidP="003A00AF">
            <w:pPr>
              <w:pStyle w:val="List"/>
              <w:rPr>
                <w:lang w:val="en-NZ"/>
              </w:rPr>
            </w:pPr>
            <w:r w:rsidRPr="003A00AF">
              <w:t xml:space="preserve">3.6 Document </w:t>
            </w:r>
            <w:r w:rsidRPr="003A00AF">
              <w:t>configuration changes according to organisational policies and procedures</w:t>
            </w:r>
          </w:p>
        </w:tc>
      </w:tr>
      <w:tr w:rsidTr="003A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0AF">
            <w:pPr>
              <w:pStyle w:val="List"/>
              <w:rPr>
                <w:lang w:val="en-NZ"/>
              </w:rPr>
            </w:pPr>
            <w:r w:rsidRPr="003A00AF">
              <w:t>4. Implement data protection controls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0AF" w:rsidP="003A00AF">
            <w:pPr>
              <w:pStyle w:val="List"/>
            </w:pPr>
            <w:r w:rsidRPr="003A00AF">
              <w:t>4.1 Confirm work brief related to data protection controls</w:t>
            </w:r>
          </w:p>
          <w:p w:rsidR="00000000" w:rsidRPr="003A00AF" w:rsidP="003A00AF">
            <w:pPr>
              <w:pStyle w:val="List"/>
            </w:pPr>
            <w:r w:rsidRPr="003A00AF">
              <w:t>4.2 Identify cloud-based data loss protection (DLP) service</w:t>
            </w:r>
          </w:p>
          <w:p w:rsidR="00000000" w:rsidRPr="003A00AF" w:rsidP="003A00AF">
            <w:pPr>
              <w:pStyle w:val="List"/>
            </w:pPr>
            <w:r w:rsidRPr="003A00AF">
              <w:t>4.3 Enable and configure</w:t>
            </w:r>
            <w:r w:rsidRPr="003A00AF">
              <w:t xml:space="preserve"> DLP across organisation’s storage and identify sensitive information</w:t>
            </w:r>
          </w:p>
          <w:p w:rsidR="00000000" w:rsidRPr="003A00AF" w:rsidP="003A00AF">
            <w:pPr>
              <w:pStyle w:val="List"/>
            </w:pPr>
            <w:r w:rsidRPr="003A00AF">
              <w:t>4.4 Review DLP reports, document findings and recommend system improvements</w:t>
            </w:r>
          </w:p>
          <w:p w:rsidR="00000000" w:rsidP="003A00AF">
            <w:pPr>
              <w:pStyle w:val="List"/>
              <w:rPr>
                <w:lang w:val="en-NZ"/>
              </w:rPr>
            </w:pPr>
            <w:r w:rsidRPr="003A00AF">
              <w:t>4.5 Document configuration changes according to organisational policies and procedures</w:t>
            </w:r>
          </w:p>
        </w:tc>
      </w:tr>
      <w:tr w:rsidTr="003A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0AF">
            <w:pPr>
              <w:pStyle w:val="List"/>
              <w:rPr>
                <w:lang w:val="en-NZ"/>
              </w:rPr>
            </w:pPr>
            <w:r w:rsidRPr="003A00AF">
              <w:t>5. Recommend updates to organisational policies and procedures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0AF" w:rsidP="003A00AF">
            <w:pPr>
              <w:pStyle w:val="List"/>
            </w:pPr>
            <w:r w:rsidRPr="003A00AF">
              <w:t>5.1 Summarise required changes for organisational policies and procedures</w:t>
            </w:r>
          </w:p>
          <w:p w:rsidR="00000000" w:rsidRPr="003A00AF" w:rsidP="003A00AF">
            <w:pPr>
              <w:pStyle w:val="List"/>
            </w:pPr>
            <w:r w:rsidRPr="003A00AF">
              <w:t>5.2 Present summary to required personnel</w:t>
            </w:r>
          </w:p>
          <w:p w:rsidR="00000000" w:rsidRPr="003A00AF" w:rsidP="003A00AF">
            <w:pPr>
              <w:pStyle w:val="List"/>
            </w:pPr>
            <w:r w:rsidRPr="003A00AF">
              <w:t>5.3 Obtain approval from required personnel</w:t>
            </w:r>
          </w:p>
        </w:tc>
      </w:tr>
    </w:tbl>
    <w:p w:rsidR="00000000" w:rsidRPr="003A00AF" w:rsidP="003A00AF">
      <w:pPr>
        <w:pStyle w:val="BodyText"/>
      </w:pPr>
    </w:p>
    <w:p w:rsidR="00000000" w:rsidRPr="003A00AF" w:rsidP="003A00AF">
      <w:pPr>
        <w:pStyle w:val="AllowPageBreak"/>
      </w:pPr>
    </w:p>
    <w:p w:rsidR="00000000" w:rsidRPr="003A00AF" w:rsidP="003A00AF">
      <w:pPr>
        <w:pStyle w:val="Heading1"/>
      </w:pPr>
      <w:bookmarkStart w:id="5" w:name="O_1219686"/>
      <w:bookmarkEnd w:id="5"/>
      <w:r w:rsidRPr="003A00AF">
        <w:t>Foundation S</w:t>
      </w:r>
      <w:r w:rsidRPr="003A00AF">
        <w:t>kills</w:t>
      </w:r>
    </w:p>
    <w:p w:rsidR="00000000" w:rsidRPr="007077D7" w:rsidP="007077D7">
      <w:pPr>
        <w:pStyle w:val="BodyText"/>
        <w:rPr>
          <w:i/>
        </w:rPr>
      </w:pPr>
      <w:r w:rsidRPr="007077D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3A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0AF" w:rsidP="003A00AF">
            <w:pPr>
              <w:pStyle w:val="BodyText"/>
            </w:pPr>
            <w:r w:rsidRPr="003A00AF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0AF">
            <w:pPr>
              <w:pStyle w:val="BodyText"/>
              <w:rPr>
                <w:lang w:val="en-NZ"/>
              </w:rPr>
            </w:pPr>
            <w:r w:rsidRPr="003A00AF">
              <w:rPr>
                <w:rStyle w:val="SpecialBold"/>
              </w:rPr>
              <w:t>Description</w:t>
            </w:r>
          </w:p>
        </w:tc>
      </w:tr>
      <w:tr w:rsidTr="003A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0AF">
            <w:pPr>
              <w:pStyle w:val="BodyText"/>
              <w:rPr>
                <w:lang w:val="en-NZ"/>
              </w:rPr>
            </w:pPr>
            <w:r w:rsidRPr="003A00AF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0AF">
            <w:pPr>
              <w:pStyle w:val="ListBullet"/>
              <w:rPr>
                <w:lang w:val="en-NZ"/>
              </w:rPr>
            </w:pPr>
            <w:r w:rsidRPr="003A00AF">
              <w:t xml:space="preserve">Organises, evaluates and critiques ideas and information from </w:t>
            </w:r>
            <w:r w:rsidRPr="003A00AF">
              <w:t>a range of complex texts</w:t>
            </w:r>
          </w:p>
        </w:tc>
      </w:tr>
      <w:tr w:rsidTr="003A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0AF">
            <w:pPr>
              <w:pStyle w:val="BodyText"/>
              <w:rPr>
                <w:lang w:val="en-NZ"/>
              </w:rPr>
            </w:pPr>
            <w:r w:rsidRPr="003A00AF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0AF">
            <w:pPr>
              <w:pStyle w:val="ListBullet"/>
              <w:rPr>
                <w:lang w:val="en-NZ"/>
              </w:rPr>
            </w:pPr>
            <w:r w:rsidRPr="003A00AF">
              <w:t>Prepares technical documentation detailing analysis, work performed and results using succinct language and logical structure</w:t>
            </w:r>
          </w:p>
        </w:tc>
      </w:tr>
      <w:tr w:rsidTr="003A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0AF">
            <w:pPr>
              <w:pStyle w:val="BodyText"/>
              <w:rPr>
                <w:lang w:val="en-NZ"/>
              </w:rPr>
            </w:pPr>
            <w:r w:rsidRPr="003A00AF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0AF" w:rsidP="003A00AF">
            <w:pPr>
              <w:pStyle w:val="ListBullet"/>
            </w:pPr>
            <w:r w:rsidRPr="003A00AF">
              <w:t>Identifies key factors that impact on decisions and their outcomes, drawing on experience, competing priorities, and decision-making strategies</w:t>
            </w:r>
          </w:p>
          <w:p w:rsidR="00000000" w:rsidP="003A00AF">
            <w:pPr>
              <w:pStyle w:val="ListBullet"/>
              <w:rPr>
                <w:lang w:val="en-NZ"/>
              </w:rPr>
            </w:pPr>
            <w:r w:rsidRPr="003A00AF">
              <w:t>Plans strategic priorities and outcomes in a flexible, efficient and effective context and diverse environment e</w:t>
            </w:r>
            <w:r w:rsidRPr="003A00AF">
              <w:t>xposed to competing demands</w:t>
            </w:r>
          </w:p>
        </w:tc>
      </w:tr>
      <w:tr w:rsidTr="003A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0AF">
            <w:pPr>
              <w:pStyle w:val="BodyText"/>
              <w:rPr>
                <w:lang w:val="en-NZ"/>
              </w:rPr>
            </w:pPr>
            <w:r w:rsidRPr="003A00AF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0AF">
            <w:pPr>
              <w:pStyle w:val="ListBullet"/>
              <w:rPr>
                <w:lang w:val="en-NZ"/>
              </w:rPr>
            </w:pPr>
            <w:r w:rsidRPr="003A00AF">
              <w:t>Develops and implements strategies that confirm that organisational policies and procedures and regulatory requirements are being met</w:t>
            </w:r>
          </w:p>
        </w:tc>
      </w:tr>
      <w:tr w:rsidTr="003A0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0AF">
            <w:pPr>
              <w:pStyle w:val="BodyText"/>
              <w:rPr>
                <w:lang w:val="en-NZ"/>
              </w:rPr>
            </w:pPr>
            <w:r w:rsidRPr="003A00AF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0AF" w:rsidP="003A00AF">
            <w:pPr>
              <w:pStyle w:val="ListBullet"/>
            </w:pPr>
            <w:r w:rsidRPr="003A00AF">
              <w:t>Demonstrates skills that reflect sophisticated knowledge of pri</w:t>
            </w:r>
            <w:r w:rsidRPr="003A00AF">
              <w:t>nciples, concepts, language and practices associated with cloud computing and cloud-based threats</w:t>
            </w:r>
          </w:p>
        </w:tc>
      </w:tr>
    </w:tbl>
    <w:p w:rsidR="00000000" w:rsidRPr="003A00AF" w:rsidP="003A00AF">
      <w:pPr>
        <w:pStyle w:val="BodyText"/>
      </w:pPr>
    </w:p>
    <w:p w:rsidR="00000000" w:rsidRPr="003A00AF" w:rsidP="003A00AF">
      <w:pPr>
        <w:pStyle w:val="AllowPageBreak"/>
      </w:pPr>
    </w:p>
    <w:p w:rsidR="00000000" w:rsidRPr="003A00AF" w:rsidP="003A00AF">
      <w:pPr>
        <w:pStyle w:val="Heading1"/>
      </w:pPr>
      <w:bookmarkStart w:id="6" w:name="O_1219688"/>
      <w:bookmarkEnd w:id="6"/>
      <w:r w:rsidRPr="003A00AF">
        <w:t>Unit Mapping Information</w:t>
      </w:r>
    </w:p>
    <w:p w:rsidR="00000000" w:rsidRPr="003A00AF" w:rsidP="007077D7">
      <w:pPr>
        <w:pStyle w:val="BodyText"/>
      </w:pPr>
      <w:r w:rsidRPr="003A00AF">
        <w:t>No equivalent unit. Newly created unit.</w:t>
      </w:r>
    </w:p>
    <w:p w:rsidR="00000000" w:rsidRPr="003A00AF" w:rsidP="003A00AF">
      <w:pPr>
        <w:pStyle w:val="Heading1"/>
      </w:pPr>
      <w:bookmarkStart w:id="7" w:name="O_1219695"/>
      <w:bookmarkEnd w:id="7"/>
      <w:r w:rsidRPr="003A00AF">
        <w:t>Links</w:t>
      </w:r>
    </w:p>
    <w:p w:rsidR="00000000" w:rsidRPr="003A00AF" w:rsidP="007077D7">
      <w:pPr>
        <w:pStyle w:val="BodyText"/>
      </w:pPr>
      <w:r w:rsidRPr="003A00A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604F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A00AF" w:rsidP="003A00AF"/>
    <w:sectPr w:rsidSect="003A00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0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0AF" w:rsidRPr="007077D7" w:rsidP="007077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0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7D7" w:rsidP="003A0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77D7" w:rsidP="003A0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77D7" w:rsidP="003A00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0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7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0AF" w:rsidRPr="007077D7" w:rsidP="007077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0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7D7" w:rsidRPr="002D2AF8" w:rsidP="003A0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ICTCLD511 Protect cloud infrastructure and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077D7" w:rsidP="003A00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26E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1643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0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0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0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0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0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0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0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0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0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0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0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0AF"/>
  </w:style>
  <w:style w:type="character" w:customStyle="1" w:styleId="Heading1Char">
    <w:name w:val="Heading 1 Char"/>
    <w:basedOn w:val="DefaultParagraphFont"/>
    <w:link w:val="Heading1"/>
    <w:rsid w:val="003A00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0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0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00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00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00AF"/>
    <w:rPr>
      <w:b/>
      <w:spacing w:val="0"/>
    </w:rPr>
  </w:style>
  <w:style w:type="character" w:styleId="Emphasis">
    <w:name w:val="Emphasis"/>
    <w:basedOn w:val="DefaultParagraphFont"/>
    <w:qFormat/>
    <w:rsid w:val="003A00AF"/>
    <w:rPr>
      <w:i/>
    </w:rPr>
  </w:style>
  <w:style w:type="paragraph" w:customStyle="1" w:styleId="SuperHeading">
    <w:name w:val="SuperHeading"/>
    <w:basedOn w:val="Normal"/>
    <w:rsid w:val="003A00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0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0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0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0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0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0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0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0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0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0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0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0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0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0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0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00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00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0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0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00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00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0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0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0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0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0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0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0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0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00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0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0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0AF"/>
  </w:style>
  <w:style w:type="paragraph" w:styleId="TableofFigures">
    <w:name w:val="table of figures"/>
    <w:basedOn w:val="Normal"/>
    <w:next w:val="Normal"/>
    <w:semiHidden/>
    <w:rsid w:val="003A00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0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00AF"/>
    <w:rPr>
      <w:rFonts w:ascii="Wingdings" w:hAnsi="Wingdings"/>
    </w:rPr>
  </w:style>
  <w:style w:type="paragraph" w:customStyle="1" w:styleId="TableHeading">
    <w:name w:val="Table Heading"/>
    <w:basedOn w:val="HeadingBase"/>
    <w:rsid w:val="003A00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0AF"/>
    <w:rPr>
      <w:color w:val="0033CC"/>
      <w:u w:val="none"/>
    </w:rPr>
  </w:style>
  <w:style w:type="paragraph" w:customStyle="1" w:styleId="BodyTextRight">
    <w:name w:val="Body Text Right"/>
    <w:basedOn w:val="BodyText"/>
    <w:rsid w:val="003A00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0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0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0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0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0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0AF"/>
    <w:rPr>
      <w:sz w:val="32"/>
    </w:rPr>
  </w:style>
  <w:style w:type="paragraph" w:customStyle="1" w:styleId="HeadingProcedure">
    <w:name w:val="Heading Procedure"/>
    <w:basedOn w:val="HeadingBase"/>
    <w:next w:val="Normal"/>
    <w:rsid w:val="003A00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0AF"/>
    <w:pPr>
      <w:spacing w:before="60" w:after="60"/>
    </w:pPr>
  </w:style>
  <w:style w:type="paragraph" w:styleId="ListContinue">
    <w:name w:val="List Continue"/>
    <w:basedOn w:val="List"/>
    <w:rsid w:val="003A00AF"/>
    <w:pPr>
      <w:ind w:firstLine="0"/>
    </w:pPr>
  </w:style>
  <w:style w:type="paragraph" w:customStyle="1" w:styleId="ListNote">
    <w:name w:val="List Note"/>
    <w:basedOn w:val="List"/>
    <w:rsid w:val="003A00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0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0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0AF"/>
    <w:rPr>
      <w:rFonts w:ascii="Courier New" w:hAnsi="Courier New"/>
    </w:rPr>
  </w:style>
  <w:style w:type="paragraph" w:customStyle="1" w:styleId="NoteBullet">
    <w:name w:val="Note Bullet"/>
    <w:basedOn w:val="Note"/>
    <w:rsid w:val="003A00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0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0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0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0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00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0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0AF"/>
    <w:rPr>
      <w:b/>
      <w:smallCaps/>
    </w:rPr>
  </w:style>
  <w:style w:type="paragraph" w:customStyle="1" w:styleId="TableListNumber">
    <w:name w:val="Table List Number"/>
    <w:basedOn w:val="ListNumber"/>
    <w:rsid w:val="003A00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0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0AF"/>
    <w:pPr>
      <w:numPr>
        <w:numId w:val="8"/>
      </w:numPr>
    </w:pPr>
  </w:style>
  <w:style w:type="paragraph" w:customStyle="1" w:styleId="ListAlpha2">
    <w:name w:val="List Alpha 2"/>
    <w:basedOn w:val="List2"/>
    <w:rsid w:val="003A00AF"/>
    <w:pPr>
      <w:numPr>
        <w:numId w:val="7"/>
      </w:numPr>
    </w:pPr>
  </w:style>
  <w:style w:type="paragraph" w:styleId="List2">
    <w:name w:val="List 2"/>
    <w:basedOn w:val="BodyText"/>
    <w:rsid w:val="003A00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0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0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0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0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0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00AF"/>
    <w:pPr>
      <w:numPr>
        <w:numId w:val="3"/>
      </w:numPr>
    </w:pPr>
  </w:style>
  <w:style w:type="paragraph" w:styleId="ListContinue2">
    <w:name w:val="List Continue 2"/>
    <w:basedOn w:val="List2"/>
    <w:rsid w:val="003A00AF"/>
    <w:pPr>
      <w:ind w:firstLine="0"/>
    </w:pPr>
  </w:style>
  <w:style w:type="paragraph" w:styleId="ListContinue3">
    <w:name w:val="List Continue 3"/>
    <w:basedOn w:val="List3"/>
    <w:rsid w:val="003A00AF"/>
    <w:pPr>
      <w:ind w:left="1021" w:firstLine="0"/>
    </w:pPr>
  </w:style>
  <w:style w:type="paragraph" w:styleId="ListContinue4">
    <w:name w:val="List Continue 4"/>
    <w:basedOn w:val="List4"/>
    <w:rsid w:val="003A00AF"/>
    <w:pPr>
      <w:ind w:firstLine="0"/>
    </w:pPr>
  </w:style>
  <w:style w:type="paragraph" w:styleId="ListContinue5">
    <w:name w:val="List Continue 5"/>
    <w:basedOn w:val="List5"/>
    <w:rsid w:val="003A00AF"/>
    <w:pPr>
      <w:ind w:firstLine="0"/>
    </w:pPr>
  </w:style>
  <w:style w:type="paragraph" w:styleId="ListNumber3">
    <w:name w:val="List Number 3"/>
    <w:basedOn w:val="List3"/>
    <w:rsid w:val="003A00AF"/>
    <w:pPr>
      <w:numPr>
        <w:numId w:val="4"/>
      </w:numPr>
    </w:pPr>
  </w:style>
  <w:style w:type="paragraph" w:styleId="ListNumber4">
    <w:name w:val="List Number 4"/>
    <w:basedOn w:val="List4"/>
    <w:rsid w:val="003A00AF"/>
    <w:pPr>
      <w:numPr>
        <w:numId w:val="5"/>
      </w:numPr>
    </w:pPr>
  </w:style>
  <w:style w:type="paragraph" w:styleId="ListNumber5">
    <w:name w:val="List Number 5"/>
    <w:basedOn w:val="List5"/>
    <w:rsid w:val="003A00AF"/>
    <w:pPr>
      <w:numPr>
        <w:numId w:val="6"/>
      </w:numPr>
    </w:pPr>
  </w:style>
  <w:style w:type="paragraph" w:styleId="BlockText">
    <w:name w:val="Block Text"/>
    <w:basedOn w:val="Normal"/>
    <w:rsid w:val="003A00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0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0AF"/>
    <w:rPr>
      <w:sz w:val="16"/>
      <w:vertAlign w:val="superscript"/>
    </w:rPr>
  </w:style>
  <w:style w:type="character" w:customStyle="1" w:styleId="Symbols">
    <w:name w:val="Symbols"/>
    <w:basedOn w:val="DefaultParagraphFont"/>
    <w:rsid w:val="003A00AF"/>
    <w:rPr>
      <w:rFonts w:ascii="Symbol" w:hAnsi="Symbol"/>
    </w:rPr>
  </w:style>
  <w:style w:type="character" w:customStyle="1" w:styleId="MenuOptions">
    <w:name w:val="Menu Options"/>
    <w:basedOn w:val="DefaultParagraphFont"/>
    <w:rsid w:val="003A00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0AF"/>
    <w:rPr>
      <w:b/>
    </w:rPr>
  </w:style>
  <w:style w:type="character" w:customStyle="1" w:styleId="Underlined">
    <w:name w:val="Underlined"/>
    <w:basedOn w:val="DefaultParagraphFont"/>
    <w:rsid w:val="003A00AF"/>
    <w:rPr>
      <w:u w:val="single"/>
    </w:rPr>
  </w:style>
  <w:style w:type="paragraph" w:customStyle="1" w:styleId="TableBodyTextRight">
    <w:name w:val="Table Body Text Right"/>
    <w:basedOn w:val="TableBodyText"/>
    <w:rsid w:val="003A00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0AF"/>
    <w:rPr>
      <w:sz w:val="18"/>
    </w:rPr>
  </w:style>
  <w:style w:type="paragraph" w:customStyle="1" w:styleId="BodySmallRight">
    <w:name w:val="Body Small Right"/>
    <w:basedOn w:val="BodyTextRight"/>
    <w:rsid w:val="003A00AF"/>
    <w:rPr>
      <w:sz w:val="18"/>
      <w:szCs w:val="18"/>
    </w:rPr>
  </w:style>
  <w:style w:type="paragraph" w:customStyle="1" w:styleId="MarginEdition">
    <w:name w:val="Margin Edition"/>
    <w:basedOn w:val="MarginNote"/>
    <w:rsid w:val="003A00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0AF"/>
    <w:rPr>
      <w:sz w:val="2"/>
      <w:szCs w:val="2"/>
    </w:rPr>
  </w:style>
  <w:style w:type="character" w:customStyle="1" w:styleId="Small">
    <w:name w:val="Small"/>
    <w:basedOn w:val="DefaultParagraphFont"/>
    <w:rsid w:val="003A00AF"/>
    <w:rPr>
      <w:sz w:val="16"/>
    </w:rPr>
  </w:style>
  <w:style w:type="paragraph" w:customStyle="1" w:styleId="WideTable">
    <w:name w:val="Wide Table"/>
    <w:basedOn w:val="Normal"/>
    <w:rsid w:val="003A00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0AF"/>
  </w:style>
  <w:style w:type="paragraph" w:styleId="Quote">
    <w:name w:val="Quote"/>
    <w:basedOn w:val="Heading1"/>
    <w:link w:val="QuoteChar"/>
    <w:qFormat/>
    <w:rsid w:val="003A00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0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0AF"/>
    <w:pPr>
      <w:pageBreakBefore/>
    </w:pPr>
  </w:style>
  <w:style w:type="paragraph" w:customStyle="1" w:styleId="Border">
    <w:name w:val="Border"/>
    <w:basedOn w:val="Normal"/>
    <w:qFormat/>
    <w:rsid w:val="003A00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0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0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0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0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0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0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0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0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0AF"/>
    <w:rPr>
      <w:u w:val="single"/>
    </w:rPr>
  </w:style>
  <w:style w:type="character" w:customStyle="1" w:styleId="BoldandItalics">
    <w:name w:val="Bold and Italics"/>
    <w:qFormat/>
    <w:rsid w:val="003A00AF"/>
    <w:rPr>
      <w:b/>
      <w:i/>
      <w:u w:val="none"/>
    </w:rPr>
  </w:style>
  <w:style w:type="paragraph" w:styleId="BalloonText">
    <w:name w:val="Balloon Text"/>
    <w:basedOn w:val="Normal"/>
    <w:link w:val="BalloonTextChar"/>
    <w:rsid w:val="003A0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0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0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0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0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0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0AF"/>
    <w:pPr>
      <w:spacing w:before="0" w:after="0"/>
    </w:pPr>
  </w:style>
  <w:style w:type="paragraph" w:customStyle="1" w:styleId="BodyTextBold">
    <w:name w:val="Body Text Bold"/>
    <w:basedOn w:val="BodyText"/>
    <w:qFormat/>
    <w:rsid w:val="003A00AF"/>
    <w:rPr>
      <w:b/>
    </w:rPr>
  </w:style>
  <w:style w:type="character" w:styleId="Hyperlink">
    <w:name w:val="Hyperlink"/>
    <w:basedOn w:val="DefaultParagraphFont"/>
    <w:uiPriority w:val="99"/>
    <w:unhideWhenUsed/>
    <w:rsid w:val="007077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4095</Characters>
  <Application>Microsoft Office Word</Application>
  <DocSecurity>0</DocSecurity>
  <Lines>136</Lines>
  <Paragraphs>81</Paragraphs>
  <ScaleCrop>false</ScaleCrop>
  <Company>Author-it Software Corporation Ltd.</Company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ICTCLD511 Protect cloud infrastructure and data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