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B2C" w:rsidP="00E02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ICTCBL404 Test cable bearers</w:t>
      </w:r>
      <w:r>
        <w:fldChar w:fldCharType="end"/>
      </w:r>
    </w:p>
    <w:p w:rsidR="00E02B2C" w:rsidP="00E02B2C">
      <w:pPr>
        <w:pStyle w:val="Version"/>
        <w:sectPr w:rsidSect="000A1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2A7" w:rsidP="000A12A7">
      <w:pPr>
        <w:pStyle w:val="SuperHeading"/>
      </w:pPr>
      <w:r w:rsidRPr="000A12A7">
        <w:t>ICTCBL404 Test cable bearers</w:t>
      </w:r>
    </w:p>
    <w:p w:rsidR="00000000" w:rsidRPr="000A12A7" w:rsidP="000A12A7">
      <w:pPr>
        <w:pStyle w:val="Heading1"/>
      </w:pPr>
      <w:bookmarkStart w:id="1" w:name="O_758181"/>
      <w:bookmarkEnd w:id="1"/>
      <w:r w:rsidRPr="000A1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1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rPr>
                <w:rStyle w:val="SpecialBold"/>
              </w:rPr>
              <w:t>Comments</w:t>
            </w:r>
          </w:p>
        </w:tc>
      </w:tr>
      <w:tr w:rsidTr="000A1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t>This version first released with ICT Information and Communications Technology Training Package Version 2.0.</w:t>
            </w:r>
          </w:p>
        </w:tc>
      </w:tr>
    </w:tbl>
    <w:p w:rsidR="00000000" w:rsidRPr="000A12A7" w:rsidP="000A12A7">
      <w:pPr>
        <w:pStyle w:val="BodyText"/>
      </w:pPr>
    </w:p>
    <w:p w:rsidR="00000000" w:rsidRPr="000A12A7" w:rsidP="000A12A7">
      <w:pPr>
        <w:pStyle w:val="AllowPageBreak"/>
      </w:pPr>
    </w:p>
    <w:p w:rsidR="00000000" w:rsidRPr="000A12A7" w:rsidP="000A12A7">
      <w:pPr>
        <w:pStyle w:val="Heading1"/>
      </w:pPr>
      <w:bookmarkStart w:id="2" w:name="O_758182"/>
      <w:bookmarkEnd w:id="2"/>
      <w:r w:rsidRPr="000A12A7">
        <w:t>Application</w:t>
      </w:r>
    </w:p>
    <w:p w:rsidR="00000000" w:rsidRPr="000A12A7" w:rsidP="00E02B2C">
      <w:pPr>
        <w:pStyle w:val="BodyText"/>
      </w:pPr>
      <w:r w:rsidRPr="000A12A7">
        <w:t>This unit describes the skills and knowledge required to test cable</w:t>
      </w:r>
      <w:r w:rsidRPr="000A12A7">
        <w:t xml:space="preserve"> bearers. It involves setting up, testing and interpreting test results and determining appropriate action for all cable types (metallic, optical fibre and coaxial).</w:t>
      </w:r>
    </w:p>
    <w:p w:rsidR="00000000" w:rsidRPr="000A12A7" w:rsidP="00E02B2C">
      <w:pPr>
        <w:pStyle w:val="BodyText"/>
      </w:pPr>
      <w:r w:rsidRPr="000A12A7">
        <w:t>It applies to technicians and line installers whose work involves testing cable bearers f</w:t>
      </w:r>
      <w:r w:rsidRPr="000A12A7">
        <w:t xml:space="preserve">or connections, signal strength or loss of cable links on client cable and service provider networks, in accordance with manufacturer’s and design specifications. </w:t>
      </w:r>
    </w:p>
    <w:p w:rsidR="00000000" w:rsidRPr="000A12A7" w:rsidP="00E02B2C">
      <w:pPr>
        <w:pStyle w:val="BodyText"/>
      </w:pPr>
      <w:r w:rsidRPr="000A12A7">
        <w:t>Work functions in the occupational areas where this unit may be used are subject to regulat</w:t>
      </w:r>
      <w:r w:rsidRPr="000A12A7">
        <w:t>ory requirements. Refer to the Implementation Guide Companion Volume or the relevant regulator for specific guidance on requirements.</w:t>
      </w:r>
    </w:p>
    <w:p w:rsidR="00000000" w:rsidRPr="000A12A7" w:rsidP="000A12A7">
      <w:pPr>
        <w:pStyle w:val="Heading1"/>
      </w:pPr>
      <w:bookmarkStart w:id="3" w:name="O_758185"/>
      <w:bookmarkEnd w:id="3"/>
      <w:r w:rsidRPr="000A12A7">
        <w:t>Unit Sector</w:t>
      </w:r>
    </w:p>
    <w:p w:rsidR="00000000" w:rsidRPr="000A12A7" w:rsidP="00E02B2C">
      <w:pPr>
        <w:pStyle w:val="BodyText"/>
      </w:pPr>
      <w:r w:rsidRPr="000A12A7">
        <w:t>Telecommunications – cabling</w:t>
      </w:r>
    </w:p>
    <w:p w:rsidR="00000000" w:rsidRPr="000A12A7" w:rsidP="000A12A7">
      <w:pPr>
        <w:pStyle w:val="Heading1"/>
      </w:pPr>
      <w:bookmarkStart w:id="4" w:name="O_758186"/>
      <w:bookmarkEnd w:id="4"/>
      <w:r w:rsidRPr="000A12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0A1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rPr>
                <w:rStyle w:val="SpecialBold"/>
              </w:rPr>
              <w:t>PERFORMANCE CRITERIA</w:t>
            </w:r>
          </w:p>
        </w:tc>
      </w:tr>
      <w:tr w:rsidTr="000A1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1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1. Prepare and set up for cable test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t>1.1 Obtain relevant legislation, codes, regulations and st</w:t>
            </w:r>
            <w:r w:rsidRPr="000A12A7">
              <w:t xml:space="preserve">andards </w:t>
            </w:r>
          </w:p>
          <w:p w:rsidR="00000000" w:rsidRPr="000A12A7" w:rsidP="000A12A7">
            <w:pPr>
              <w:pStyle w:val="BodyText"/>
            </w:pPr>
            <w:r w:rsidRPr="000A12A7">
              <w:t>1.2 Scope work by obtaining project plan from appropriate personnel and arrange for site access to comply with security arrangements</w:t>
            </w:r>
          </w:p>
          <w:p w:rsidR="00000000" w:rsidRPr="000A12A7" w:rsidP="000A12A7">
            <w:pPr>
              <w:pStyle w:val="BodyText"/>
            </w:pPr>
            <w:r w:rsidRPr="000A12A7">
              <w:t>1.3 Notify appropriate personnel of identified safety hazards at worksite</w:t>
            </w:r>
          </w:p>
          <w:p w:rsidR="00000000" w:rsidRPr="000A12A7" w:rsidP="000A12A7">
            <w:pPr>
              <w:pStyle w:val="BodyText"/>
            </w:pPr>
            <w:r w:rsidRPr="000A12A7">
              <w:t>1.4 Determine type of cable bearer and c</w:t>
            </w:r>
            <w:r w:rsidRPr="000A12A7">
              <w:t xml:space="preserve">able route from project plan and identify test requirements using work instructions </w:t>
            </w:r>
          </w:p>
          <w:p w:rsidR="00000000" w:rsidRPr="000A12A7" w:rsidP="000A12A7">
            <w:pPr>
              <w:pStyle w:val="BodyText"/>
            </w:pPr>
            <w:r w:rsidRPr="000A12A7">
              <w:t>1.5 Obtain tools and safety equipment and material to perform tasks safely and efficiently</w:t>
            </w:r>
          </w:p>
          <w:p w:rsidR="00000000" w:rsidRPr="000A12A7" w:rsidP="000A12A7">
            <w:pPr>
              <w:pStyle w:val="BodyText"/>
            </w:pPr>
            <w:r w:rsidRPr="000A12A7">
              <w:t>1.6 Select and use required protective equipment and make site safe and secure f</w:t>
            </w:r>
            <w:r w:rsidRPr="000A12A7">
              <w:t>or testing work</w:t>
            </w:r>
          </w:p>
          <w:p w:rsidR="00000000" w:rsidRPr="000A12A7" w:rsidP="000A12A7">
            <w:pPr>
              <w:pStyle w:val="BodyText"/>
            </w:pPr>
            <w:r w:rsidRPr="000A12A7">
              <w:t>1.7 Determine need for outage, extent, location and timing, if required, and negotiate with appropriate personnel</w:t>
            </w:r>
          </w:p>
          <w:p w:rsidR="00000000" w:rsidRPr="000A12A7" w:rsidP="000A12A7">
            <w:pPr>
              <w:pStyle w:val="BodyText"/>
            </w:pPr>
            <w:r w:rsidRPr="000A12A7">
              <w:t>1.8 Select and set up suitable test equipment according to manufacturer’s specifications for cable tests to be performed to en</w:t>
            </w:r>
            <w:r w:rsidRPr="000A12A7">
              <w:t>sure relevance of test data</w:t>
            </w:r>
          </w:p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1.9 Ensure equipment calibration certification is current to reduce possibility of unreliable test data and ensure traceability</w:t>
            </w:r>
          </w:p>
        </w:tc>
      </w:tr>
      <w:tr w:rsidTr="000A1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2. Perform cable tests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t>2.1 Follow work health and safety (WHS) and environmental requirements for given work, and identify and avoid other services</w:t>
            </w:r>
          </w:p>
          <w:p w:rsidR="00000000" w:rsidRPr="000A12A7" w:rsidP="000A12A7">
            <w:pPr>
              <w:pStyle w:val="BodyText"/>
            </w:pPr>
            <w:r w:rsidRPr="000A12A7">
              <w:t>2.2 Determine and record cable parameters for consideration in assessment of performance</w:t>
            </w:r>
          </w:p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 xml:space="preserve">2.3 Conduct performance tests as required </w:t>
            </w:r>
            <w:r w:rsidRPr="000A12A7">
              <w:t>by both equipment and enterprise specification for specific cable type and purpose</w:t>
            </w:r>
          </w:p>
        </w:tc>
      </w:tr>
      <w:tr w:rsidTr="000A1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3. Interpret test results and determine action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t>3.1 Record test results for evaluation and compare against manufacturer’s and site specifications</w:t>
            </w:r>
          </w:p>
          <w:p w:rsidR="00000000" w:rsidRPr="000A12A7" w:rsidP="000A12A7">
            <w:pPr>
              <w:pStyle w:val="BodyText"/>
            </w:pPr>
            <w:r w:rsidRPr="000A12A7">
              <w:t>3.2 Analyse test results an</w:t>
            </w:r>
            <w:r w:rsidRPr="000A12A7">
              <w:t>d evaluate cable performance with consideration of recorded cable parameters</w:t>
            </w:r>
          </w:p>
          <w:p w:rsidR="00000000" w:rsidRPr="000A12A7" w:rsidP="000A12A7">
            <w:pPr>
              <w:pStyle w:val="BodyText"/>
            </w:pPr>
            <w:r w:rsidRPr="000A12A7">
              <w:t>3.3 Diagnose problems to determine cable faults and make arrangements for repairs or modifications</w:t>
            </w:r>
          </w:p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3.4 Retest faulty cable after faults have been rectified</w:t>
            </w:r>
          </w:p>
        </w:tc>
      </w:tr>
      <w:tr w:rsidTr="000A1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4. Document test resul</w:t>
            </w:r>
            <w:r w:rsidRPr="000A12A7">
              <w:t>ts and clean up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t>4.1 Produce evaluated test results according to enterprise guidelines and without delay to ensure test results remain current</w:t>
            </w:r>
          </w:p>
          <w:p w:rsidR="00000000" w:rsidRPr="000A12A7" w:rsidP="000A12A7">
            <w:pPr>
              <w:pStyle w:val="BodyText"/>
            </w:pPr>
            <w:r w:rsidRPr="000A12A7">
              <w:t>4.2 Update site and installation files to ensure traceability of information on system performance is maintai</w:t>
            </w:r>
            <w:r w:rsidRPr="000A12A7">
              <w:t>ned</w:t>
            </w:r>
          </w:p>
          <w:p w:rsidR="00000000" w:rsidRPr="000A12A7" w:rsidP="000A12A7">
            <w:pPr>
              <w:pStyle w:val="BodyText"/>
            </w:pPr>
            <w:r w:rsidRPr="000A12A7">
              <w:t xml:space="preserve">4.3 Archive test record details for life of cable according to enterprise guidelines </w:t>
            </w:r>
          </w:p>
          <w:p w:rsidR="00000000" w:rsidRPr="000A12A7" w:rsidP="000A12A7">
            <w:pPr>
              <w:pStyle w:val="BodyText"/>
            </w:pPr>
            <w:r w:rsidRPr="000A12A7">
              <w:t>4.4 Remove waste and debris from worksite and dispose of according to environmental requirements</w:t>
            </w:r>
          </w:p>
          <w:p w:rsidR="00000000" w:rsidRPr="000A12A7" w:rsidP="000A12A7">
            <w:pPr>
              <w:pStyle w:val="BodyText"/>
            </w:pPr>
            <w:r w:rsidRPr="000A12A7">
              <w:t>4.5 Notify appropriate personnel of job completion and obtain sign of</w:t>
            </w:r>
            <w:r w:rsidRPr="000A12A7">
              <w:t>f</w:t>
            </w:r>
          </w:p>
        </w:tc>
      </w:tr>
    </w:tbl>
    <w:p w:rsidR="00000000" w:rsidRPr="000A12A7" w:rsidP="000A12A7">
      <w:pPr>
        <w:pStyle w:val="BodyText"/>
      </w:pPr>
    </w:p>
    <w:p w:rsidR="00000000" w:rsidRPr="000A12A7" w:rsidP="000A12A7">
      <w:pPr>
        <w:pStyle w:val="AllowPageBreak"/>
      </w:pPr>
    </w:p>
    <w:p w:rsidR="00000000" w:rsidRPr="000A12A7" w:rsidP="000A12A7">
      <w:pPr>
        <w:pStyle w:val="Heading1"/>
      </w:pPr>
      <w:bookmarkStart w:id="5" w:name="O_758187"/>
      <w:bookmarkEnd w:id="5"/>
      <w:r w:rsidRPr="000A12A7">
        <w:t>Foundation Skills</w:t>
      </w:r>
    </w:p>
    <w:p w:rsidR="00000000" w:rsidRPr="00E02B2C" w:rsidP="00E02B2C">
      <w:pPr>
        <w:pStyle w:val="BodyText"/>
        <w:rPr>
          <w:i/>
        </w:rPr>
      </w:pPr>
      <w:r w:rsidRPr="00E02B2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A1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Performance</w:t>
            </w:r>
          </w:p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rPr>
                <w:rStyle w:val="SpecialBold"/>
              </w:rPr>
              <w:t>Description</w:t>
            </w:r>
          </w:p>
        </w:tc>
      </w:tr>
      <w:tr w:rsidTr="000A1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1.1, 1.2, 1.4, 1.6-1.9, 2.1,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ListBullet"/>
              <w:rPr>
                <w:lang w:val="en-NZ"/>
              </w:rPr>
            </w:pPr>
            <w:r w:rsidRPr="000A12A7">
              <w:t>Analyses and consolidates information and data from a range of sources, against defined criteria and requirements, and checks for accuracy and completeness</w:t>
            </w:r>
          </w:p>
        </w:tc>
      </w:tr>
      <w:tr w:rsidTr="000A1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1.2, 2.2, 3.1, 4.1, 4.2, 4.5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ListBullet"/>
            </w:pPr>
            <w:r w:rsidRPr="000A12A7">
              <w:t>Records information and prepares correspondence and documentation using clear language and organisational formats and protocols</w:t>
            </w:r>
          </w:p>
          <w:p w:rsidR="00000000" w:rsidP="000A12A7">
            <w:pPr>
              <w:pStyle w:val="ListBullet"/>
              <w:rPr>
                <w:lang w:val="en-NZ"/>
              </w:rPr>
            </w:pPr>
            <w:r w:rsidRPr="000A12A7">
              <w:t>Records information in organisational systems</w:t>
            </w:r>
          </w:p>
        </w:tc>
      </w:tr>
      <w:tr w:rsidTr="000A1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1.2, 1.3, 1.7, 3.3, 4.5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ListBullet"/>
            </w:pPr>
            <w:r w:rsidRPr="000A12A7">
              <w:t>Conveys and clarifies information eff</w:t>
            </w:r>
            <w:r w:rsidRPr="000A12A7">
              <w:t xml:space="preserve">ectively to a range of personnel using active listening, questioning and reading of verbal and non-verbal signals </w:t>
            </w:r>
          </w:p>
          <w:p w:rsidR="00000000" w:rsidP="000A12A7">
            <w:pPr>
              <w:pStyle w:val="ListBullet"/>
              <w:rPr>
                <w:lang w:val="en-NZ"/>
              </w:rPr>
            </w:pPr>
            <w:r w:rsidRPr="000A12A7">
              <w:t>Presents complex information in formal situations using clear and convincing language, tone and pace appropriate for the audience and purpose</w:t>
            </w:r>
          </w:p>
        </w:tc>
      </w:tr>
      <w:tr w:rsidTr="000A1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2.3, 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ListBullet"/>
              <w:rPr>
                <w:lang w:val="en-NZ"/>
              </w:rPr>
            </w:pPr>
            <w:r w:rsidRPr="000A12A7">
              <w:t>Performs mathematical calculations to check, analyse, interpret and confirm results of system tests</w:t>
            </w:r>
          </w:p>
        </w:tc>
      </w:tr>
      <w:tr w:rsidTr="000A1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1.1, 1.4, 2.1, 2.3, 4.1, 4.3, 4.4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ListBullet"/>
            </w:pPr>
            <w:r w:rsidRPr="000A12A7">
              <w:t xml:space="preserve">Takes full responsibility for following policies and procedures </w:t>
            </w:r>
          </w:p>
          <w:p w:rsidR="00000000" w:rsidP="000A12A7">
            <w:pPr>
              <w:pStyle w:val="ListBullet"/>
              <w:rPr>
                <w:lang w:val="en-NZ"/>
              </w:rPr>
            </w:pPr>
            <w:r w:rsidRPr="000A12A7">
              <w:t>Identifies and resolves key variations to standard procedures identified from conducting tests</w:t>
            </w:r>
          </w:p>
        </w:tc>
      </w:tr>
      <w:tr w:rsidTr="000A1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1.2, 1.3, 1.7, 4.5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ListBullet"/>
              <w:rPr>
                <w:lang w:val="en-NZ"/>
              </w:rPr>
            </w:pPr>
            <w:r w:rsidRPr="000A12A7">
              <w:t>Uses a range of strategies to establish a sense of con</w:t>
            </w:r>
            <w:r w:rsidRPr="000A12A7">
              <w:t xml:space="preserve">nection and build rapport with clients and co-workers </w:t>
            </w:r>
          </w:p>
        </w:tc>
      </w:tr>
      <w:tr w:rsidTr="000A1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1.2, 1.4-1.9, 2.1-2.3, 3.1, 3.3, 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ListBullet"/>
            </w:pPr>
            <w:r w:rsidRPr="000A12A7">
              <w:t xml:space="preserve">Plans and sequences complex tasks and workload, negotiating key aspects with others and taking into account capabilities, efficiencies </w:t>
            </w:r>
            <w:r w:rsidRPr="000A12A7">
              <w:t xml:space="preserve">and effectiveness </w:t>
            </w:r>
          </w:p>
          <w:p w:rsidR="00000000" w:rsidRPr="000A12A7" w:rsidP="000A12A7">
            <w:pPr>
              <w:pStyle w:val="ListBullet"/>
            </w:pPr>
            <w:r w:rsidRPr="000A12A7">
              <w:t>Makes critical decisions quickly and intuitively in complex situations, taking into consideration a range of variables including the outcomes of previous tests</w:t>
            </w:r>
          </w:p>
          <w:p w:rsidR="00000000" w:rsidRPr="000A12A7" w:rsidP="000A12A7">
            <w:pPr>
              <w:pStyle w:val="ListBullet"/>
            </w:pPr>
            <w:r w:rsidRPr="000A12A7">
              <w:t>Applies systematic and analytical decision making processes for complex and n</w:t>
            </w:r>
            <w:r w:rsidRPr="000A12A7">
              <w:t>on-routine situations</w:t>
            </w:r>
          </w:p>
        </w:tc>
      </w:tr>
    </w:tbl>
    <w:p w:rsidR="00000000" w:rsidRPr="000A12A7" w:rsidP="000A12A7">
      <w:pPr>
        <w:pStyle w:val="BodyText"/>
      </w:pPr>
    </w:p>
    <w:p w:rsidR="00000000" w:rsidRPr="000A12A7" w:rsidP="000A12A7">
      <w:pPr>
        <w:pStyle w:val="AllowPageBreak"/>
      </w:pPr>
    </w:p>
    <w:p w:rsidR="00000000" w:rsidRPr="000A12A7" w:rsidP="000A12A7">
      <w:pPr>
        <w:pStyle w:val="Heading1"/>
      </w:pPr>
      <w:bookmarkStart w:id="6" w:name="O_758189"/>
      <w:bookmarkEnd w:id="6"/>
      <w:r w:rsidRPr="000A12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A1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 xml:space="preserve">Code and title </w:t>
            </w:r>
          </w:p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Code and title</w:t>
            </w:r>
          </w:p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rPr>
                <w:rStyle w:val="SpecialBold"/>
              </w:rPr>
              <w:t>Equivalence status</w:t>
            </w:r>
          </w:p>
        </w:tc>
      </w:tr>
      <w:tr w:rsidTr="000A1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ICTCBL404 Test cable bearers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ICTCBL4057A Test cable bearers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t>Equivalent unit</w:t>
            </w:r>
          </w:p>
        </w:tc>
      </w:tr>
    </w:tbl>
    <w:p w:rsidR="00000000" w:rsidRPr="000A12A7" w:rsidP="000A12A7">
      <w:pPr>
        <w:pStyle w:val="BodyText"/>
      </w:pPr>
    </w:p>
    <w:p w:rsidR="00000000" w:rsidRPr="000A12A7" w:rsidP="000A12A7">
      <w:pPr>
        <w:pStyle w:val="AllowPageBreak"/>
      </w:pPr>
    </w:p>
    <w:p w:rsidR="00000000" w:rsidRPr="000A12A7" w:rsidP="000A12A7">
      <w:pPr>
        <w:pStyle w:val="Heading1"/>
      </w:pPr>
      <w:bookmarkStart w:id="7" w:name="O_758196"/>
      <w:bookmarkEnd w:id="7"/>
      <w:r w:rsidRPr="000A12A7">
        <w:t>Links</w:t>
      </w:r>
    </w:p>
    <w:p w:rsidR="00000000" w:rsidRPr="000A12A7" w:rsidP="00E02B2C">
      <w:pPr>
        <w:pStyle w:val="BodyText"/>
      </w:pPr>
      <w:r w:rsidRPr="000A12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06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12A7" w:rsidP="00E02B2C">
      <w:pPr>
        <w:pStyle w:val="BodyText"/>
        <w:sectPr w:rsidSect="000A12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12A7" w:rsidP="000A12A7">
      <w:pPr>
        <w:pStyle w:val="SuperHeading"/>
      </w:pPr>
      <w:r w:rsidRPr="000A12A7">
        <w:t>Assessment Requirements for ICTCBL404 Test cable bearers</w:t>
      </w:r>
    </w:p>
    <w:p w:rsidR="00000000" w:rsidRPr="000A12A7" w:rsidP="000A12A7">
      <w:pPr>
        <w:pStyle w:val="Heading1"/>
      </w:pPr>
      <w:bookmarkStart w:id="8" w:name="O_758191"/>
      <w:bookmarkEnd w:id="8"/>
      <w:r w:rsidRPr="000A1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1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rPr>
                <w:rStyle w:val="SpecialBold"/>
              </w:rPr>
              <w:t>Comments</w:t>
            </w:r>
          </w:p>
        </w:tc>
      </w:tr>
      <w:tr w:rsidTr="000A1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A7">
            <w:pPr>
              <w:pStyle w:val="BodyText"/>
              <w:rPr>
                <w:lang w:val="en-NZ"/>
              </w:rPr>
            </w:pPr>
            <w:r w:rsidRPr="000A12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A7" w:rsidP="000A12A7">
            <w:pPr>
              <w:pStyle w:val="BodyText"/>
            </w:pPr>
            <w:r w:rsidRPr="000A12A7">
              <w:t>This version first released with ICT Information and Communications Technology Training Package Version 2.0.</w:t>
            </w:r>
          </w:p>
        </w:tc>
      </w:tr>
    </w:tbl>
    <w:p w:rsidR="00000000" w:rsidRPr="000A12A7" w:rsidP="000A12A7">
      <w:pPr>
        <w:pStyle w:val="BodyText"/>
      </w:pPr>
    </w:p>
    <w:p w:rsidR="00000000" w:rsidRPr="000A12A7" w:rsidP="000A12A7">
      <w:pPr>
        <w:pStyle w:val="AllowPageBreak"/>
      </w:pPr>
    </w:p>
    <w:p w:rsidR="00000000" w:rsidRPr="000A12A7" w:rsidP="000A12A7">
      <w:pPr>
        <w:pStyle w:val="Heading1"/>
      </w:pPr>
      <w:bookmarkStart w:id="9" w:name="O_758192"/>
      <w:bookmarkEnd w:id="9"/>
      <w:r w:rsidRPr="000A12A7">
        <w:t>Performance Evidence</w:t>
      </w:r>
    </w:p>
    <w:p w:rsidR="00000000" w:rsidRPr="000A12A7" w:rsidP="00E02B2C">
      <w:pPr>
        <w:pStyle w:val="BodyText"/>
      </w:pPr>
      <w:r w:rsidRPr="000A12A7">
        <w:t>Evidence of the ability to:</w:t>
      </w:r>
    </w:p>
    <w:p w:rsidR="00000000" w:rsidRPr="000A12A7" w:rsidP="000A12A7">
      <w:pPr>
        <w:pStyle w:val="ListBullet"/>
      </w:pPr>
      <w:r w:rsidRPr="000A12A7">
        <w:t>perform tests on cable bearers</w:t>
      </w:r>
    </w:p>
    <w:p w:rsidR="00000000" w:rsidRPr="000A12A7" w:rsidP="000A12A7">
      <w:pPr>
        <w:pStyle w:val="ListBullet"/>
      </w:pPr>
      <w:r w:rsidRPr="000A12A7">
        <w:t xml:space="preserve">use a range of tests </w:t>
      </w:r>
    </w:p>
    <w:p w:rsidR="00000000" w:rsidRPr="000A12A7" w:rsidP="000A12A7">
      <w:pPr>
        <w:pStyle w:val="ListBullet"/>
      </w:pPr>
      <w:r w:rsidRPr="000A12A7">
        <w:t xml:space="preserve">interpret test results </w:t>
      </w:r>
    </w:p>
    <w:p w:rsidR="00000000" w:rsidRPr="000A12A7" w:rsidP="000A12A7">
      <w:pPr>
        <w:pStyle w:val="ListBullet"/>
      </w:pPr>
      <w:r w:rsidRPr="000A12A7">
        <w:t xml:space="preserve">rectify a range of faults </w:t>
      </w:r>
    </w:p>
    <w:p w:rsidR="00000000" w:rsidRPr="000A12A7" w:rsidP="000A12A7">
      <w:pPr>
        <w:pStyle w:val="ListBullet"/>
      </w:pPr>
      <w:r w:rsidRPr="000A12A7">
        <w:t>report on the completed tests</w:t>
      </w:r>
    </w:p>
    <w:p w:rsidR="00000000" w:rsidRPr="000A12A7" w:rsidP="000A12A7">
      <w:pPr>
        <w:pStyle w:val="ListBullet"/>
      </w:pPr>
      <w:r w:rsidRPr="000A12A7">
        <w:t>comply with all related health and safety requirements and work practices.</w:t>
      </w:r>
    </w:p>
    <w:p w:rsidR="00000000" w:rsidRPr="000A12A7" w:rsidP="000A12A7">
      <w:pPr>
        <w:pStyle w:val="BodyText"/>
      </w:pPr>
    </w:p>
    <w:p w:rsidR="00000000" w:rsidRPr="000A12A7" w:rsidP="00E02B2C">
      <w:pPr>
        <w:pStyle w:val="BodyText"/>
      </w:pPr>
      <w:r w:rsidRPr="000A12A7">
        <w:t>Note: If a specific volume or frequency is not stated, then evidence must be provided at least once.</w:t>
      </w:r>
    </w:p>
    <w:p w:rsidR="00000000" w:rsidRPr="000A12A7" w:rsidP="000A12A7">
      <w:pPr>
        <w:pStyle w:val="Heading1"/>
      </w:pPr>
      <w:bookmarkStart w:id="10" w:name="O_758193"/>
      <w:bookmarkEnd w:id="10"/>
      <w:r w:rsidRPr="000A12A7">
        <w:t>Knowl</w:t>
      </w:r>
      <w:r w:rsidRPr="000A12A7">
        <w:t>edge Evidence</w:t>
      </w:r>
    </w:p>
    <w:p w:rsidR="00000000" w:rsidRPr="000A12A7" w:rsidP="00E02B2C">
      <w:pPr>
        <w:pStyle w:val="BodyText"/>
      </w:pPr>
      <w:r w:rsidRPr="000A12A7">
        <w:t>To complete the unit requirements safely and effectively, the individual must:</w:t>
      </w:r>
    </w:p>
    <w:p w:rsidR="00000000" w:rsidRPr="000A12A7" w:rsidP="000A12A7">
      <w:pPr>
        <w:pStyle w:val="ListBullet"/>
      </w:pPr>
      <w:r w:rsidRPr="000A12A7">
        <w:t>describe the features, operation and specifications of test equipment</w:t>
      </w:r>
    </w:p>
    <w:p w:rsidR="00000000" w:rsidRPr="000A12A7" w:rsidP="000A12A7">
      <w:pPr>
        <w:pStyle w:val="ListBullet"/>
      </w:pPr>
      <w:r w:rsidRPr="000A12A7">
        <w:t>identify a range of tests performed on cable bearers</w:t>
      </w:r>
    </w:p>
    <w:p w:rsidR="00000000" w:rsidRPr="000A12A7" w:rsidP="000A12A7">
      <w:pPr>
        <w:pStyle w:val="ListBullet"/>
      </w:pPr>
      <w:r w:rsidRPr="000A12A7">
        <w:t>describe codes of practice and standard</w:t>
      </w:r>
      <w:r w:rsidRPr="000A12A7">
        <w:t xml:space="preserve"> procedures that apply to cable bearers</w:t>
      </w:r>
    </w:p>
    <w:p w:rsidR="00000000" w:rsidRPr="000A12A7" w:rsidP="000A12A7">
      <w:pPr>
        <w:pStyle w:val="ListBullet"/>
      </w:pPr>
      <w:r w:rsidRPr="000A12A7">
        <w:t xml:space="preserve">list common cable bearer faults and describe how to rectify them </w:t>
      </w:r>
    </w:p>
    <w:p w:rsidR="00000000" w:rsidRPr="000A12A7" w:rsidP="000A12A7">
      <w:pPr>
        <w:pStyle w:val="ListBullet"/>
      </w:pPr>
      <w:r w:rsidRPr="000A12A7">
        <w:t>specify health and safety requirements relating to use and operation of test equipment</w:t>
      </w:r>
    </w:p>
    <w:p w:rsidR="00000000" w:rsidRPr="000A12A7" w:rsidP="000A12A7">
      <w:pPr>
        <w:pStyle w:val="ListBullet"/>
      </w:pPr>
      <w:r w:rsidRPr="000A12A7">
        <w:t xml:space="preserve">outline the components of reports and identify the reasons for </w:t>
      </w:r>
      <w:r w:rsidRPr="000A12A7">
        <w:t>other documentation required when conducting tests.</w:t>
      </w:r>
    </w:p>
    <w:p w:rsidR="00000000" w:rsidRPr="000A12A7" w:rsidP="000A12A7">
      <w:pPr>
        <w:pStyle w:val="AllowPageBreak"/>
      </w:pPr>
    </w:p>
    <w:p w:rsidR="00000000" w:rsidRPr="000A12A7" w:rsidP="000A12A7">
      <w:pPr>
        <w:pStyle w:val="Heading1"/>
      </w:pPr>
      <w:bookmarkStart w:id="11" w:name="O_758194"/>
      <w:bookmarkEnd w:id="11"/>
      <w:r w:rsidRPr="000A12A7">
        <w:t>Assessment Conditions</w:t>
      </w:r>
    </w:p>
    <w:p w:rsidR="00000000" w:rsidRPr="000A12A7" w:rsidP="00E02B2C">
      <w:pPr>
        <w:pStyle w:val="BodyText"/>
      </w:pPr>
      <w:r w:rsidRPr="000A12A7">
        <w:t xml:space="preserve">Gather evidence to demonstrate consistent performance in conditions that are safe and replicate the workplace. Noise levels, production flow, interruptions and time </w:t>
      </w:r>
      <w:r w:rsidRPr="000A12A7">
        <w:t>variances must be typical of those experienced in the telecommunications – cabling field of work and include access to:</w:t>
      </w:r>
    </w:p>
    <w:p w:rsidR="00000000" w:rsidRPr="000A12A7" w:rsidP="000A12A7">
      <w:pPr>
        <w:pStyle w:val="ListBullet"/>
      </w:pPr>
      <w:r w:rsidRPr="000A12A7">
        <w:t>sites where testing may be conducted</w:t>
      </w:r>
    </w:p>
    <w:p w:rsidR="00000000" w:rsidRPr="000A12A7" w:rsidP="000A12A7">
      <w:pPr>
        <w:pStyle w:val="ListBullet"/>
      </w:pPr>
      <w:r w:rsidRPr="000A12A7">
        <w:t>cabling and equipment currently used in industry</w:t>
      </w:r>
    </w:p>
    <w:p w:rsidR="00000000" w:rsidRPr="000A12A7" w:rsidP="000A12A7">
      <w:pPr>
        <w:pStyle w:val="ListBullet"/>
      </w:pPr>
      <w:r w:rsidRPr="000A12A7">
        <w:t>relevant regulatory and equipment documentation t</w:t>
      </w:r>
      <w:r w:rsidRPr="000A12A7">
        <w:t>hat impacts on testing cable bearers.</w:t>
      </w:r>
    </w:p>
    <w:p w:rsidR="00000000" w:rsidRPr="000A12A7" w:rsidP="000A12A7">
      <w:pPr>
        <w:pStyle w:val="BodyText"/>
      </w:pPr>
    </w:p>
    <w:p w:rsidR="00000000" w:rsidRPr="000A12A7" w:rsidP="00E02B2C">
      <w:pPr>
        <w:pStyle w:val="BodyText"/>
      </w:pPr>
      <w:r w:rsidRPr="000A12A7">
        <w:t xml:space="preserve">Assessors of this unit must satisfy the requirements for assessors in applicable vocational education and training legislation, frameworks and/or standards. </w:t>
      </w:r>
    </w:p>
    <w:p w:rsidR="00000000" w:rsidRPr="000A12A7" w:rsidP="000A12A7">
      <w:pPr>
        <w:pStyle w:val="Heading1"/>
      </w:pPr>
      <w:bookmarkStart w:id="12" w:name="O_758197"/>
      <w:bookmarkEnd w:id="12"/>
      <w:r w:rsidRPr="000A12A7">
        <w:t>Links</w:t>
      </w:r>
    </w:p>
    <w:p w:rsidR="00000000" w:rsidRPr="000A12A7" w:rsidP="00E02B2C">
      <w:pPr>
        <w:pStyle w:val="BodyText"/>
      </w:pPr>
      <w:r w:rsidRPr="000A12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06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12A7" w:rsidP="000A12A7"/>
    <w:sectPr w:rsidSect="000A12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A7" w:rsidRPr="00E02B2C" w:rsidP="00E02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B2C" w:rsidP="000A1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2B2C" w:rsidP="000A1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2B2C" w:rsidP="000A12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A7" w:rsidP="000A1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2B2C">
      <w:t>Approved</w:t>
    </w:r>
    <w:r w:rsidR="00E02B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2B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2B2C">
      <w:rPr>
        <w:noProof/>
      </w:rPr>
      <w:t>5</w:t>
    </w:r>
    <w:r>
      <w:rPr>
        <w:noProof/>
      </w:rPr>
      <w:fldChar w:fldCharType="end"/>
    </w:r>
  </w:p>
  <w:p w:rsidR="000A12A7" w:rsidP="000A1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2B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2B2C">
      <w:t>Future Skills Organisation</w:t>
    </w:r>
    <w:r w:rsidR="00E02B2C">
      <w:fldChar w:fldCharType="end"/>
    </w:r>
  </w:p>
  <w:p w:rsidR="000A12A7" w:rsidP="000A1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2A7" w:rsidRPr="00E02B2C" w:rsidP="00E02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B2C" w:rsidRPr="002D2AF8" w:rsidP="000A1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ICTCBL404 Test cable bearers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2B2C" w:rsidP="000A12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A7" w:rsidRPr="002D2AF8" w:rsidP="000A1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2B2C">
      <w:t>ICTCBL404 Test cable bearers</w:t>
    </w:r>
    <w:r w:rsidR="00E02B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2B2C">
      <w:rPr>
        <w:noProof/>
      </w:rPr>
      <w:t>2 March 2025</w:t>
    </w:r>
    <w:r>
      <w:fldChar w:fldCharType="end"/>
    </w:r>
  </w:p>
  <w:p w:rsidR="000A12A7" w:rsidP="000A1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8AB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C3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2A7"/>
  </w:style>
  <w:style w:type="character" w:customStyle="1" w:styleId="Heading1Char">
    <w:name w:val="Heading 1 Char"/>
    <w:basedOn w:val="DefaultParagraphFont"/>
    <w:link w:val="Heading1"/>
    <w:rsid w:val="000A1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2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2A7"/>
    <w:rPr>
      <w:b/>
      <w:spacing w:val="0"/>
    </w:rPr>
  </w:style>
  <w:style w:type="character" w:styleId="Emphasis">
    <w:name w:val="Emphasis"/>
    <w:basedOn w:val="DefaultParagraphFont"/>
    <w:qFormat/>
    <w:rsid w:val="000A12A7"/>
    <w:rPr>
      <w:i/>
    </w:rPr>
  </w:style>
  <w:style w:type="paragraph" w:customStyle="1" w:styleId="SuperHeading">
    <w:name w:val="SuperHeading"/>
    <w:basedOn w:val="Normal"/>
    <w:rsid w:val="000A1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2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2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1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2A7"/>
  </w:style>
  <w:style w:type="paragraph" w:styleId="TableofFigures">
    <w:name w:val="table of figures"/>
    <w:basedOn w:val="Normal"/>
    <w:next w:val="Normal"/>
    <w:semiHidden/>
    <w:rsid w:val="000A1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2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2A7"/>
    <w:rPr>
      <w:rFonts w:ascii="Wingdings" w:hAnsi="Wingdings"/>
    </w:rPr>
  </w:style>
  <w:style w:type="paragraph" w:customStyle="1" w:styleId="TableHeading">
    <w:name w:val="Table Heading"/>
    <w:basedOn w:val="HeadingBase"/>
    <w:rsid w:val="000A1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2A7"/>
    <w:rPr>
      <w:color w:val="0033CC"/>
      <w:u w:val="none"/>
    </w:rPr>
  </w:style>
  <w:style w:type="paragraph" w:customStyle="1" w:styleId="BodyTextRight">
    <w:name w:val="Body Text Right"/>
    <w:basedOn w:val="BodyText"/>
    <w:rsid w:val="000A1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2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2A7"/>
    <w:rPr>
      <w:sz w:val="32"/>
    </w:rPr>
  </w:style>
  <w:style w:type="paragraph" w:customStyle="1" w:styleId="HeadingProcedure">
    <w:name w:val="Heading Procedure"/>
    <w:basedOn w:val="HeadingBase"/>
    <w:next w:val="Normal"/>
    <w:rsid w:val="000A1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2A7"/>
    <w:pPr>
      <w:spacing w:before="60" w:after="60"/>
    </w:pPr>
  </w:style>
  <w:style w:type="paragraph" w:styleId="ListContinue">
    <w:name w:val="List Continue"/>
    <w:basedOn w:val="List"/>
    <w:rsid w:val="000A12A7"/>
    <w:pPr>
      <w:ind w:firstLine="0"/>
    </w:pPr>
  </w:style>
  <w:style w:type="paragraph" w:customStyle="1" w:styleId="ListNote">
    <w:name w:val="List Note"/>
    <w:basedOn w:val="List"/>
    <w:rsid w:val="000A1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2A7"/>
    <w:rPr>
      <w:rFonts w:ascii="Courier New" w:hAnsi="Courier New"/>
    </w:rPr>
  </w:style>
  <w:style w:type="paragraph" w:customStyle="1" w:styleId="NoteBullet">
    <w:name w:val="Note Bullet"/>
    <w:basedOn w:val="Note"/>
    <w:rsid w:val="000A1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2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2A7"/>
    <w:rPr>
      <w:b/>
      <w:smallCaps/>
    </w:rPr>
  </w:style>
  <w:style w:type="paragraph" w:customStyle="1" w:styleId="TableListNumber">
    <w:name w:val="Table List Number"/>
    <w:basedOn w:val="ListNumber"/>
    <w:rsid w:val="000A1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2A7"/>
    <w:pPr>
      <w:numPr>
        <w:numId w:val="8"/>
      </w:numPr>
    </w:pPr>
  </w:style>
  <w:style w:type="paragraph" w:customStyle="1" w:styleId="ListAlpha2">
    <w:name w:val="List Alpha 2"/>
    <w:basedOn w:val="List2"/>
    <w:rsid w:val="000A12A7"/>
    <w:pPr>
      <w:numPr>
        <w:numId w:val="7"/>
      </w:numPr>
    </w:pPr>
  </w:style>
  <w:style w:type="paragraph" w:styleId="List2">
    <w:name w:val="List 2"/>
    <w:basedOn w:val="BodyText"/>
    <w:rsid w:val="000A1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2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2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2A7"/>
    <w:pPr>
      <w:numPr>
        <w:numId w:val="3"/>
      </w:numPr>
    </w:pPr>
  </w:style>
  <w:style w:type="paragraph" w:styleId="ListContinue2">
    <w:name w:val="List Continue 2"/>
    <w:basedOn w:val="List2"/>
    <w:rsid w:val="000A12A7"/>
    <w:pPr>
      <w:ind w:firstLine="0"/>
    </w:pPr>
  </w:style>
  <w:style w:type="paragraph" w:styleId="ListContinue3">
    <w:name w:val="List Continue 3"/>
    <w:basedOn w:val="List3"/>
    <w:rsid w:val="000A12A7"/>
    <w:pPr>
      <w:ind w:left="1021" w:firstLine="0"/>
    </w:pPr>
  </w:style>
  <w:style w:type="paragraph" w:styleId="ListContinue4">
    <w:name w:val="List Continue 4"/>
    <w:basedOn w:val="List4"/>
    <w:rsid w:val="000A12A7"/>
    <w:pPr>
      <w:ind w:firstLine="0"/>
    </w:pPr>
  </w:style>
  <w:style w:type="paragraph" w:styleId="ListContinue5">
    <w:name w:val="List Continue 5"/>
    <w:basedOn w:val="List5"/>
    <w:rsid w:val="000A12A7"/>
    <w:pPr>
      <w:ind w:firstLine="0"/>
    </w:pPr>
  </w:style>
  <w:style w:type="paragraph" w:styleId="ListNumber3">
    <w:name w:val="List Number 3"/>
    <w:basedOn w:val="List3"/>
    <w:rsid w:val="000A12A7"/>
    <w:pPr>
      <w:numPr>
        <w:numId w:val="4"/>
      </w:numPr>
    </w:pPr>
  </w:style>
  <w:style w:type="paragraph" w:styleId="ListNumber4">
    <w:name w:val="List Number 4"/>
    <w:basedOn w:val="List4"/>
    <w:rsid w:val="000A12A7"/>
    <w:pPr>
      <w:numPr>
        <w:numId w:val="5"/>
      </w:numPr>
    </w:pPr>
  </w:style>
  <w:style w:type="paragraph" w:styleId="ListNumber5">
    <w:name w:val="List Number 5"/>
    <w:basedOn w:val="List5"/>
    <w:rsid w:val="000A12A7"/>
    <w:pPr>
      <w:numPr>
        <w:numId w:val="6"/>
      </w:numPr>
    </w:pPr>
  </w:style>
  <w:style w:type="paragraph" w:styleId="BlockText">
    <w:name w:val="Block Text"/>
    <w:basedOn w:val="Normal"/>
    <w:rsid w:val="000A1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2A7"/>
    <w:rPr>
      <w:sz w:val="16"/>
      <w:vertAlign w:val="superscript"/>
    </w:rPr>
  </w:style>
  <w:style w:type="character" w:customStyle="1" w:styleId="Symbols">
    <w:name w:val="Symbols"/>
    <w:basedOn w:val="DefaultParagraphFont"/>
    <w:rsid w:val="000A12A7"/>
    <w:rPr>
      <w:rFonts w:ascii="Symbol" w:hAnsi="Symbol"/>
    </w:rPr>
  </w:style>
  <w:style w:type="character" w:customStyle="1" w:styleId="MenuOptions">
    <w:name w:val="Menu Options"/>
    <w:basedOn w:val="DefaultParagraphFont"/>
    <w:rsid w:val="000A1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2A7"/>
    <w:rPr>
      <w:b/>
    </w:rPr>
  </w:style>
  <w:style w:type="character" w:customStyle="1" w:styleId="Underlined">
    <w:name w:val="Underlined"/>
    <w:basedOn w:val="DefaultParagraphFont"/>
    <w:rsid w:val="000A12A7"/>
    <w:rPr>
      <w:u w:val="single"/>
    </w:rPr>
  </w:style>
  <w:style w:type="paragraph" w:customStyle="1" w:styleId="TableBodyTextRight">
    <w:name w:val="Table Body Text Right"/>
    <w:basedOn w:val="TableBodyText"/>
    <w:rsid w:val="000A1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2A7"/>
    <w:rPr>
      <w:sz w:val="18"/>
    </w:rPr>
  </w:style>
  <w:style w:type="paragraph" w:customStyle="1" w:styleId="BodySmallRight">
    <w:name w:val="Body Small Right"/>
    <w:basedOn w:val="BodyTextRight"/>
    <w:rsid w:val="000A12A7"/>
    <w:rPr>
      <w:sz w:val="18"/>
      <w:szCs w:val="18"/>
    </w:rPr>
  </w:style>
  <w:style w:type="paragraph" w:customStyle="1" w:styleId="MarginEdition">
    <w:name w:val="Margin Edition"/>
    <w:basedOn w:val="MarginNote"/>
    <w:rsid w:val="000A1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2A7"/>
    <w:rPr>
      <w:sz w:val="2"/>
      <w:szCs w:val="2"/>
    </w:rPr>
  </w:style>
  <w:style w:type="character" w:customStyle="1" w:styleId="Small">
    <w:name w:val="Small"/>
    <w:basedOn w:val="DefaultParagraphFont"/>
    <w:rsid w:val="000A12A7"/>
    <w:rPr>
      <w:sz w:val="16"/>
    </w:rPr>
  </w:style>
  <w:style w:type="paragraph" w:customStyle="1" w:styleId="WideTable">
    <w:name w:val="Wide Table"/>
    <w:basedOn w:val="Normal"/>
    <w:rsid w:val="000A1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2A7"/>
  </w:style>
  <w:style w:type="paragraph" w:styleId="Quote">
    <w:name w:val="Quote"/>
    <w:basedOn w:val="Heading1"/>
    <w:link w:val="QuoteChar"/>
    <w:qFormat/>
    <w:rsid w:val="000A1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2A7"/>
    <w:pPr>
      <w:pageBreakBefore/>
    </w:pPr>
  </w:style>
  <w:style w:type="paragraph" w:customStyle="1" w:styleId="Border">
    <w:name w:val="Border"/>
    <w:basedOn w:val="Normal"/>
    <w:qFormat/>
    <w:rsid w:val="000A1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2A7"/>
    <w:rPr>
      <w:u w:val="single"/>
    </w:rPr>
  </w:style>
  <w:style w:type="character" w:customStyle="1" w:styleId="BoldandItalics">
    <w:name w:val="Bold and Italics"/>
    <w:qFormat/>
    <w:rsid w:val="000A12A7"/>
    <w:rPr>
      <w:b/>
      <w:i/>
      <w:u w:val="none"/>
    </w:rPr>
  </w:style>
  <w:style w:type="paragraph" w:styleId="BalloonText">
    <w:name w:val="Balloon Text"/>
    <w:basedOn w:val="Normal"/>
    <w:link w:val="BalloonTextChar"/>
    <w:rsid w:val="000A1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2A7"/>
    <w:pPr>
      <w:spacing w:before="0" w:after="0"/>
    </w:pPr>
  </w:style>
  <w:style w:type="paragraph" w:customStyle="1" w:styleId="BodyTextBold">
    <w:name w:val="Body Text Bold"/>
    <w:basedOn w:val="BodyText"/>
    <w:qFormat/>
    <w:rsid w:val="000A12A7"/>
    <w:rPr>
      <w:b/>
    </w:rPr>
  </w:style>
  <w:style w:type="character" w:styleId="Hyperlink">
    <w:name w:val="Hyperlink"/>
    <w:basedOn w:val="DefaultParagraphFont"/>
    <w:uiPriority w:val="99"/>
    <w:unhideWhenUsed/>
    <w:rsid w:val="00E02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6954</Characters>
  <Application>Microsoft Office Word</Application>
  <DocSecurity>0</DocSecurity>
  <Lines>224</Lines>
  <Paragraphs>144</Paragraphs>
  <ScaleCrop>false</ScaleCrop>
  <Company>Author-it Software Corporation Ltd.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ICTCBL404 Test cable bearers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