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717" w:rsidP="00CB5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ICTCBL402 Schedule and supply cabling installation</w:t>
      </w:r>
      <w:r>
        <w:fldChar w:fldCharType="end"/>
      </w:r>
    </w:p>
    <w:p w:rsidR="00CB5717" w:rsidP="00CB5717">
      <w:pPr>
        <w:pStyle w:val="Version"/>
        <w:sectPr w:rsidSect="00CB6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8E5" w:rsidP="00CB68E5">
      <w:pPr>
        <w:pStyle w:val="SuperHeading"/>
      </w:pPr>
      <w:r w:rsidRPr="00CB68E5">
        <w:t>ICTCBL402 Schedule and supply cabling installation</w:t>
      </w:r>
    </w:p>
    <w:p w:rsidR="00000000" w:rsidRPr="00CB68E5" w:rsidP="00CB68E5">
      <w:pPr>
        <w:pStyle w:val="Heading1"/>
      </w:pPr>
      <w:bookmarkStart w:id="1" w:name="O_758143"/>
      <w:bookmarkEnd w:id="1"/>
      <w:r w:rsidRPr="00CB68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6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rPr>
                <w:rStyle w:val="SpecialBold"/>
              </w:rPr>
              <w:t>Comments</w:t>
            </w:r>
          </w:p>
        </w:tc>
      </w:tr>
      <w:tr w:rsidTr="00CB6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t>This version first released with ICT Information and Communications Technology Training Package Version 2.0.</w:t>
            </w:r>
          </w:p>
        </w:tc>
      </w:tr>
    </w:tbl>
    <w:p w:rsidR="00000000" w:rsidRPr="00CB68E5" w:rsidP="00CB68E5">
      <w:pPr>
        <w:pStyle w:val="BodyText"/>
      </w:pPr>
    </w:p>
    <w:p w:rsidR="00000000" w:rsidRPr="00CB68E5" w:rsidP="00CB68E5">
      <w:pPr>
        <w:pStyle w:val="AllowPageBreak"/>
      </w:pPr>
    </w:p>
    <w:p w:rsidR="00000000" w:rsidRPr="00CB68E5" w:rsidP="00CB68E5">
      <w:pPr>
        <w:pStyle w:val="Heading1"/>
      </w:pPr>
      <w:bookmarkStart w:id="2" w:name="O_758144"/>
      <w:bookmarkEnd w:id="2"/>
      <w:r w:rsidRPr="00CB68E5">
        <w:t>Application</w:t>
      </w:r>
    </w:p>
    <w:p w:rsidR="00000000" w:rsidRPr="00CB68E5" w:rsidP="00CB5717">
      <w:pPr>
        <w:pStyle w:val="BodyText"/>
      </w:pPr>
      <w:r w:rsidRPr="00CB68E5">
        <w:t>This unit describes the skills and knowledge required to sc</w:t>
      </w:r>
      <w:r w:rsidRPr="00CB68E5">
        <w:t>hedule and supply indoor and outdoor, domestic, commercial or industrial communications cabling installations. Communications applications include digital and analog, telephony, data, video, digital broadcasting, computer networks, local area networks (LAN</w:t>
      </w:r>
      <w:r w:rsidRPr="00CB68E5">
        <w:t>), wide area networks (WAN) and multimedia.</w:t>
      </w:r>
    </w:p>
    <w:p w:rsidR="00000000" w:rsidRPr="00CB68E5" w:rsidP="00CB5717">
      <w:pPr>
        <w:pStyle w:val="BodyText"/>
      </w:pPr>
      <w:r w:rsidRPr="00CB68E5">
        <w:t>It applies to technical staff who schedule and supply cabling installations appropriate to Australian Communications and Media Authority (ACMA) rules.</w:t>
      </w:r>
    </w:p>
    <w:p w:rsidR="00000000" w:rsidRPr="00CB68E5" w:rsidP="00CB5717">
      <w:pPr>
        <w:pStyle w:val="BodyText"/>
      </w:pPr>
      <w:r w:rsidRPr="00CB68E5">
        <w:t>Work functions in the occupational areas where this unit ma</w:t>
      </w:r>
      <w:r w:rsidRPr="00CB68E5">
        <w:t>y be used are subject to regulatory requirements. Refer to the Implementation Guide Companion Volume or the relevant regulator for specific guidance on requirements.</w:t>
      </w:r>
    </w:p>
    <w:p w:rsidR="00000000" w:rsidRPr="00CB68E5" w:rsidP="00CB68E5">
      <w:pPr>
        <w:pStyle w:val="Heading1"/>
      </w:pPr>
      <w:bookmarkStart w:id="3" w:name="O_758147"/>
      <w:bookmarkEnd w:id="3"/>
      <w:r w:rsidRPr="00CB68E5">
        <w:t>Unit Sector</w:t>
      </w:r>
    </w:p>
    <w:p w:rsidR="00000000" w:rsidRPr="00CB68E5" w:rsidP="00CB5717">
      <w:pPr>
        <w:pStyle w:val="BodyText"/>
      </w:pPr>
      <w:r w:rsidRPr="00CB68E5">
        <w:t>Telecommunications – cabling</w:t>
      </w:r>
    </w:p>
    <w:p w:rsidR="00000000" w:rsidRPr="00CB68E5" w:rsidP="00CB68E5">
      <w:pPr>
        <w:pStyle w:val="Heading1"/>
      </w:pPr>
      <w:bookmarkStart w:id="4" w:name="O_758148"/>
      <w:bookmarkEnd w:id="4"/>
      <w:r w:rsidRPr="00CB68E5">
        <w:t>Elements and Pe</w:t>
      </w:r>
      <w:r w:rsidRPr="00CB68E5">
        <w:t>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CB68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rPr>
                <w:rStyle w:val="SpecialBold"/>
              </w:rPr>
              <w:t>PERFORMANCE CRITERIA</w:t>
            </w:r>
          </w:p>
        </w:tc>
      </w:tr>
      <w:tr w:rsidTr="00CB68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68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1. Schedule supply and installation events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t xml:space="preserve">1.1 Confirm cabling installation requirements and project specifications from client </w:t>
            </w:r>
          </w:p>
          <w:p w:rsidR="00000000" w:rsidRPr="00CB68E5" w:rsidP="00CB68E5">
            <w:pPr>
              <w:pStyle w:val="BodyText"/>
            </w:pPr>
            <w:r w:rsidRPr="00CB68E5">
              <w:t xml:space="preserve">1.2 Prepare work schedules and installation plans, identifying key dates and milestones </w:t>
            </w:r>
          </w:p>
          <w:p w:rsidR="00000000" w:rsidRPr="00CB68E5" w:rsidP="00CB68E5">
            <w:pPr>
              <w:pStyle w:val="BodyText"/>
            </w:pPr>
            <w:r w:rsidRPr="00CB68E5">
              <w:t xml:space="preserve">1.3 Obtain information on location of other services from relevant authorities </w:t>
            </w:r>
          </w:p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1</w:t>
            </w:r>
            <w:r w:rsidRPr="00CB68E5">
              <w:t>.4 Prepare schedule of material supplies to be available when required for installation</w:t>
            </w:r>
          </w:p>
        </w:tc>
      </w:tr>
      <w:tr w:rsidTr="00CB68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2. Monitor and adjust supply requirements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t>2.1 Adjust labour load variations to meet installation needs to enable completion within budget and timeframes</w:t>
            </w:r>
          </w:p>
          <w:p w:rsidR="00000000" w:rsidRPr="00CB68E5" w:rsidP="00CB68E5">
            <w:pPr>
              <w:pStyle w:val="BodyText"/>
            </w:pPr>
            <w:r w:rsidRPr="00CB68E5">
              <w:t>2.2 Prepare qu</w:t>
            </w:r>
            <w:r w:rsidRPr="00CB68E5">
              <w:t>ote and confirm additional work requests with client prior to commencement</w:t>
            </w:r>
          </w:p>
          <w:p w:rsidR="00000000" w:rsidRPr="00CB68E5" w:rsidP="00CB68E5">
            <w:pPr>
              <w:pStyle w:val="BodyText"/>
            </w:pPr>
            <w:r w:rsidRPr="00CB68E5">
              <w:t>2.3 Monitor work progress against project schedules and budgets</w:t>
            </w:r>
          </w:p>
          <w:p w:rsidR="00000000" w:rsidRPr="00CB68E5" w:rsidP="00CB68E5">
            <w:pPr>
              <w:pStyle w:val="BodyText"/>
            </w:pPr>
            <w:r w:rsidRPr="00CB68E5">
              <w:t xml:space="preserve">2.4 Monitor compliance regularly with client specifications, licensing, relevant legislation, codes, regulations and standards </w:t>
            </w:r>
          </w:p>
          <w:p w:rsidR="00000000" w:rsidRPr="00CB68E5" w:rsidP="00CB68E5">
            <w:pPr>
              <w:pStyle w:val="BodyText"/>
            </w:pPr>
            <w:r w:rsidRPr="00CB68E5">
              <w:t>2.5 Prepare report detailing project scheduling and supply requirements</w:t>
            </w:r>
          </w:p>
        </w:tc>
      </w:tr>
    </w:tbl>
    <w:p w:rsidR="00000000" w:rsidRPr="00CB68E5" w:rsidP="00CB68E5">
      <w:pPr>
        <w:pStyle w:val="BodyText"/>
      </w:pPr>
    </w:p>
    <w:p w:rsidR="00000000" w:rsidRPr="00CB68E5" w:rsidP="00CB68E5">
      <w:pPr>
        <w:pStyle w:val="AllowPageBreak"/>
      </w:pPr>
    </w:p>
    <w:p w:rsidR="00000000" w:rsidRPr="00CB68E5" w:rsidP="00CB68E5">
      <w:pPr>
        <w:pStyle w:val="Heading1"/>
      </w:pPr>
      <w:bookmarkStart w:id="5" w:name="O_758149"/>
      <w:bookmarkEnd w:id="5"/>
      <w:r w:rsidRPr="00CB68E5">
        <w:t>Foundation Skills</w:t>
      </w:r>
    </w:p>
    <w:p w:rsidR="00000000" w:rsidRPr="00CB5717" w:rsidP="00CB5717">
      <w:pPr>
        <w:pStyle w:val="BodyText"/>
        <w:rPr>
          <w:i/>
        </w:rPr>
      </w:pPr>
      <w:r w:rsidRPr="00CB5717">
        <w:rPr>
          <w:rStyle w:val="Emphasis"/>
        </w:rPr>
        <w:t>This section descri</w:t>
      </w:r>
      <w:r w:rsidRPr="00CB5717">
        <w:rPr>
          <w:rStyle w:val="Emphasis"/>
        </w:rPr>
        <w:t>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B6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rPr>
                <w:rStyle w:val="SpecialBold"/>
              </w:rPr>
              <w:t>Performance</w:t>
            </w:r>
          </w:p>
          <w:p w:rsidR="00000000" w:rsidRPr="00CB68E5" w:rsidP="00CB68E5">
            <w:pPr>
              <w:pStyle w:val="BodyText"/>
            </w:pPr>
            <w:r w:rsidRPr="00CB68E5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rPr>
                <w:rStyle w:val="SpecialBold"/>
              </w:rPr>
              <w:t>Description</w:t>
            </w:r>
          </w:p>
        </w:tc>
      </w:tr>
      <w:tr w:rsidTr="00CB6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1.1, 1.3, 2.3, 2.4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ListBullet"/>
            </w:pPr>
            <w:r w:rsidRPr="00CB68E5">
              <w:t xml:space="preserve">Analyses plans and other documentation from a variety of sources </w:t>
            </w:r>
          </w:p>
          <w:p w:rsidR="00000000" w:rsidP="00CB68E5">
            <w:pPr>
              <w:pStyle w:val="ListBullet"/>
              <w:rPr>
                <w:lang w:val="en-NZ"/>
              </w:rPr>
            </w:pPr>
            <w:r w:rsidRPr="00CB68E5">
              <w:t xml:space="preserve">Interprets and checks completeness and accuracy of information and data </w:t>
            </w:r>
          </w:p>
        </w:tc>
      </w:tr>
      <w:tr w:rsidTr="00CB6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1.2, 1.4, 2.1, 2.5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ListBullet"/>
              <w:rPr>
                <w:lang w:val="en-NZ"/>
              </w:rPr>
            </w:pPr>
            <w:r w:rsidRPr="00CB68E5">
              <w:t>Prepares a range of documents using appropriate language and organisational formats</w:t>
            </w:r>
          </w:p>
        </w:tc>
      </w:tr>
      <w:tr w:rsidTr="00CB6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Ora</w:t>
            </w:r>
            <w:r w:rsidRPr="00CB68E5">
              <w:t>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1.1, 1.3, 2.2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ListBullet"/>
            </w:pPr>
            <w:r w:rsidRPr="00CB68E5">
              <w:t>Uses appropriate language for audience and context</w:t>
            </w:r>
          </w:p>
          <w:p w:rsidR="00000000" w:rsidP="00CB68E5">
            <w:pPr>
              <w:pStyle w:val="ListBullet"/>
              <w:rPr>
                <w:lang w:val="en-NZ"/>
              </w:rPr>
            </w:pPr>
            <w:r w:rsidRPr="00CB68E5">
              <w:t>Uses questioning and listening skills to clarify requirements</w:t>
            </w:r>
          </w:p>
        </w:tc>
      </w:tr>
      <w:tr w:rsidTr="00CB6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1.1, 1.2, 1.4,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ListBullet"/>
            </w:pPr>
            <w:r w:rsidRPr="00CB68E5">
              <w:t>Make calculations appropriate for measuring and estimating materials for construction</w:t>
            </w:r>
          </w:p>
          <w:p w:rsidR="00000000" w:rsidRPr="00CB68E5" w:rsidP="00CB68E5">
            <w:pPr>
              <w:pStyle w:val="ListBullet"/>
            </w:pPr>
            <w:r w:rsidRPr="00CB68E5">
              <w:t>Performs mathematical calculations to analyse labour, costs and quantities to accurately process quotations</w:t>
            </w:r>
          </w:p>
          <w:p w:rsidR="00000000" w:rsidP="00CB68E5">
            <w:pPr>
              <w:pStyle w:val="ListBullet"/>
              <w:rPr>
                <w:lang w:val="en-NZ"/>
              </w:rPr>
            </w:pPr>
            <w:r w:rsidRPr="00CB68E5">
              <w:t>Interprets and manipulates numerical information relating to t</w:t>
            </w:r>
            <w:r w:rsidRPr="00CB68E5">
              <w:t>argets and timelines</w:t>
            </w:r>
          </w:p>
        </w:tc>
      </w:tr>
      <w:tr w:rsidTr="00CB6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 xml:space="preserve">Navigate the </w:t>
            </w:r>
            <w:r w:rsidRPr="00CB68E5">
              <w:t>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ListBullet"/>
              <w:rPr>
                <w:lang w:val="en-NZ"/>
              </w:rPr>
            </w:pPr>
            <w:r w:rsidRPr="00CB68E5">
              <w:t xml:space="preserve">Takes full responsibility for following policies, procedures and legislative requirements, and identifies </w:t>
            </w:r>
            <w:r w:rsidRPr="00CB68E5">
              <w:t>organisational implications of new legislation or regulation</w:t>
            </w:r>
          </w:p>
        </w:tc>
      </w:tr>
      <w:tr w:rsidTr="00CB6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1.1, 1.3, 2.2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ListBullet"/>
              <w:rPr>
                <w:lang w:val="en-NZ"/>
              </w:rPr>
            </w:pPr>
            <w:r w:rsidRPr="00CB68E5">
              <w:t>Implements strategies for a diverse range of colleagues and clients to build rapport and foster strong relationships</w:t>
            </w:r>
          </w:p>
        </w:tc>
      </w:tr>
      <w:tr w:rsidTr="00CB6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1.1, 1.2, 2.1, 2.3, 2.4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ListBullet"/>
            </w:pPr>
            <w:r w:rsidRPr="00CB68E5">
              <w:t xml:space="preserve">Plans and sequences complex tasks and workload, negotiating key aspects with others and taking into account capabilities, efficiencies and effectiveness </w:t>
            </w:r>
          </w:p>
          <w:p w:rsidR="00000000" w:rsidRPr="00CB68E5" w:rsidP="00CB68E5">
            <w:pPr>
              <w:pStyle w:val="ListBullet"/>
            </w:pPr>
            <w:r w:rsidRPr="00CB68E5">
              <w:t>Applies systematic and analytical decision making processes for complex and non-routine situations</w:t>
            </w:r>
          </w:p>
          <w:p w:rsidR="00000000" w:rsidRPr="00CB68E5" w:rsidP="00CB68E5">
            <w:pPr>
              <w:pStyle w:val="ListBullet"/>
            </w:pPr>
            <w:r w:rsidRPr="00CB68E5">
              <w:t>Mon</w:t>
            </w:r>
            <w:r w:rsidRPr="00CB68E5">
              <w:t>itors progress of plans and schedules, and reviews and changes them to meet new demands and priorities</w:t>
            </w:r>
          </w:p>
        </w:tc>
      </w:tr>
    </w:tbl>
    <w:p w:rsidR="00000000" w:rsidRPr="00CB68E5" w:rsidP="00CB68E5">
      <w:pPr>
        <w:pStyle w:val="BodyText"/>
      </w:pPr>
    </w:p>
    <w:p w:rsidR="00000000" w:rsidRPr="00CB68E5" w:rsidP="00CB68E5">
      <w:pPr>
        <w:pStyle w:val="AllowPageBreak"/>
      </w:pPr>
    </w:p>
    <w:p w:rsidR="00000000" w:rsidRPr="00CB68E5" w:rsidP="00CB68E5">
      <w:pPr>
        <w:pStyle w:val="Heading1"/>
      </w:pPr>
      <w:bookmarkStart w:id="6" w:name="O_758151"/>
      <w:bookmarkEnd w:id="6"/>
      <w:r w:rsidRPr="00CB68E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CB6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rPr>
                <w:rStyle w:val="SpecialBold"/>
              </w:rPr>
              <w:t xml:space="preserve">Code and title </w:t>
            </w:r>
          </w:p>
          <w:p w:rsidR="00000000" w:rsidRPr="00CB68E5" w:rsidP="00CB68E5">
            <w:pPr>
              <w:pStyle w:val="BodyText"/>
            </w:pPr>
            <w:r w:rsidRPr="00CB68E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rPr>
                <w:rStyle w:val="SpecialBold"/>
              </w:rPr>
              <w:t>Code and title</w:t>
            </w:r>
          </w:p>
          <w:p w:rsidR="00000000" w:rsidRPr="00CB68E5" w:rsidP="00CB68E5">
            <w:pPr>
              <w:pStyle w:val="BodyText"/>
            </w:pPr>
            <w:r w:rsidRPr="00CB68E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rPr>
                <w:rStyle w:val="SpecialBold"/>
              </w:rPr>
              <w:t>Equivalence status</w:t>
            </w:r>
          </w:p>
        </w:tc>
      </w:tr>
      <w:tr w:rsidTr="00CB6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ICTCBL402 Schedule and supply cabling installation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ICTCBL4004A Schedule and supply cabling installation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t>Equivalent unit</w:t>
            </w:r>
          </w:p>
        </w:tc>
      </w:tr>
    </w:tbl>
    <w:p w:rsidR="00000000" w:rsidRPr="00CB68E5" w:rsidP="00CB68E5">
      <w:pPr>
        <w:pStyle w:val="BodyText"/>
      </w:pPr>
    </w:p>
    <w:p w:rsidR="00000000" w:rsidRPr="00CB68E5" w:rsidP="00CB68E5">
      <w:pPr>
        <w:pStyle w:val="AllowPageBreak"/>
      </w:pPr>
    </w:p>
    <w:p w:rsidR="00000000" w:rsidRPr="00CB68E5" w:rsidP="00CB68E5">
      <w:pPr>
        <w:pStyle w:val="Heading1"/>
      </w:pPr>
      <w:bookmarkStart w:id="7" w:name="O_758158"/>
      <w:bookmarkEnd w:id="7"/>
      <w:r w:rsidRPr="00CB68E5">
        <w:t>Links</w:t>
      </w:r>
    </w:p>
    <w:p w:rsidR="00000000" w:rsidRPr="00CB68E5" w:rsidP="00CB5717">
      <w:pPr>
        <w:pStyle w:val="BodyText"/>
      </w:pPr>
      <w:r w:rsidRPr="00CB68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B0E7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68E5" w:rsidP="00CB5717">
      <w:pPr>
        <w:pStyle w:val="BodyText"/>
        <w:sectPr w:rsidSect="00CB68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68E5" w:rsidP="00CB68E5">
      <w:pPr>
        <w:pStyle w:val="SuperHeading"/>
      </w:pPr>
      <w:r w:rsidRPr="00CB68E5">
        <w:t>Assessment Requirements for ICTCBL402 Schedule and supply cabling installation</w:t>
      </w:r>
    </w:p>
    <w:p w:rsidR="00000000" w:rsidRPr="00CB68E5" w:rsidP="00CB68E5">
      <w:pPr>
        <w:pStyle w:val="Heading1"/>
      </w:pPr>
      <w:bookmarkStart w:id="8" w:name="O_758153"/>
      <w:bookmarkEnd w:id="8"/>
      <w:r w:rsidRPr="00CB68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6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rPr>
                <w:rStyle w:val="SpecialBold"/>
              </w:rPr>
              <w:t>Comments</w:t>
            </w:r>
          </w:p>
        </w:tc>
      </w:tr>
      <w:tr w:rsidTr="00CB6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8E5">
            <w:pPr>
              <w:pStyle w:val="BodyText"/>
              <w:rPr>
                <w:lang w:val="en-NZ"/>
              </w:rPr>
            </w:pPr>
            <w:r w:rsidRPr="00CB68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8E5" w:rsidP="00CB68E5">
            <w:pPr>
              <w:pStyle w:val="BodyText"/>
            </w:pPr>
            <w:r w:rsidRPr="00CB68E5">
              <w:t>This version first released with ICT Information and Communications Technology Training Package Version 2.0.</w:t>
            </w:r>
          </w:p>
        </w:tc>
      </w:tr>
    </w:tbl>
    <w:p w:rsidR="00000000" w:rsidRPr="00CB68E5" w:rsidP="00CB68E5">
      <w:pPr>
        <w:pStyle w:val="BodyText"/>
      </w:pPr>
    </w:p>
    <w:p w:rsidR="00000000" w:rsidRPr="00CB68E5" w:rsidP="00CB68E5">
      <w:pPr>
        <w:pStyle w:val="AllowPageBreak"/>
      </w:pPr>
    </w:p>
    <w:p w:rsidR="00000000" w:rsidRPr="00CB68E5" w:rsidP="00CB68E5">
      <w:pPr>
        <w:pStyle w:val="Heading1"/>
      </w:pPr>
      <w:bookmarkStart w:id="9" w:name="O_758154"/>
      <w:bookmarkEnd w:id="9"/>
      <w:r w:rsidRPr="00CB68E5">
        <w:t>Performance Evidence</w:t>
      </w:r>
    </w:p>
    <w:p w:rsidR="00000000" w:rsidRPr="00CB68E5" w:rsidP="00CB5717">
      <w:pPr>
        <w:pStyle w:val="BodyText"/>
      </w:pPr>
      <w:r w:rsidRPr="00CB68E5">
        <w:t>Evidence of the ability to:</w:t>
      </w:r>
    </w:p>
    <w:p w:rsidR="00000000" w:rsidRPr="00CB68E5" w:rsidP="00CB68E5">
      <w:pPr>
        <w:pStyle w:val="ListBullet"/>
      </w:pPr>
      <w:r w:rsidRPr="00CB68E5">
        <w:t xml:space="preserve">plan and provide appropriately skilled labour, volume and </w:t>
      </w:r>
      <w:r w:rsidRPr="00CB68E5">
        <w:t>type of material to meet key dates and milestones for installations</w:t>
      </w:r>
    </w:p>
    <w:p w:rsidR="00000000" w:rsidRPr="00CB68E5" w:rsidP="00CB68E5">
      <w:pPr>
        <w:pStyle w:val="ListBullet"/>
      </w:pPr>
      <w:r w:rsidRPr="00CB68E5">
        <w:t xml:space="preserve">identify labour and material sources and negotiate with contractors, suppliers and other service providers to meet installation deadlines </w:t>
      </w:r>
    </w:p>
    <w:p w:rsidR="00000000" w:rsidRPr="00CB68E5" w:rsidP="00CB68E5">
      <w:pPr>
        <w:pStyle w:val="ListBullet"/>
      </w:pPr>
      <w:r w:rsidRPr="00CB68E5">
        <w:t>monitor work progress and adjustment of resource requirements to meet both client’s needs and costing parameters in installations.</w:t>
      </w:r>
    </w:p>
    <w:p w:rsidR="00000000" w:rsidRPr="00CB68E5" w:rsidP="00CB68E5">
      <w:pPr>
        <w:pStyle w:val="BodyText"/>
      </w:pPr>
    </w:p>
    <w:p w:rsidR="00000000" w:rsidRPr="00CB68E5" w:rsidP="00CB5717">
      <w:pPr>
        <w:pStyle w:val="BodyText"/>
      </w:pPr>
      <w:r w:rsidRPr="00CB68E5">
        <w:t>Note: If a specific volume or frequency is not stated, then evidence must be provided at least once.</w:t>
      </w:r>
    </w:p>
    <w:p w:rsidR="00000000" w:rsidRPr="00CB68E5" w:rsidP="00CB68E5">
      <w:pPr>
        <w:pStyle w:val="Heading1"/>
      </w:pPr>
      <w:bookmarkStart w:id="10" w:name="O_758155"/>
      <w:bookmarkEnd w:id="10"/>
      <w:r w:rsidRPr="00CB68E5">
        <w:t>Knowle</w:t>
      </w:r>
      <w:r w:rsidRPr="00CB68E5">
        <w:t>dge Evidence</w:t>
      </w:r>
    </w:p>
    <w:p w:rsidR="00000000" w:rsidRPr="00CB68E5" w:rsidP="00CB5717">
      <w:pPr>
        <w:pStyle w:val="BodyText"/>
      </w:pPr>
      <w:r w:rsidRPr="00CB68E5">
        <w:t>To complete the unit requirements safely and effectively, the individual must:</w:t>
      </w:r>
    </w:p>
    <w:p w:rsidR="00000000" w:rsidRPr="00CB68E5" w:rsidP="00CB68E5">
      <w:pPr>
        <w:pStyle w:val="ListBullet"/>
      </w:pPr>
      <w:r w:rsidRPr="00CB68E5">
        <w:t>describe appropriate methods for scheduling labour and resources</w:t>
      </w:r>
    </w:p>
    <w:p w:rsidR="00000000" w:rsidRPr="00CB68E5" w:rsidP="00CB68E5">
      <w:pPr>
        <w:pStyle w:val="ListBullet"/>
      </w:pPr>
      <w:r w:rsidRPr="00CB68E5">
        <w:t>recognise the requirements to safely operate equipment and install components according to a manuf</w:t>
      </w:r>
      <w:r w:rsidRPr="00CB68E5">
        <w:t>acturer</w:t>
      </w:r>
      <w:r>
        <w:t>’</w:t>
      </w:r>
      <w:r w:rsidRPr="00CB68E5">
        <w:t>s specification</w:t>
      </w:r>
    </w:p>
    <w:p w:rsidR="00000000" w:rsidRPr="00CB68E5" w:rsidP="00CB68E5">
      <w:pPr>
        <w:pStyle w:val="ListBullet"/>
      </w:pPr>
      <w:r w:rsidRPr="00CB68E5">
        <w:t>outline the work health and safety (WHS) standards and practices required to:</w:t>
      </w:r>
    </w:p>
    <w:p w:rsidR="00000000" w:rsidRPr="00CB68E5" w:rsidP="00CB68E5">
      <w:pPr>
        <w:pStyle w:val="ListBullet2"/>
      </w:pPr>
      <w:r w:rsidRPr="00CB68E5">
        <w:t xml:space="preserve">manage risk and hazards in the workplace </w:t>
      </w:r>
    </w:p>
    <w:p w:rsidR="00000000" w:rsidRPr="00CB68E5" w:rsidP="00CB68E5">
      <w:pPr>
        <w:pStyle w:val="ListBullet2"/>
      </w:pPr>
      <w:r w:rsidRPr="00CB68E5">
        <w:t>use health and safety standards</w:t>
      </w:r>
    </w:p>
    <w:p w:rsidR="00000000" w:rsidRPr="00CB68E5" w:rsidP="00CB68E5">
      <w:pPr>
        <w:pStyle w:val="ListBullet2"/>
      </w:pPr>
      <w:r w:rsidRPr="00CB68E5">
        <w:t xml:space="preserve">work systematically with required attention to detail without injury to self or others </w:t>
      </w:r>
    </w:p>
    <w:p w:rsidR="00000000" w:rsidRPr="00CB68E5" w:rsidP="00CB68E5">
      <w:pPr>
        <w:pStyle w:val="ListBullet"/>
      </w:pPr>
      <w:r w:rsidRPr="00CB68E5">
        <w:t>identify and describe legislation, codes of practice and other formal agreements that impact on the work activity</w:t>
      </w:r>
    </w:p>
    <w:p w:rsidR="00000000" w:rsidRPr="00CB68E5" w:rsidP="00CB68E5">
      <w:pPr>
        <w:pStyle w:val="ListBullet"/>
      </w:pPr>
      <w:r w:rsidRPr="00CB68E5">
        <w:t xml:space="preserve">identify typical issues and challenges that occur in </w:t>
      </w:r>
      <w:r w:rsidRPr="00CB68E5">
        <w:t>scheduling work and overseeing a worksite.</w:t>
      </w:r>
    </w:p>
    <w:p w:rsidR="00000000" w:rsidRPr="00CB68E5" w:rsidP="00CB68E5">
      <w:pPr>
        <w:pStyle w:val="AllowPageBreak"/>
      </w:pPr>
    </w:p>
    <w:p w:rsidR="00000000" w:rsidRPr="00CB68E5" w:rsidP="00CB68E5">
      <w:pPr>
        <w:pStyle w:val="Heading1"/>
      </w:pPr>
      <w:bookmarkStart w:id="11" w:name="O_758156"/>
      <w:bookmarkEnd w:id="11"/>
      <w:r w:rsidRPr="00CB68E5">
        <w:t>Assessment Conditions</w:t>
      </w:r>
    </w:p>
    <w:p w:rsidR="00000000" w:rsidRPr="00CB68E5" w:rsidP="00CB5717">
      <w:pPr>
        <w:pStyle w:val="BodyText"/>
      </w:pPr>
      <w:r w:rsidRPr="00CB68E5">
        <w:t>Gather evidence to demonstrate consistent performance in conditions that are safe and replicate the workplace. Noise levels, production flow, interruptions and time variances</w:t>
      </w:r>
      <w:r w:rsidRPr="00CB68E5">
        <w:t xml:space="preserve"> must be typical of those experienced in the telecommunications – cabling field of work and include access to:</w:t>
      </w:r>
    </w:p>
    <w:p w:rsidR="00000000" w:rsidRPr="00CB68E5" w:rsidP="00CB68E5">
      <w:pPr>
        <w:pStyle w:val="ListBullet"/>
      </w:pPr>
      <w:r w:rsidRPr="00CB68E5">
        <w:t>sites and equipment where cabling installation may be conducted</w:t>
      </w:r>
    </w:p>
    <w:p w:rsidR="00000000" w:rsidRPr="00CB68E5" w:rsidP="00CB68E5">
      <w:pPr>
        <w:pStyle w:val="ListBullet"/>
      </w:pPr>
      <w:r w:rsidRPr="00CB68E5">
        <w:t>relevant regulatory and equipment documentation that impacts on installation act</w:t>
      </w:r>
      <w:r w:rsidRPr="00CB68E5">
        <w:t>ivities</w:t>
      </w:r>
    </w:p>
    <w:p w:rsidR="00000000" w:rsidRPr="00CB68E5" w:rsidP="00CB68E5">
      <w:pPr>
        <w:pStyle w:val="ListBullet"/>
      </w:pPr>
      <w:r w:rsidRPr="00CB68E5">
        <w:t>organisational policies and procedures for documenting schedules.</w:t>
      </w:r>
    </w:p>
    <w:p w:rsidR="00000000" w:rsidRPr="00CB68E5" w:rsidP="00CB68E5">
      <w:pPr>
        <w:pStyle w:val="BodyText"/>
      </w:pPr>
    </w:p>
    <w:p w:rsidR="00000000" w:rsidRPr="00CB68E5" w:rsidP="00CB5717">
      <w:pPr>
        <w:pStyle w:val="BodyText"/>
      </w:pPr>
      <w:r w:rsidRPr="00CB68E5">
        <w:t>Assessors of this unit must satisfy the requirements for assessors in applicable vocational education and training legislation, frameworks and/or standards.</w:t>
      </w:r>
    </w:p>
    <w:p w:rsidR="00000000" w:rsidRPr="00CB68E5" w:rsidP="00CB68E5">
      <w:pPr>
        <w:pStyle w:val="Heading1"/>
      </w:pPr>
      <w:bookmarkStart w:id="12" w:name="O_758159"/>
      <w:bookmarkEnd w:id="12"/>
      <w:r w:rsidRPr="00CB68E5">
        <w:t>Links</w:t>
      </w:r>
    </w:p>
    <w:p w:rsidR="00000000" w:rsidRPr="00CB68E5" w:rsidP="00CB5717">
      <w:pPr>
        <w:pStyle w:val="BodyText"/>
      </w:pPr>
      <w:r w:rsidRPr="00CB68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B0E7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68E5" w:rsidP="00CB68E5"/>
    <w:sectPr w:rsidSect="00CB68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E5" w:rsidRPr="00CB5717" w:rsidP="00CB5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17" w:rsidP="00CB6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717" w:rsidP="00CB6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5717" w:rsidP="00CB68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E5" w:rsidP="00CB6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5717">
      <w:t>Approved</w:t>
    </w:r>
    <w:r w:rsidR="00CB57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57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5717">
      <w:rPr>
        <w:noProof/>
      </w:rPr>
      <w:t>4</w:t>
    </w:r>
    <w:r>
      <w:rPr>
        <w:noProof/>
      </w:rPr>
      <w:fldChar w:fldCharType="end"/>
    </w:r>
  </w:p>
  <w:p w:rsidR="00CB68E5" w:rsidP="00CB6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57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5717">
      <w:t>Future Skills Organisation</w:t>
    </w:r>
    <w:r w:rsidR="00CB5717">
      <w:fldChar w:fldCharType="end"/>
    </w:r>
  </w:p>
  <w:p w:rsidR="00CB68E5" w:rsidP="00CB6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8E5" w:rsidRPr="00CB5717" w:rsidP="00CB57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17" w:rsidRPr="002D2AF8" w:rsidP="00CB6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ICTCBL402 Schedule and supply cabling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5717" w:rsidP="00CB68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E5" w:rsidRPr="002D2AF8" w:rsidP="00CB6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5717">
      <w:t>ICTCBL402 Schedule and supply cabling installation</w:t>
    </w:r>
    <w:r w:rsidR="00CB57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5717">
      <w:rPr>
        <w:noProof/>
      </w:rPr>
      <w:t>2 March 2025</w:t>
    </w:r>
    <w:r>
      <w:fldChar w:fldCharType="end"/>
    </w:r>
  </w:p>
  <w:p w:rsidR="00CB68E5" w:rsidP="00CB6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146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DCA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68A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8E5"/>
  </w:style>
  <w:style w:type="character" w:customStyle="1" w:styleId="Heading1Char">
    <w:name w:val="Heading 1 Char"/>
    <w:basedOn w:val="DefaultParagraphFont"/>
    <w:link w:val="Heading1"/>
    <w:rsid w:val="00CB6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8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8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8E5"/>
    <w:rPr>
      <w:b/>
      <w:spacing w:val="0"/>
    </w:rPr>
  </w:style>
  <w:style w:type="paragraph" w:styleId="ListBullet2">
    <w:name w:val="List Bullet 2"/>
    <w:basedOn w:val="List2"/>
    <w:rsid w:val="00CB68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68E5"/>
    <w:rPr>
      <w:i/>
    </w:rPr>
  </w:style>
  <w:style w:type="paragraph" w:customStyle="1" w:styleId="SuperHeading">
    <w:name w:val="SuperHeading"/>
    <w:basedOn w:val="Normal"/>
    <w:rsid w:val="00CB6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6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8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6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8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6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8E5"/>
  </w:style>
  <w:style w:type="paragraph" w:styleId="TableofFigures">
    <w:name w:val="table of figures"/>
    <w:basedOn w:val="Normal"/>
    <w:next w:val="Normal"/>
    <w:semiHidden/>
    <w:rsid w:val="00CB6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8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68E5"/>
    <w:rPr>
      <w:rFonts w:ascii="Wingdings" w:hAnsi="Wingdings"/>
    </w:rPr>
  </w:style>
  <w:style w:type="paragraph" w:customStyle="1" w:styleId="TableHeading">
    <w:name w:val="Table Heading"/>
    <w:basedOn w:val="HeadingBase"/>
    <w:rsid w:val="00CB6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8E5"/>
    <w:rPr>
      <w:color w:val="0033CC"/>
      <w:u w:val="none"/>
    </w:rPr>
  </w:style>
  <w:style w:type="paragraph" w:customStyle="1" w:styleId="BodyTextRight">
    <w:name w:val="Body Text Right"/>
    <w:basedOn w:val="BodyText"/>
    <w:rsid w:val="00CB6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8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8E5"/>
    <w:rPr>
      <w:sz w:val="32"/>
    </w:rPr>
  </w:style>
  <w:style w:type="paragraph" w:customStyle="1" w:styleId="HeadingProcedure">
    <w:name w:val="Heading Procedure"/>
    <w:basedOn w:val="HeadingBase"/>
    <w:next w:val="Normal"/>
    <w:rsid w:val="00CB6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8E5"/>
    <w:pPr>
      <w:spacing w:before="60" w:after="60"/>
    </w:pPr>
  </w:style>
  <w:style w:type="paragraph" w:styleId="ListContinue">
    <w:name w:val="List Continue"/>
    <w:basedOn w:val="List"/>
    <w:rsid w:val="00CB68E5"/>
    <w:pPr>
      <w:ind w:firstLine="0"/>
    </w:pPr>
  </w:style>
  <w:style w:type="paragraph" w:customStyle="1" w:styleId="ListNote">
    <w:name w:val="List Note"/>
    <w:basedOn w:val="List"/>
    <w:rsid w:val="00CB6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8E5"/>
    <w:rPr>
      <w:rFonts w:ascii="Courier New" w:hAnsi="Courier New"/>
    </w:rPr>
  </w:style>
  <w:style w:type="paragraph" w:customStyle="1" w:styleId="NoteBullet">
    <w:name w:val="Note Bullet"/>
    <w:basedOn w:val="Note"/>
    <w:rsid w:val="00CB6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8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6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8E5"/>
    <w:rPr>
      <w:b/>
      <w:smallCaps/>
    </w:rPr>
  </w:style>
  <w:style w:type="paragraph" w:customStyle="1" w:styleId="TableListNumber">
    <w:name w:val="Table List Number"/>
    <w:basedOn w:val="ListNumber"/>
    <w:rsid w:val="00CB6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8E5"/>
    <w:pPr>
      <w:numPr>
        <w:numId w:val="9"/>
      </w:numPr>
    </w:pPr>
  </w:style>
  <w:style w:type="paragraph" w:customStyle="1" w:styleId="ListAlpha2">
    <w:name w:val="List Alpha 2"/>
    <w:basedOn w:val="List2"/>
    <w:rsid w:val="00CB68E5"/>
    <w:pPr>
      <w:numPr>
        <w:numId w:val="8"/>
      </w:numPr>
    </w:pPr>
  </w:style>
  <w:style w:type="paragraph" w:styleId="List2">
    <w:name w:val="List 2"/>
    <w:basedOn w:val="BodyText"/>
    <w:rsid w:val="00CB6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8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8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68E5"/>
    <w:pPr>
      <w:numPr>
        <w:numId w:val="4"/>
      </w:numPr>
    </w:pPr>
  </w:style>
  <w:style w:type="paragraph" w:styleId="ListContinue2">
    <w:name w:val="List Continue 2"/>
    <w:basedOn w:val="List2"/>
    <w:rsid w:val="00CB68E5"/>
    <w:pPr>
      <w:ind w:firstLine="0"/>
    </w:pPr>
  </w:style>
  <w:style w:type="paragraph" w:styleId="ListContinue3">
    <w:name w:val="List Continue 3"/>
    <w:basedOn w:val="List3"/>
    <w:rsid w:val="00CB68E5"/>
    <w:pPr>
      <w:ind w:left="1021" w:firstLine="0"/>
    </w:pPr>
  </w:style>
  <w:style w:type="paragraph" w:styleId="ListContinue4">
    <w:name w:val="List Continue 4"/>
    <w:basedOn w:val="List4"/>
    <w:rsid w:val="00CB68E5"/>
    <w:pPr>
      <w:ind w:firstLine="0"/>
    </w:pPr>
  </w:style>
  <w:style w:type="paragraph" w:styleId="ListContinue5">
    <w:name w:val="List Continue 5"/>
    <w:basedOn w:val="List5"/>
    <w:rsid w:val="00CB68E5"/>
    <w:pPr>
      <w:ind w:firstLine="0"/>
    </w:pPr>
  </w:style>
  <w:style w:type="paragraph" w:styleId="ListNumber3">
    <w:name w:val="List Number 3"/>
    <w:basedOn w:val="List3"/>
    <w:rsid w:val="00CB68E5"/>
    <w:pPr>
      <w:numPr>
        <w:numId w:val="5"/>
      </w:numPr>
    </w:pPr>
  </w:style>
  <w:style w:type="paragraph" w:styleId="ListNumber4">
    <w:name w:val="List Number 4"/>
    <w:basedOn w:val="List4"/>
    <w:rsid w:val="00CB68E5"/>
    <w:pPr>
      <w:numPr>
        <w:numId w:val="6"/>
      </w:numPr>
    </w:pPr>
  </w:style>
  <w:style w:type="paragraph" w:styleId="ListNumber5">
    <w:name w:val="List Number 5"/>
    <w:basedOn w:val="List5"/>
    <w:rsid w:val="00CB68E5"/>
    <w:pPr>
      <w:numPr>
        <w:numId w:val="7"/>
      </w:numPr>
    </w:pPr>
  </w:style>
  <w:style w:type="paragraph" w:styleId="BlockText">
    <w:name w:val="Block Text"/>
    <w:basedOn w:val="Normal"/>
    <w:rsid w:val="00CB6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8E5"/>
    <w:rPr>
      <w:sz w:val="16"/>
      <w:vertAlign w:val="superscript"/>
    </w:rPr>
  </w:style>
  <w:style w:type="character" w:customStyle="1" w:styleId="Symbols">
    <w:name w:val="Symbols"/>
    <w:basedOn w:val="DefaultParagraphFont"/>
    <w:rsid w:val="00CB68E5"/>
    <w:rPr>
      <w:rFonts w:ascii="Symbol" w:hAnsi="Symbol"/>
    </w:rPr>
  </w:style>
  <w:style w:type="character" w:customStyle="1" w:styleId="MenuOptions">
    <w:name w:val="Menu Options"/>
    <w:basedOn w:val="DefaultParagraphFont"/>
    <w:rsid w:val="00CB6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8E5"/>
    <w:rPr>
      <w:b/>
    </w:rPr>
  </w:style>
  <w:style w:type="character" w:customStyle="1" w:styleId="Underlined">
    <w:name w:val="Underlined"/>
    <w:basedOn w:val="DefaultParagraphFont"/>
    <w:rsid w:val="00CB68E5"/>
    <w:rPr>
      <w:u w:val="single"/>
    </w:rPr>
  </w:style>
  <w:style w:type="paragraph" w:customStyle="1" w:styleId="TableBodyTextRight">
    <w:name w:val="Table Body Text Right"/>
    <w:basedOn w:val="TableBodyText"/>
    <w:rsid w:val="00CB6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8E5"/>
    <w:rPr>
      <w:sz w:val="18"/>
    </w:rPr>
  </w:style>
  <w:style w:type="paragraph" w:customStyle="1" w:styleId="BodySmallRight">
    <w:name w:val="Body Small Right"/>
    <w:basedOn w:val="BodyTextRight"/>
    <w:rsid w:val="00CB68E5"/>
    <w:rPr>
      <w:sz w:val="18"/>
      <w:szCs w:val="18"/>
    </w:rPr>
  </w:style>
  <w:style w:type="paragraph" w:customStyle="1" w:styleId="MarginEdition">
    <w:name w:val="Margin Edition"/>
    <w:basedOn w:val="MarginNote"/>
    <w:rsid w:val="00CB6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8E5"/>
    <w:rPr>
      <w:sz w:val="2"/>
      <w:szCs w:val="2"/>
    </w:rPr>
  </w:style>
  <w:style w:type="character" w:customStyle="1" w:styleId="Small">
    <w:name w:val="Small"/>
    <w:basedOn w:val="DefaultParagraphFont"/>
    <w:rsid w:val="00CB68E5"/>
    <w:rPr>
      <w:sz w:val="16"/>
    </w:rPr>
  </w:style>
  <w:style w:type="paragraph" w:customStyle="1" w:styleId="WideTable">
    <w:name w:val="Wide Table"/>
    <w:basedOn w:val="Normal"/>
    <w:rsid w:val="00CB6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8E5"/>
  </w:style>
  <w:style w:type="paragraph" w:styleId="Quote">
    <w:name w:val="Quote"/>
    <w:basedOn w:val="Heading1"/>
    <w:link w:val="QuoteChar"/>
    <w:qFormat/>
    <w:rsid w:val="00CB6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8E5"/>
    <w:pPr>
      <w:pageBreakBefore/>
    </w:pPr>
  </w:style>
  <w:style w:type="paragraph" w:customStyle="1" w:styleId="Border">
    <w:name w:val="Border"/>
    <w:basedOn w:val="Normal"/>
    <w:qFormat/>
    <w:rsid w:val="00CB6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8E5"/>
    <w:rPr>
      <w:u w:val="single"/>
    </w:rPr>
  </w:style>
  <w:style w:type="character" w:customStyle="1" w:styleId="BoldandItalics">
    <w:name w:val="Bold and Italics"/>
    <w:qFormat/>
    <w:rsid w:val="00CB68E5"/>
    <w:rPr>
      <w:b/>
      <w:i/>
      <w:u w:val="none"/>
    </w:rPr>
  </w:style>
  <w:style w:type="paragraph" w:styleId="BalloonText">
    <w:name w:val="Balloon Text"/>
    <w:basedOn w:val="Normal"/>
    <w:link w:val="BalloonTextChar"/>
    <w:rsid w:val="00CB6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8E5"/>
    <w:pPr>
      <w:spacing w:before="0" w:after="0"/>
    </w:pPr>
  </w:style>
  <w:style w:type="paragraph" w:customStyle="1" w:styleId="BodyTextBold">
    <w:name w:val="Body Text Bold"/>
    <w:basedOn w:val="BodyText"/>
    <w:qFormat/>
    <w:rsid w:val="00CB68E5"/>
    <w:rPr>
      <w:b/>
    </w:rPr>
  </w:style>
  <w:style w:type="character" w:styleId="Hyperlink">
    <w:name w:val="Hyperlink"/>
    <w:basedOn w:val="DefaultParagraphFont"/>
    <w:uiPriority w:val="99"/>
    <w:unhideWhenUsed/>
    <w:rsid w:val="00CB57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6034</Characters>
  <Application>Microsoft Office Word</Application>
  <DocSecurity>0</DocSecurity>
  <Lines>201</Lines>
  <Paragraphs>126</Paragraphs>
  <ScaleCrop>false</ScaleCrop>
  <Company>Author-it Software Corporation Ltd.</Company>
  <LinksUpToDate>false</LinksUpToDate>
  <CharactersWithSpaces>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ICTCBL402 Schedule and supply cabling installation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