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FBE" w:rsidP="00D64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ICTCBL401 Prepare design drawings and specification for a cable installation</w:t>
      </w:r>
      <w:r>
        <w:fldChar w:fldCharType="end"/>
      </w:r>
    </w:p>
    <w:p w:rsidR="00D64FBE" w:rsidP="00D64FBE">
      <w:pPr>
        <w:pStyle w:val="Version"/>
        <w:sectPr w:rsidSect="00595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790" w:rsidP="00595790">
      <w:pPr>
        <w:pStyle w:val="SuperHeading"/>
      </w:pPr>
      <w:r w:rsidRPr="00595790">
        <w:t>ICTCBL401 Prepare design drawings and specification for a cable installation</w:t>
      </w:r>
    </w:p>
    <w:p w:rsidR="00000000" w:rsidRPr="00595790" w:rsidP="00595790">
      <w:pPr>
        <w:pStyle w:val="Heading1"/>
      </w:pPr>
      <w:bookmarkStart w:id="1" w:name="O_758124"/>
      <w:bookmarkEnd w:id="1"/>
      <w:r w:rsidRPr="005957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rPr>
                <w:rStyle w:val="SpecialBold"/>
              </w:rPr>
              <w:t>Comments</w:t>
            </w:r>
          </w:p>
        </w:tc>
      </w:tr>
      <w:tr w:rsidTr="00595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>This version first released with ICT Information and Communications Technology Training Package Version 2.0.</w:t>
            </w:r>
          </w:p>
        </w:tc>
      </w:tr>
    </w:tbl>
    <w:p w:rsidR="00000000" w:rsidRPr="00595790" w:rsidP="00595790">
      <w:pPr>
        <w:pStyle w:val="BodyText"/>
      </w:pPr>
    </w:p>
    <w:p w:rsidR="00000000" w:rsidRPr="00595790" w:rsidP="00595790">
      <w:pPr>
        <w:pStyle w:val="AllowPageBreak"/>
      </w:pPr>
    </w:p>
    <w:p w:rsidR="00000000" w:rsidRPr="00595790" w:rsidP="00595790">
      <w:pPr>
        <w:pStyle w:val="Heading1"/>
      </w:pPr>
      <w:bookmarkStart w:id="2" w:name="O_758125"/>
      <w:bookmarkEnd w:id="2"/>
      <w:r w:rsidRPr="00595790">
        <w:t>Application</w:t>
      </w:r>
    </w:p>
    <w:p w:rsidR="00000000" w:rsidRPr="00595790" w:rsidP="00D64FBE">
      <w:pPr>
        <w:pStyle w:val="BodyText"/>
      </w:pPr>
      <w:r w:rsidRPr="00595790">
        <w:t>This unit describes the skills and knowledge required to prepare design drawings and specification for indoor or outdoor, domestic, commercial or industrial cable installations for communications applications compliant with appr</w:t>
      </w:r>
      <w:r w:rsidRPr="00595790">
        <w:t>opriate Australian Communications and Media Authority (ACMA) technical standards.</w:t>
      </w:r>
    </w:p>
    <w:p w:rsidR="00000000" w:rsidRPr="00595790" w:rsidP="00D64FBE">
      <w:pPr>
        <w:pStyle w:val="BodyText"/>
      </w:pPr>
      <w:r w:rsidRPr="00595790">
        <w:t>It applies to technical staff who prepare design drawings and specifications for digital and analog, telephony, data, video, digital broadcasting, computer networks, local a</w:t>
      </w:r>
      <w:r w:rsidRPr="00595790">
        <w:t>rea networks (LAN), wide area networks (WAN) and multimedia cable communication installations on a client</w:t>
      </w:r>
      <w:r>
        <w:t>’</w:t>
      </w:r>
      <w:r w:rsidRPr="00595790">
        <w:t xml:space="preserve">s premises. </w:t>
      </w:r>
    </w:p>
    <w:p w:rsidR="00000000" w:rsidRPr="00595790" w:rsidP="00D64FBE">
      <w:pPr>
        <w:pStyle w:val="BodyText"/>
      </w:pPr>
      <w:r w:rsidRPr="00595790">
        <w:t>Work functions in the occupational areas where this unit may be used are subject to regulatory requirements. Refer to the Implementation</w:t>
      </w:r>
      <w:r w:rsidRPr="00595790">
        <w:t xml:space="preserve"> Guide Companion Volume or the relevant regulator for specific guidance on requirements.</w:t>
      </w:r>
    </w:p>
    <w:p w:rsidR="00000000" w:rsidRPr="00595790" w:rsidP="00595790">
      <w:pPr>
        <w:pStyle w:val="Heading1"/>
      </w:pPr>
      <w:bookmarkStart w:id="3" w:name="O_758128"/>
      <w:bookmarkEnd w:id="3"/>
      <w:r w:rsidRPr="00595790">
        <w:t>Unit Sector</w:t>
      </w:r>
    </w:p>
    <w:p w:rsidR="00000000" w:rsidRPr="00595790" w:rsidP="00D64FBE">
      <w:pPr>
        <w:pStyle w:val="BodyText"/>
      </w:pPr>
      <w:r w:rsidRPr="00595790">
        <w:t>Telecommunications – cabling</w:t>
      </w:r>
    </w:p>
    <w:p w:rsidR="00000000" w:rsidRPr="00595790" w:rsidP="00595790">
      <w:pPr>
        <w:pStyle w:val="Heading1"/>
      </w:pPr>
      <w:bookmarkStart w:id="4" w:name="O_758129"/>
      <w:bookmarkEnd w:id="4"/>
      <w:r w:rsidRPr="005957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rPr>
                <w:rStyle w:val="SpecialBold"/>
              </w:rPr>
              <w:t>PERFORMANCE CRITERIA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 xml:space="preserve">1. Gather information on existing and proposed </w:t>
            </w:r>
            <w:r w:rsidRPr="00595790">
              <w:t>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>1.1 Confirm cable installation requirements with client</w:t>
            </w:r>
          </w:p>
          <w:p w:rsidR="00000000" w:rsidRPr="00595790" w:rsidP="00595790">
            <w:pPr>
              <w:pStyle w:val="BodyText"/>
            </w:pPr>
            <w:r w:rsidRPr="00595790">
              <w:t>1</w:t>
            </w:r>
            <w:r w:rsidRPr="00595790">
              <w:t>.2 Inspect site to confirm building plans where possible</w:t>
            </w:r>
          </w:p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1.3 Review existing cable plans and drawings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2. Determine installation options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 xml:space="preserve">2.1 Assess available installation options against client requirements and relevant legislation, codes, regulations and </w:t>
            </w:r>
            <w:r w:rsidRPr="00595790">
              <w:t>standards</w:t>
            </w:r>
          </w:p>
          <w:p w:rsidR="00000000" w:rsidRPr="00595790" w:rsidP="00595790">
            <w:pPr>
              <w:pStyle w:val="BodyText"/>
            </w:pPr>
            <w:r w:rsidRPr="00595790">
              <w:t>2.2 Establish and assess cost of options against client’s budget</w:t>
            </w:r>
          </w:p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2.3 Select most suitable option based on function and cost considerations, and present to client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3. Prepare suitable drawings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 xml:space="preserve">3.1 Prepare clear and accurate cable installation drawings indicating proposed outlets and services </w:t>
            </w:r>
          </w:p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3.2 Provide drawings to relevant parties and file copies for later reference according to company policies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4. Prepare cabling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>4.1 Prepare d</w:t>
            </w:r>
            <w:r w:rsidRPr="00595790">
              <w:t>etailed cabling specifications for cabling system</w:t>
            </w:r>
          </w:p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4.2 Prepare accurate costing from detailed specification, including equipment and material required</w:t>
            </w:r>
          </w:p>
        </w:tc>
      </w:tr>
      <w:tr w:rsidTr="005957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5. Verify specifications with client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>5.1 Verify prepared documentation with client</w:t>
            </w:r>
          </w:p>
          <w:p w:rsidR="00000000" w:rsidRPr="00595790" w:rsidP="00595790">
            <w:pPr>
              <w:pStyle w:val="BodyText"/>
            </w:pPr>
            <w:r w:rsidRPr="00595790">
              <w:t>5.2 Obtain authorisati</w:t>
            </w:r>
            <w:r w:rsidRPr="00595790">
              <w:t>on and sign off from client to proceed according to company policy</w:t>
            </w:r>
          </w:p>
        </w:tc>
      </w:tr>
    </w:tbl>
    <w:p w:rsidR="00000000" w:rsidRPr="00595790" w:rsidP="00595790">
      <w:pPr>
        <w:pStyle w:val="BodyText"/>
      </w:pPr>
    </w:p>
    <w:p w:rsidR="00000000" w:rsidRPr="00595790" w:rsidP="00595790">
      <w:pPr>
        <w:pStyle w:val="AllowPageBreak"/>
      </w:pPr>
    </w:p>
    <w:p w:rsidR="00000000" w:rsidRPr="00595790" w:rsidP="00595790">
      <w:pPr>
        <w:pStyle w:val="Heading1"/>
      </w:pPr>
      <w:bookmarkStart w:id="5" w:name="O_758130"/>
      <w:bookmarkEnd w:id="5"/>
      <w:r w:rsidRPr="00595790">
        <w:t>Foundation Skills</w:t>
      </w:r>
    </w:p>
    <w:p w:rsidR="00000000" w:rsidRPr="00D64FBE" w:rsidP="00D64FBE">
      <w:pPr>
        <w:pStyle w:val="BodyText"/>
        <w:rPr>
          <w:i/>
        </w:rPr>
      </w:pPr>
      <w:r w:rsidRPr="00D64FBE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D64FBE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3"/>
        <w:gridCol w:w="6132"/>
      </w:tblGrid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Skill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Performance</w:t>
            </w:r>
          </w:p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Criteria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rPr>
                <w:rStyle w:val="SpecialBold"/>
              </w:rPr>
              <w:t>Description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Reading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1.1-1.3, 2.1-2.3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ListBullet"/>
            </w:pPr>
            <w:r w:rsidRPr="00595790">
              <w:t xml:space="preserve">Analyses complex documentation from a variety of sources </w:t>
            </w:r>
          </w:p>
          <w:p w:rsidR="00000000" w:rsidRPr="00595790" w:rsidP="00595790">
            <w:pPr>
              <w:pStyle w:val="ListBullet"/>
            </w:pPr>
            <w:r w:rsidRPr="00595790">
              <w:t xml:space="preserve">Interprets and checks completeness and accuracy of information and data </w:t>
            </w:r>
          </w:p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>Evaluates information and products from a variety of sources to ensure appropriateness for client needs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Writing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1.1, 2.3, 3.1, 4.1, 4.2, 5.1, 5.2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ListBullet"/>
            </w:pPr>
            <w:r w:rsidRPr="00595790">
              <w:t>Writes, edits and proofreads plans and documents to ensure clarity of meaning, accuracy and consistency of i</w:t>
            </w:r>
            <w:r w:rsidRPr="00595790">
              <w:t>nformation</w:t>
            </w:r>
          </w:p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>Records client information and completes organisational documents and correspondence using clear language and correct spelling, grammar and terminology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Oral Communication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1.1, 2.3, 5.1, 5.2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>Use active listening and questioning to clarify requi</w:t>
            </w:r>
            <w:r w:rsidRPr="00595790">
              <w:t xml:space="preserve">rements 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Numeracy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1.2, 1.3, 2.1-2.3, 3.1, 4.1, 4.2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ListBullet"/>
            </w:pPr>
            <w:r w:rsidRPr="00595790">
              <w:t>Performs mathematical calculations to check, interpret and confirm information for design specifications and drawings</w:t>
            </w:r>
          </w:p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>Makes calculations appropriate for measuring, estimating materials and costs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Navigate the world of work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2.1, 5.2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>Takes full responsibility for following policies, procedures and legislative requirements and identifies organisational implications of new legislation or regulation on design parameters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Interact with others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 xml:space="preserve">1.1, 2.3, </w:t>
            </w:r>
            <w:r w:rsidRPr="00595790">
              <w:t>3.2, 5.1, 5.2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ListBullet"/>
              <w:rPr>
                <w:lang w:val="en-NZ"/>
              </w:rPr>
            </w:pPr>
            <w:r w:rsidRPr="00595790">
              <w:t xml:space="preserve">Selects and uses appropriate communication practices with others </w:t>
            </w:r>
          </w:p>
        </w:tc>
      </w:tr>
      <w:tr w:rsidTr="00595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Get the work done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1.1, 1.2, 2.1, 2.3, 3.2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ListBullet"/>
            </w:pPr>
            <w:r w:rsidRPr="00595790">
              <w:t xml:space="preserve">Accepts responsibility for planning and sequencing complex tasks and workload, negotiating </w:t>
            </w:r>
            <w:r w:rsidRPr="00595790">
              <w:t xml:space="preserve">key aspects with others and taking into account capabilities, efficiencies and effectiveness </w:t>
            </w:r>
          </w:p>
          <w:p w:rsidR="00000000" w:rsidRPr="00595790" w:rsidP="00595790">
            <w:pPr>
              <w:pStyle w:val="ListBullet"/>
            </w:pPr>
            <w:r w:rsidRPr="00595790">
              <w:t>Monitors progress of plans and schedules, and reviews and changes them to meet new demands and priorities</w:t>
            </w:r>
          </w:p>
        </w:tc>
      </w:tr>
    </w:tbl>
    <w:p w:rsidR="00000000" w:rsidRPr="00595790" w:rsidP="00595790">
      <w:pPr>
        <w:pStyle w:val="BodyText"/>
      </w:pPr>
    </w:p>
    <w:p w:rsidR="00000000" w:rsidRPr="00595790" w:rsidP="00595790">
      <w:pPr>
        <w:pStyle w:val="AllowPageBreak"/>
      </w:pPr>
    </w:p>
    <w:p w:rsidR="00000000" w:rsidRPr="00595790" w:rsidP="00595790">
      <w:pPr>
        <w:pStyle w:val="Heading1"/>
      </w:pPr>
      <w:bookmarkStart w:id="6" w:name="O_758132"/>
      <w:bookmarkEnd w:id="6"/>
      <w:r w:rsidRPr="005957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95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Code and tit</w:t>
            </w:r>
            <w:r w:rsidRPr="00595790">
              <w:rPr>
                <w:rStyle w:val="SpecialBold"/>
              </w:rPr>
              <w:t xml:space="preserve">le </w:t>
            </w:r>
          </w:p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Code and title</w:t>
            </w:r>
          </w:p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rPr>
                <w:rStyle w:val="SpecialBold"/>
              </w:rPr>
              <w:t>Equivalence status</w:t>
            </w:r>
          </w:p>
        </w:tc>
      </w:tr>
      <w:tr w:rsidTr="00595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ICTCBL401 Prepare design drawings and specification for a cable installation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ICTCBL4002A Prepare design drawings and specification for a cable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90">
            <w:pPr>
              <w:pStyle w:val="BodyText"/>
              <w:rPr>
                <w:lang w:val="en-NZ"/>
              </w:rPr>
            </w:pPr>
            <w:r w:rsidRPr="0059579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90" w:rsidP="00595790">
            <w:pPr>
              <w:pStyle w:val="BodyText"/>
            </w:pPr>
            <w:r w:rsidRPr="00595790">
              <w:t>Equivalent unit</w:t>
            </w:r>
          </w:p>
        </w:tc>
      </w:tr>
    </w:tbl>
    <w:p w:rsidR="00000000" w:rsidRPr="00595790" w:rsidP="00595790">
      <w:pPr>
        <w:pStyle w:val="BodyText"/>
      </w:pPr>
    </w:p>
    <w:p w:rsidR="00000000" w:rsidRPr="00595790" w:rsidP="00595790">
      <w:pPr>
        <w:pStyle w:val="AllowPageBreak"/>
      </w:pPr>
    </w:p>
    <w:p w:rsidR="00000000" w:rsidRPr="00595790" w:rsidP="00595790">
      <w:pPr>
        <w:pStyle w:val="Heading1"/>
      </w:pPr>
      <w:bookmarkStart w:id="7" w:name="O_758139"/>
      <w:bookmarkEnd w:id="7"/>
      <w:r w:rsidRPr="00595790">
        <w:t>Links</w:t>
      </w:r>
    </w:p>
    <w:p w:rsidR="00000000" w:rsidRPr="00595790" w:rsidP="00D64FBE">
      <w:pPr>
        <w:pStyle w:val="BodyText"/>
      </w:pPr>
      <w:r w:rsidRPr="00595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15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5790" w:rsidP="00595790"/>
    <w:sectPr w:rsidSect="00595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90" w:rsidRPr="00D64FBE" w:rsidP="00D64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BE" w:rsidP="00595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FBE" w:rsidP="00595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4FBE" w:rsidP="00595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790" w:rsidRPr="00D64FBE" w:rsidP="00D64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BE" w:rsidRPr="002D2AF8" w:rsidP="00595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ICTCBL401 Prepare design drawings and specification for a cable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64FBE" w:rsidP="00595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2C9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C2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790"/>
  </w:style>
  <w:style w:type="character" w:customStyle="1" w:styleId="Heading1Char">
    <w:name w:val="Heading 1 Char"/>
    <w:basedOn w:val="DefaultParagraphFont"/>
    <w:link w:val="Heading1"/>
    <w:rsid w:val="00595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7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790"/>
    <w:rPr>
      <w:b/>
      <w:spacing w:val="0"/>
    </w:rPr>
  </w:style>
  <w:style w:type="character" w:styleId="Emphasis">
    <w:name w:val="Emphasis"/>
    <w:basedOn w:val="DefaultParagraphFont"/>
    <w:qFormat/>
    <w:rsid w:val="00595790"/>
    <w:rPr>
      <w:i/>
    </w:rPr>
  </w:style>
  <w:style w:type="paragraph" w:customStyle="1" w:styleId="SuperHeading">
    <w:name w:val="SuperHeading"/>
    <w:basedOn w:val="Normal"/>
    <w:rsid w:val="00595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7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7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790"/>
  </w:style>
  <w:style w:type="paragraph" w:styleId="TableofFigures">
    <w:name w:val="table of figures"/>
    <w:basedOn w:val="Normal"/>
    <w:next w:val="Normal"/>
    <w:semiHidden/>
    <w:rsid w:val="00595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7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790"/>
    <w:rPr>
      <w:rFonts w:ascii="Wingdings" w:hAnsi="Wingdings"/>
    </w:rPr>
  </w:style>
  <w:style w:type="paragraph" w:customStyle="1" w:styleId="TableHeading">
    <w:name w:val="Table Heading"/>
    <w:basedOn w:val="HeadingBase"/>
    <w:rsid w:val="00595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790"/>
    <w:rPr>
      <w:color w:val="0033CC"/>
      <w:u w:val="none"/>
    </w:rPr>
  </w:style>
  <w:style w:type="paragraph" w:customStyle="1" w:styleId="BodyTextRight">
    <w:name w:val="Body Text Right"/>
    <w:basedOn w:val="BodyText"/>
    <w:rsid w:val="00595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7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790"/>
    <w:rPr>
      <w:sz w:val="32"/>
    </w:rPr>
  </w:style>
  <w:style w:type="paragraph" w:customStyle="1" w:styleId="HeadingProcedure">
    <w:name w:val="Heading Procedure"/>
    <w:basedOn w:val="HeadingBase"/>
    <w:next w:val="Normal"/>
    <w:rsid w:val="00595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790"/>
    <w:pPr>
      <w:spacing w:before="60" w:after="60"/>
    </w:pPr>
  </w:style>
  <w:style w:type="paragraph" w:styleId="ListContinue">
    <w:name w:val="List Continue"/>
    <w:basedOn w:val="List"/>
    <w:rsid w:val="00595790"/>
    <w:pPr>
      <w:ind w:firstLine="0"/>
    </w:pPr>
  </w:style>
  <w:style w:type="paragraph" w:customStyle="1" w:styleId="ListNote">
    <w:name w:val="List Note"/>
    <w:basedOn w:val="List"/>
    <w:rsid w:val="00595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790"/>
    <w:rPr>
      <w:rFonts w:ascii="Courier New" w:hAnsi="Courier New"/>
    </w:rPr>
  </w:style>
  <w:style w:type="paragraph" w:customStyle="1" w:styleId="NoteBullet">
    <w:name w:val="Note Bullet"/>
    <w:basedOn w:val="Note"/>
    <w:rsid w:val="00595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7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790"/>
    <w:rPr>
      <w:b/>
      <w:smallCaps/>
    </w:rPr>
  </w:style>
  <w:style w:type="paragraph" w:customStyle="1" w:styleId="TableListNumber">
    <w:name w:val="Table List Number"/>
    <w:basedOn w:val="ListNumber"/>
    <w:rsid w:val="00595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790"/>
    <w:pPr>
      <w:numPr>
        <w:numId w:val="8"/>
      </w:numPr>
    </w:pPr>
  </w:style>
  <w:style w:type="paragraph" w:customStyle="1" w:styleId="ListAlpha2">
    <w:name w:val="List Alpha 2"/>
    <w:basedOn w:val="List2"/>
    <w:rsid w:val="00595790"/>
    <w:pPr>
      <w:numPr>
        <w:numId w:val="7"/>
      </w:numPr>
    </w:pPr>
  </w:style>
  <w:style w:type="paragraph" w:styleId="List2">
    <w:name w:val="List 2"/>
    <w:basedOn w:val="BodyText"/>
    <w:rsid w:val="00595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7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7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790"/>
    <w:pPr>
      <w:numPr>
        <w:numId w:val="3"/>
      </w:numPr>
    </w:pPr>
  </w:style>
  <w:style w:type="paragraph" w:styleId="ListContinue2">
    <w:name w:val="List Continue 2"/>
    <w:basedOn w:val="List2"/>
    <w:rsid w:val="00595790"/>
    <w:pPr>
      <w:ind w:firstLine="0"/>
    </w:pPr>
  </w:style>
  <w:style w:type="paragraph" w:styleId="ListContinue3">
    <w:name w:val="List Continue 3"/>
    <w:basedOn w:val="List3"/>
    <w:rsid w:val="00595790"/>
    <w:pPr>
      <w:ind w:left="1021" w:firstLine="0"/>
    </w:pPr>
  </w:style>
  <w:style w:type="paragraph" w:styleId="ListContinue4">
    <w:name w:val="List Continue 4"/>
    <w:basedOn w:val="List4"/>
    <w:rsid w:val="00595790"/>
    <w:pPr>
      <w:ind w:firstLine="0"/>
    </w:pPr>
  </w:style>
  <w:style w:type="paragraph" w:styleId="ListContinue5">
    <w:name w:val="List Continue 5"/>
    <w:basedOn w:val="List5"/>
    <w:rsid w:val="00595790"/>
    <w:pPr>
      <w:ind w:firstLine="0"/>
    </w:pPr>
  </w:style>
  <w:style w:type="paragraph" w:styleId="ListNumber3">
    <w:name w:val="List Number 3"/>
    <w:basedOn w:val="List3"/>
    <w:rsid w:val="00595790"/>
    <w:pPr>
      <w:numPr>
        <w:numId w:val="4"/>
      </w:numPr>
    </w:pPr>
  </w:style>
  <w:style w:type="paragraph" w:styleId="ListNumber4">
    <w:name w:val="List Number 4"/>
    <w:basedOn w:val="List4"/>
    <w:rsid w:val="00595790"/>
    <w:pPr>
      <w:numPr>
        <w:numId w:val="5"/>
      </w:numPr>
    </w:pPr>
  </w:style>
  <w:style w:type="paragraph" w:styleId="ListNumber5">
    <w:name w:val="List Number 5"/>
    <w:basedOn w:val="List5"/>
    <w:rsid w:val="00595790"/>
    <w:pPr>
      <w:numPr>
        <w:numId w:val="6"/>
      </w:numPr>
    </w:pPr>
  </w:style>
  <w:style w:type="paragraph" w:styleId="BlockText">
    <w:name w:val="Block Text"/>
    <w:basedOn w:val="Normal"/>
    <w:rsid w:val="00595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790"/>
    <w:rPr>
      <w:sz w:val="16"/>
      <w:vertAlign w:val="superscript"/>
    </w:rPr>
  </w:style>
  <w:style w:type="character" w:customStyle="1" w:styleId="Symbols">
    <w:name w:val="Symbols"/>
    <w:basedOn w:val="DefaultParagraphFont"/>
    <w:rsid w:val="00595790"/>
    <w:rPr>
      <w:rFonts w:ascii="Symbol" w:hAnsi="Symbol"/>
    </w:rPr>
  </w:style>
  <w:style w:type="character" w:customStyle="1" w:styleId="MenuOptions">
    <w:name w:val="Menu Options"/>
    <w:basedOn w:val="DefaultParagraphFont"/>
    <w:rsid w:val="00595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790"/>
    <w:rPr>
      <w:b/>
    </w:rPr>
  </w:style>
  <w:style w:type="character" w:customStyle="1" w:styleId="Underlined">
    <w:name w:val="Underlined"/>
    <w:basedOn w:val="DefaultParagraphFont"/>
    <w:rsid w:val="00595790"/>
    <w:rPr>
      <w:u w:val="single"/>
    </w:rPr>
  </w:style>
  <w:style w:type="paragraph" w:customStyle="1" w:styleId="TableBodyTextRight">
    <w:name w:val="Table Body Text Right"/>
    <w:basedOn w:val="TableBodyText"/>
    <w:rsid w:val="00595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790"/>
    <w:rPr>
      <w:sz w:val="18"/>
    </w:rPr>
  </w:style>
  <w:style w:type="paragraph" w:customStyle="1" w:styleId="BodySmallRight">
    <w:name w:val="Body Small Right"/>
    <w:basedOn w:val="BodyTextRight"/>
    <w:rsid w:val="00595790"/>
    <w:rPr>
      <w:sz w:val="18"/>
      <w:szCs w:val="18"/>
    </w:rPr>
  </w:style>
  <w:style w:type="paragraph" w:customStyle="1" w:styleId="MarginEdition">
    <w:name w:val="Margin Edition"/>
    <w:basedOn w:val="MarginNote"/>
    <w:rsid w:val="00595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790"/>
    <w:rPr>
      <w:sz w:val="2"/>
      <w:szCs w:val="2"/>
    </w:rPr>
  </w:style>
  <w:style w:type="character" w:customStyle="1" w:styleId="Small">
    <w:name w:val="Small"/>
    <w:basedOn w:val="DefaultParagraphFont"/>
    <w:rsid w:val="00595790"/>
    <w:rPr>
      <w:sz w:val="16"/>
    </w:rPr>
  </w:style>
  <w:style w:type="paragraph" w:customStyle="1" w:styleId="WideTable">
    <w:name w:val="Wide Table"/>
    <w:basedOn w:val="Normal"/>
    <w:rsid w:val="00595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790"/>
  </w:style>
  <w:style w:type="paragraph" w:styleId="Quote">
    <w:name w:val="Quote"/>
    <w:basedOn w:val="Heading1"/>
    <w:link w:val="QuoteChar"/>
    <w:qFormat/>
    <w:rsid w:val="00595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790"/>
    <w:pPr>
      <w:pageBreakBefore/>
    </w:pPr>
  </w:style>
  <w:style w:type="paragraph" w:customStyle="1" w:styleId="Border">
    <w:name w:val="Border"/>
    <w:basedOn w:val="Normal"/>
    <w:qFormat/>
    <w:rsid w:val="00595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790"/>
    <w:rPr>
      <w:u w:val="single"/>
    </w:rPr>
  </w:style>
  <w:style w:type="character" w:customStyle="1" w:styleId="BoldandItalics">
    <w:name w:val="Bold and Italics"/>
    <w:qFormat/>
    <w:rsid w:val="00595790"/>
    <w:rPr>
      <w:b/>
      <w:i/>
      <w:u w:val="none"/>
    </w:rPr>
  </w:style>
  <w:style w:type="paragraph" w:styleId="BalloonText">
    <w:name w:val="Balloon Text"/>
    <w:basedOn w:val="Normal"/>
    <w:link w:val="BalloonTextChar"/>
    <w:rsid w:val="00595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790"/>
    <w:pPr>
      <w:spacing w:before="0" w:after="0"/>
    </w:pPr>
  </w:style>
  <w:style w:type="paragraph" w:customStyle="1" w:styleId="BodyTextBold">
    <w:name w:val="Body Text Bold"/>
    <w:basedOn w:val="BodyText"/>
    <w:qFormat/>
    <w:rsid w:val="00595790"/>
    <w:rPr>
      <w:b/>
    </w:rPr>
  </w:style>
  <w:style w:type="character" w:styleId="Hyperlink">
    <w:name w:val="Hyperlink"/>
    <w:basedOn w:val="DefaultParagraphFont"/>
    <w:uiPriority w:val="99"/>
    <w:unhideWhenUsed/>
    <w:rsid w:val="00D64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4371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ICTCBL401 Prepare design drawings and specification for a cable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