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B44" w:rsidP="00370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ICTCBL336 Install and cut over metallic conductor cable to access network cabinet</w:t>
      </w:r>
      <w:r>
        <w:fldChar w:fldCharType="end"/>
      </w:r>
    </w:p>
    <w:p w:rsidR="00370B44" w:rsidP="00370B44">
      <w:pPr>
        <w:pStyle w:val="Version"/>
        <w:sectPr w:rsidSect="00C64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535" w:rsidP="00C64535">
      <w:pPr>
        <w:pStyle w:val="SuperHeading"/>
      </w:pPr>
      <w:r w:rsidRPr="00C64535">
        <w:t>ICTCBL336 Install and cut over metallic conductor cable to access network cabinet</w:t>
      </w:r>
    </w:p>
    <w:p w:rsidR="00000000" w:rsidRPr="00C64535" w:rsidP="00C64535">
      <w:pPr>
        <w:pStyle w:val="Heading1"/>
      </w:pPr>
      <w:bookmarkStart w:id="1" w:name="O_1040875"/>
      <w:bookmarkEnd w:id="1"/>
      <w:r w:rsidRPr="00C6453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645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rPr>
                <w:rStyle w:val="SpecialBold"/>
              </w:rPr>
              <w:t>Comments</w:t>
            </w:r>
          </w:p>
        </w:tc>
      </w:tr>
      <w:tr w:rsidTr="00C645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t>This version released with ICT Information and Communications Technology Training Package Version 5.0.</w:t>
            </w:r>
          </w:p>
        </w:tc>
      </w:tr>
    </w:tbl>
    <w:p w:rsidR="00000000" w:rsidRPr="00C64535" w:rsidP="00C64535">
      <w:pPr>
        <w:pStyle w:val="BodyText"/>
      </w:pPr>
    </w:p>
    <w:p w:rsidR="00000000" w:rsidRPr="00C64535" w:rsidP="00C64535">
      <w:pPr>
        <w:pStyle w:val="AllowPageBreak"/>
      </w:pPr>
    </w:p>
    <w:p w:rsidR="00000000" w:rsidRPr="00C64535" w:rsidP="00C64535">
      <w:pPr>
        <w:pStyle w:val="Heading1"/>
      </w:pPr>
      <w:bookmarkStart w:id="2" w:name="O_1040880"/>
      <w:bookmarkEnd w:id="2"/>
      <w:r w:rsidRPr="00C64535">
        <w:t>Application</w:t>
      </w:r>
    </w:p>
    <w:p w:rsidR="00000000" w:rsidRPr="00C64535" w:rsidP="00370B44">
      <w:pPr>
        <w:pStyle w:val="BodyText"/>
      </w:pPr>
      <w:r w:rsidRPr="00C64535">
        <w:t xml:space="preserve">This unit describes the skills and knowledge required to install and cut over a new metallic conductor cable to an access network distribution cabinet. The cable types are typically up to 200 pair copper cables in the carrier </w:t>
      </w:r>
      <w:r w:rsidRPr="00C64535">
        <w:t>access network. The cabinet types may be mixed mode bearer cabinets in the access network and cross connect units (CCUs) or pillars.</w:t>
      </w:r>
    </w:p>
    <w:p w:rsidR="00000000" w:rsidRPr="00C64535" w:rsidP="00370B44">
      <w:pPr>
        <w:pStyle w:val="BodyText"/>
      </w:pPr>
      <w:r w:rsidRPr="00C64535">
        <w:t>It applies to lines workers, field officers or technicians working for carriers, contractors or other service providers who</w:t>
      </w:r>
      <w:r w:rsidRPr="00C64535">
        <w:t xml:space="preserve"> install and rearrange copper cables in the carrier network.</w:t>
      </w:r>
    </w:p>
    <w:p w:rsidR="00000000" w:rsidRPr="00C64535" w:rsidP="00370B44">
      <w:pPr>
        <w:pStyle w:val="BodyText"/>
      </w:pPr>
      <w:r w:rsidRPr="00C64535">
        <w:t>Licensing, legislative, regulatory and certification requirements apply to telecommunications systems. Work functions in the occupational areas where this unit may be used are subject to regulato</w:t>
      </w:r>
      <w:r w:rsidRPr="00C64535">
        <w:t>ry requirements. Refer to the ICT Information and Communications Technology Training Package Companion Volume Implementation Guide or the relevant regulator for specific guidance on requirements.</w:t>
      </w:r>
    </w:p>
    <w:p w:rsidR="00000000" w:rsidRPr="00C64535" w:rsidP="00C64535">
      <w:pPr>
        <w:pStyle w:val="Heading1"/>
      </w:pPr>
      <w:bookmarkStart w:id="3" w:name="O_1040879"/>
      <w:bookmarkEnd w:id="3"/>
      <w:r w:rsidRPr="00C64535">
        <w:t>Unit Sector</w:t>
      </w:r>
    </w:p>
    <w:p w:rsidR="00000000" w:rsidRPr="00C64535" w:rsidP="00370B44">
      <w:pPr>
        <w:pStyle w:val="BodyText"/>
      </w:pPr>
      <w:r w:rsidRPr="00C64535">
        <w:t>Telecommunications – Cabling</w:t>
      </w:r>
    </w:p>
    <w:p w:rsidR="00000000" w:rsidRPr="00C64535" w:rsidP="00C64535">
      <w:pPr>
        <w:pStyle w:val="Heading1"/>
      </w:pPr>
      <w:bookmarkStart w:id="4" w:name="O_1040878"/>
      <w:bookmarkEnd w:id="4"/>
      <w:r w:rsidRPr="00C6453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rPr>
                <w:rStyle w:val="SpecialBold"/>
              </w:rPr>
              <w:t>PERFORMANCE CRITERIA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rPr>
                <w:rStyle w:val="Emphasis"/>
              </w:rPr>
              <w:t>Elements describe the essential 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1. Prepare for installation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t>1.1 Obtain project plan to scope work and gain approval from customer on key features of installation</w:t>
            </w:r>
          </w:p>
          <w:p w:rsidR="00000000" w:rsidRPr="00C64535" w:rsidP="00C64535">
            <w:pPr>
              <w:pStyle w:val="BodyText"/>
            </w:pPr>
            <w:r w:rsidRPr="00C64535">
              <w:t xml:space="preserve">1.2 Arrange access to site according to required enterprise procedure </w:t>
            </w:r>
          </w:p>
          <w:p w:rsidR="00000000" w:rsidRPr="00C64535" w:rsidP="00C64535">
            <w:pPr>
              <w:pStyle w:val="BodyText"/>
            </w:pPr>
            <w:r w:rsidRPr="00C64535">
              <w:t>1.3 Inspect site to develop work health and safety (WHS) plan and notify appropriat</w:t>
            </w:r>
            <w:r w:rsidRPr="00C64535">
              <w:t>e personnel of identified safety hazards</w:t>
            </w:r>
          </w:p>
          <w:p w:rsidR="00000000" w:rsidRPr="00C64535" w:rsidP="00C64535">
            <w:pPr>
              <w:pStyle w:val="BodyText"/>
            </w:pPr>
            <w:r w:rsidRPr="00C64535">
              <w:t>1.4 Determine cable route and type of network cable equipment from project plan, considering the location of other services</w:t>
            </w:r>
          </w:p>
          <w:p w:rsidR="00000000" w:rsidRPr="00C64535" w:rsidP="00C64535">
            <w:pPr>
              <w:pStyle w:val="BodyText"/>
            </w:pPr>
            <w:r w:rsidRPr="00C64535">
              <w:t>1.5 Obtain required plant, tools, safety equipment and materials for cabinet entry</w:t>
            </w:r>
          </w:p>
          <w:p w:rsidR="00000000" w:rsidRPr="00C64535" w:rsidP="00C64535">
            <w:pPr>
              <w:pStyle w:val="BodyText"/>
            </w:pPr>
            <w:r w:rsidRPr="00C64535">
              <w:t>1.6 Coor</w:t>
            </w:r>
            <w:r w:rsidRPr="00C64535">
              <w:t>dinate with other parties to minimise disruption to services and down time</w:t>
            </w:r>
          </w:p>
          <w:p w:rsidR="00000000" w:rsidRPr="00C64535" w:rsidP="00C64535">
            <w:pPr>
              <w:pStyle w:val="BodyText"/>
            </w:pPr>
            <w:r w:rsidRPr="00C64535">
              <w:t>1.7 Segregate incoming and outgoing cables to facilitate access and avoid overlaying and backtracking of cable</w:t>
            </w:r>
          </w:p>
          <w:p w:rsidR="00000000" w:rsidRPr="00C64535" w:rsidP="00C64535">
            <w:pPr>
              <w:pStyle w:val="BodyText"/>
            </w:pPr>
            <w:r w:rsidRPr="00C64535">
              <w:t>1.8 Notify stakeholders of proposed cut over details and proposed disr</w:t>
            </w:r>
            <w:r w:rsidRPr="00C64535">
              <w:t>uption to services</w:t>
            </w:r>
          </w:p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1.9 Undertake additional preparatory non-jointing work</w:t>
            </w:r>
            <w:r w:rsidRPr="00C64535">
              <w:rPr>
                <w:rStyle w:val="Emphasis"/>
              </w:rPr>
              <w:t xml:space="preserve">, </w:t>
            </w:r>
            <w:r w:rsidRPr="00C64535">
              <w:t>as required, according to customer practices and site conditions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2. Install required cable and termination modules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t>2.1 Evaluate existing termination module type and capacity</w:t>
            </w:r>
          </w:p>
          <w:p w:rsidR="00000000" w:rsidRPr="00C64535" w:rsidP="00C64535">
            <w:pPr>
              <w:pStyle w:val="BodyText"/>
            </w:pPr>
            <w:r w:rsidRPr="00C64535">
              <w:t>2.2 Install additional termination modules, as required, and modify existing housing capacity according to manufacturer specifications and industry practice</w:t>
            </w:r>
          </w:p>
          <w:p w:rsidR="00000000" w:rsidRPr="00C64535" w:rsidP="00C64535">
            <w:pPr>
              <w:pStyle w:val="BodyText"/>
            </w:pPr>
            <w:r w:rsidRPr="00C64535">
              <w:t>2.3 Determine cable route between parent jointing chamber and cable termination blocks according to</w:t>
            </w:r>
            <w:r w:rsidRPr="00C64535">
              <w:t xml:space="preserve"> customer practices, site limitations, equipment specifications and regulations</w:t>
            </w:r>
          </w:p>
          <w:p w:rsidR="00000000" w:rsidRPr="00C64535" w:rsidP="00C64535">
            <w:pPr>
              <w:pStyle w:val="BodyText"/>
            </w:pPr>
            <w:r w:rsidRPr="00C64535">
              <w:t>2.4 Select entry port and sealing arrangements</w:t>
            </w:r>
          </w:p>
          <w:p w:rsidR="00000000" w:rsidRPr="00C64535" w:rsidP="00C64535">
            <w:pPr>
              <w:pStyle w:val="BodyText"/>
            </w:pPr>
            <w:r w:rsidRPr="00C64535">
              <w:t>2.5 Install cable to cabinet</w:t>
            </w:r>
          </w:p>
          <w:p w:rsidR="00000000" w:rsidRPr="00C64535" w:rsidP="00C64535">
            <w:pPr>
              <w:pStyle w:val="BodyText"/>
            </w:pPr>
            <w:r w:rsidRPr="00C64535">
              <w:t>2.6 Arrange and distribute cable fan out and routing according to industry practice</w:t>
            </w:r>
          </w:p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2.7 Label cabine</w:t>
            </w:r>
            <w:r w:rsidRPr="00C64535">
              <w:t>ts, cables and joints according to industry standards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3. Joint, jumper and cut over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t>3.1 Joint cable according to jointing standards, materials, joint type, location, customer practices and manufacturer guidelines</w:t>
            </w:r>
          </w:p>
          <w:p w:rsidR="00000000" w:rsidRPr="00C64535" w:rsidP="00C64535">
            <w:pPr>
              <w:pStyle w:val="BodyText"/>
            </w:pPr>
            <w:r w:rsidRPr="00C64535">
              <w:t>3.2 Install jumpers and cut away tai</w:t>
            </w:r>
            <w:r w:rsidRPr="00C64535">
              <w:t>ls according to industry practice and to minimise service outages</w:t>
            </w:r>
          </w:p>
          <w:p w:rsidR="00000000" w:rsidRPr="00C64535" w:rsidP="00C64535">
            <w:pPr>
              <w:pStyle w:val="BodyText"/>
            </w:pPr>
            <w:r w:rsidRPr="00C64535">
              <w:t>3.3 Test cable for performance and rectify faults relating to cut over according to location, materials available and industry practice</w:t>
            </w:r>
          </w:p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3.4 Seal all joints and cabinet according to cable typ</w:t>
            </w:r>
            <w:r w:rsidRPr="00C64535">
              <w:t>e, location, customer practices and manufacturer guidelines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4. Perform tests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t>4.1 Visually check that all connections and interconnections are firm and sound</w:t>
            </w:r>
          </w:p>
          <w:p w:rsidR="00000000" w:rsidRPr="00C64535" w:rsidP="00C64535">
            <w:pPr>
              <w:pStyle w:val="BodyText"/>
            </w:pPr>
            <w:r w:rsidRPr="00C64535">
              <w:t>4.2 Electrically test all terminations for continuity according to customer practices</w:t>
            </w:r>
          </w:p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4.3 Reseal a</w:t>
            </w:r>
            <w:r w:rsidRPr="00C64535">
              <w:t>nd pressurise cables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5. Complete site restoration and project documentation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t>5.1 Supply test results to customer for future reference</w:t>
            </w:r>
          </w:p>
          <w:p w:rsidR="00000000" w:rsidRPr="00C64535" w:rsidP="00C64535">
            <w:pPr>
              <w:pStyle w:val="BodyText"/>
            </w:pPr>
            <w:r w:rsidRPr="00C64535">
              <w:t>5.2 Complete cut over report and design amendments report that shows final cable layout as part of as-built documentation</w:t>
            </w:r>
          </w:p>
          <w:p w:rsidR="00000000" w:rsidRPr="00C64535" w:rsidP="00C64535">
            <w:pPr>
              <w:pStyle w:val="BodyText"/>
            </w:pPr>
            <w:r w:rsidRPr="00C64535">
              <w:t>5.3 Recover obsolete materials and return to appropriate point for disposal</w:t>
            </w:r>
          </w:p>
          <w:p w:rsidR="00000000" w:rsidRPr="00C64535" w:rsidP="00C64535">
            <w:pPr>
              <w:pStyle w:val="BodyText"/>
            </w:pPr>
            <w:r w:rsidRPr="00C64535">
              <w:t>5.4 Restore site</w:t>
            </w:r>
            <w:r w:rsidRPr="00C64535">
              <w:rPr>
                <w:rStyle w:val="Emphasis"/>
              </w:rPr>
              <w:t xml:space="preserve"> </w:t>
            </w:r>
            <w:r w:rsidRPr="00C64535">
              <w:t>according to customer practices or approving authority requirements</w:t>
            </w:r>
          </w:p>
          <w:p w:rsidR="00000000" w:rsidRPr="00C64535" w:rsidP="00C64535">
            <w:pPr>
              <w:pStyle w:val="BodyText"/>
            </w:pPr>
            <w:r w:rsidRPr="00C64535">
              <w:t>5.5 Notify appropriate personnel about completion of cut over and obtain sign-off</w:t>
            </w:r>
          </w:p>
        </w:tc>
      </w:tr>
    </w:tbl>
    <w:p w:rsidR="00000000" w:rsidRPr="00C64535" w:rsidP="00C64535">
      <w:pPr>
        <w:pStyle w:val="BodyText"/>
      </w:pPr>
    </w:p>
    <w:p w:rsidR="00000000" w:rsidRPr="00C64535" w:rsidP="00C64535">
      <w:pPr>
        <w:pStyle w:val="AllowPageBreak"/>
      </w:pPr>
    </w:p>
    <w:p w:rsidR="00000000" w:rsidRPr="00C64535" w:rsidP="00C64535">
      <w:pPr>
        <w:pStyle w:val="Heading1"/>
      </w:pPr>
      <w:bookmarkStart w:id="5" w:name="O_1040877"/>
      <w:bookmarkEnd w:id="5"/>
      <w:r w:rsidRPr="00C64535">
        <w:t>Foundation Skills</w:t>
      </w:r>
    </w:p>
    <w:p w:rsidR="00000000" w:rsidRPr="00370B44" w:rsidP="00370B44">
      <w:pPr>
        <w:pStyle w:val="BodyText"/>
        <w:rPr>
          <w:i/>
        </w:rPr>
      </w:pPr>
      <w:r w:rsidRPr="00370B44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76"/>
      </w:tblGrid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BodyText"/>
            </w:pPr>
            <w:r w:rsidRPr="00C64535">
              <w:rPr>
                <w:rStyle w:val="SpecialBold"/>
              </w:rPr>
              <w:t>Skill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rPr>
                <w:rStyle w:val="SpecialBold"/>
              </w:rPr>
              <w:t>Description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Reading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ListBullet"/>
            </w:pPr>
            <w:r w:rsidRPr="00C64535">
              <w:t>Interprets plans, specifications and oth</w:t>
            </w:r>
            <w:r w:rsidRPr="00C64535">
              <w:t>er documentation from various sources</w:t>
            </w:r>
          </w:p>
          <w:p w:rsidR="00000000" w:rsidP="00C64535">
            <w:pPr>
              <w:pStyle w:val="ListBullet"/>
              <w:rPr>
                <w:lang w:val="en-NZ"/>
              </w:rPr>
            </w:pPr>
            <w:r w:rsidRPr="00C64535">
              <w:t>Consolidates information to determine requirements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Writing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ListBullet"/>
            </w:pPr>
            <w:r w:rsidRPr="00C64535">
              <w:t>Documents outcomes and changes to plans using industry relevant terminology and recognised plan symbols</w:t>
            </w:r>
          </w:p>
          <w:p w:rsidR="00000000" w:rsidP="00C64535">
            <w:pPr>
              <w:pStyle w:val="ListBullet"/>
              <w:rPr>
                <w:lang w:val="en-NZ"/>
              </w:rPr>
            </w:pPr>
            <w:r w:rsidRPr="00C64535">
              <w:t>Prepares documentation and correspondence using clear language and correct spelling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Oral Communication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ListBullet"/>
              <w:rPr>
                <w:lang w:val="en-NZ"/>
              </w:rPr>
            </w:pPr>
            <w:r w:rsidRPr="00C64535">
              <w:t>Interacts effectively in verbal exchanges using appropriate language, listening and questioning skills to convey and clarify information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Numeracy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ListBullet"/>
            </w:pPr>
            <w:r w:rsidRPr="00C64535">
              <w:t>Mak</w:t>
            </w:r>
            <w:r w:rsidRPr="00C64535">
              <w:t>es calculations required for measuring and estimating materials for construction</w:t>
            </w:r>
          </w:p>
          <w:p w:rsidR="00000000" w:rsidP="00C64535">
            <w:pPr>
              <w:pStyle w:val="ListBullet"/>
              <w:rPr>
                <w:lang w:val="en-NZ"/>
              </w:rPr>
            </w:pPr>
            <w:r w:rsidRPr="00C64535">
              <w:t>Performs mathematical calculations to check, interpret and confirm results of system tests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Navigate the world of work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ListBullet"/>
              <w:rPr>
                <w:lang w:val="en-NZ"/>
              </w:rPr>
            </w:pPr>
            <w:r w:rsidRPr="00C64535">
              <w:t>Complies with policies, procedures and legislative requ</w:t>
            </w:r>
            <w:r w:rsidRPr="00C64535">
              <w:t>irements relevant to own role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Interact with others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ListBullet"/>
              <w:rPr>
                <w:lang w:val="en-NZ"/>
              </w:rPr>
            </w:pPr>
            <w:r w:rsidRPr="00C64535">
              <w:t>Uses appropriate practices and protocols to communicate effectively with co-workers, customers and others</w:t>
            </w:r>
          </w:p>
        </w:tc>
      </w:tr>
      <w:tr w:rsidTr="00C64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535">
            <w:pPr>
              <w:pStyle w:val="BodyText"/>
              <w:rPr>
                <w:lang w:val="en-NZ"/>
              </w:rPr>
            </w:pPr>
            <w:r w:rsidRPr="00C64535">
              <w:t>Get the work done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535" w:rsidP="00C64535">
            <w:pPr>
              <w:pStyle w:val="ListBullet"/>
            </w:pPr>
            <w:r w:rsidRPr="00C64535">
              <w:t>Plans, sequences and carries out tasks according to meet required outcomes</w:t>
            </w:r>
          </w:p>
          <w:p w:rsidR="00000000" w:rsidRPr="00C64535" w:rsidP="00C64535">
            <w:pPr>
              <w:pStyle w:val="ListBullet"/>
            </w:pPr>
            <w:r w:rsidRPr="00C64535">
              <w:t>Analyses task requirements to select appropriate equipment and practices</w:t>
            </w:r>
          </w:p>
          <w:p w:rsidR="00000000" w:rsidRPr="00C64535" w:rsidP="00C64535">
            <w:pPr>
              <w:pStyle w:val="ListBullet"/>
            </w:pPr>
            <w:r w:rsidRPr="00C64535">
              <w:t>Uses problem solving processes and standard procedures to determine solutions to less predictable problems</w:t>
            </w:r>
          </w:p>
        </w:tc>
      </w:tr>
    </w:tbl>
    <w:p w:rsidR="00000000" w:rsidRPr="00C64535" w:rsidP="00C64535">
      <w:pPr>
        <w:pStyle w:val="BodyText"/>
      </w:pPr>
    </w:p>
    <w:p w:rsidR="00000000" w:rsidRPr="00C64535" w:rsidP="00C64535">
      <w:pPr>
        <w:pStyle w:val="AllowPageBreak"/>
      </w:pPr>
    </w:p>
    <w:p w:rsidR="00000000" w:rsidRPr="00C64535" w:rsidP="00C64535">
      <w:pPr>
        <w:pStyle w:val="Heading1"/>
      </w:pPr>
      <w:bookmarkStart w:id="6" w:name="O_1040876"/>
      <w:bookmarkEnd w:id="6"/>
      <w:r w:rsidRPr="00C64535">
        <w:t>Unit Mapping Information</w:t>
      </w:r>
    </w:p>
    <w:p w:rsidR="00000000" w:rsidRPr="00C64535" w:rsidP="00370B44">
      <w:pPr>
        <w:pStyle w:val="BodyText"/>
      </w:pPr>
      <w:r w:rsidRPr="00C64535">
        <w:t>ICTCBL336 Install and cut over</w:t>
      </w:r>
      <w:r w:rsidRPr="00C64535">
        <w:t xml:space="preserve"> metallic conductor cable to access network cabinet supersedes and is equivalent to ICTCBL318 Install and cut over metallic conductor cable to access network cabinet.</w:t>
      </w:r>
    </w:p>
    <w:p w:rsidR="00000000" w:rsidRPr="00C64535" w:rsidP="00C64535">
      <w:pPr>
        <w:pStyle w:val="Heading1"/>
      </w:pPr>
      <w:bookmarkStart w:id="7" w:name="O_1040869"/>
      <w:bookmarkEnd w:id="7"/>
      <w:r w:rsidRPr="00C64535">
        <w:t>Links</w:t>
      </w:r>
    </w:p>
    <w:p w:rsidR="00000000" w:rsidRPr="00C64535" w:rsidP="00370B44">
      <w:pPr>
        <w:pStyle w:val="BodyText"/>
      </w:pPr>
      <w:r w:rsidRPr="00C64535">
        <w:t>Companion Volume Implementation Guides are available from VETNet</w:t>
      </w:r>
      <w:r w:rsidRPr="00C64535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57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4535" w:rsidP="00C64535"/>
    <w:sectPr w:rsidSect="00C64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35" w:rsidRPr="00370B44" w:rsidP="00370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44" w:rsidP="00C64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0B44" w:rsidP="00C64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0B44" w:rsidP="00C64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535" w:rsidRPr="00370B44" w:rsidP="00370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44" w:rsidRPr="002D2AF8" w:rsidP="00C64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ICTCBL336 Install and cut over metallic conductor cable to access network cabinet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70B44" w:rsidP="00C64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CB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220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535"/>
  </w:style>
  <w:style w:type="character" w:customStyle="1" w:styleId="Heading1Char">
    <w:name w:val="Heading 1 Char"/>
    <w:basedOn w:val="DefaultParagraphFont"/>
    <w:link w:val="Heading1"/>
    <w:rsid w:val="00C64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5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535"/>
    <w:rPr>
      <w:b/>
      <w:spacing w:val="0"/>
    </w:rPr>
  </w:style>
  <w:style w:type="character" w:styleId="Emphasis">
    <w:name w:val="Emphasis"/>
    <w:basedOn w:val="DefaultParagraphFont"/>
    <w:qFormat/>
    <w:rsid w:val="00C64535"/>
    <w:rPr>
      <w:i/>
    </w:rPr>
  </w:style>
  <w:style w:type="paragraph" w:customStyle="1" w:styleId="SuperHeading">
    <w:name w:val="SuperHeading"/>
    <w:basedOn w:val="Normal"/>
    <w:rsid w:val="00C64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5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535"/>
  </w:style>
  <w:style w:type="paragraph" w:styleId="TableofFigures">
    <w:name w:val="table of figures"/>
    <w:basedOn w:val="Normal"/>
    <w:next w:val="Normal"/>
    <w:semiHidden/>
    <w:rsid w:val="00C64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5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535"/>
    <w:rPr>
      <w:rFonts w:ascii="Wingdings" w:hAnsi="Wingdings"/>
    </w:rPr>
  </w:style>
  <w:style w:type="paragraph" w:customStyle="1" w:styleId="TableHeading">
    <w:name w:val="Table Heading"/>
    <w:basedOn w:val="HeadingBase"/>
    <w:rsid w:val="00C64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535"/>
    <w:rPr>
      <w:color w:val="0033CC"/>
      <w:u w:val="none"/>
    </w:rPr>
  </w:style>
  <w:style w:type="paragraph" w:customStyle="1" w:styleId="BodyTextRight">
    <w:name w:val="Body Text Right"/>
    <w:basedOn w:val="BodyText"/>
    <w:rsid w:val="00C64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535"/>
    <w:rPr>
      <w:sz w:val="32"/>
    </w:rPr>
  </w:style>
  <w:style w:type="paragraph" w:customStyle="1" w:styleId="HeadingProcedure">
    <w:name w:val="Heading Procedure"/>
    <w:basedOn w:val="HeadingBase"/>
    <w:next w:val="Normal"/>
    <w:rsid w:val="00C64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535"/>
    <w:pPr>
      <w:spacing w:before="60" w:after="60"/>
    </w:pPr>
  </w:style>
  <w:style w:type="paragraph" w:styleId="ListContinue">
    <w:name w:val="List Continue"/>
    <w:basedOn w:val="List"/>
    <w:rsid w:val="00C64535"/>
    <w:pPr>
      <w:ind w:firstLine="0"/>
    </w:pPr>
  </w:style>
  <w:style w:type="paragraph" w:customStyle="1" w:styleId="ListNote">
    <w:name w:val="List Note"/>
    <w:basedOn w:val="List"/>
    <w:rsid w:val="00C64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535"/>
    <w:rPr>
      <w:rFonts w:ascii="Courier New" w:hAnsi="Courier New"/>
    </w:rPr>
  </w:style>
  <w:style w:type="paragraph" w:customStyle="1" w:styleId="NoteBullet">
    <w:name w:val="Note Bullet"/>
    <w:basedOn w:val="Note"/>
    <w:rsid w:val="00C64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5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535"/>
    <w:rPr>
      <w:b/>
      <w:smallCaps/>
    </w:rPr>
  </w:style>
  <w:style w:type="paragraph" w:customStyle="1" w:styleId="TableListNumber">
    <w:name w:val="Table List Number"/>
    <w:basedOn w:val="ListNumber"/>
    <w:rsid w:val="00C64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535"/>
    <w:pPr>
      <w:numPr>
        <w:numId w:val="8"/>
      </w:numPr>
    </w:pPr>
  </w:style>
  <w:style w:type="paragraph" w:customStyle="1" w:styleId="ListAlpha2">
    <w:name w:val="List Alpha 2"/>
    <w:basedOn w:val="List2"/>
    <w:rsid w:val="00C64535"/>
    <w:pPr>
      <w:numPr>
        <w:numId w:val="7"/>
      </w:numPr>
    </w:pPr>
  </w:style>
  <w:style w:type="paragraph" w:styleId="List2">
    <w:name w:val="List 2"/>
    <w:basedOn w:val="BodyText"/>
    <w:rsid w:val="00C64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5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5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535"/>
    <w:pPr>
      <w:numPr>
        <w:numId w:val="3"/>
      </w:numPr>
    </w:pPr>
  </w:style>
  <w:style w:type="paragraph" w:styleId="ListContinue2">
    <w:name w:val="List Continue 2"/>
    <w:basedOn w:val="List2"/>
    <w:rsid w:val="00C64535"/>
    <w:pPr>
      <w:ind w:firstLine="0"/>
    </w:pPr>
  </w:style>
  <w:style w:type="paragraph" w:styleId="ListContinue3">
    <w:name w:val="List Continue 3"/>
    <w:basedOn w:val="List3"/>
    <w:rsid w:val="00C64535"/>
    <w:pPr>
      <w:ind w:left="1021" w:firstLine="0"/>
    </w:pPr>
  </w:style>
  <w:style w:type="paragraph" w:styleId="ListContinue4">
    <w:name w:val="List Continue 4"/>
    <w:basedOn w:val="List4"/>
    <w:rsid w:val="00C64535"/>
    <w:pPr>
      <w:ind w:firstLine="0"/>
    </w:pPr>
  </w:style>
  <w:style w:type="paragraph" w:styleId="ListContinue5">
    <w:name w:val="List Continue 5"/>
    <w:basedOn w:val="List5"/>
    <w:rsid w:val="00C64535"/>
    <w:pPr>
      <w:ind w:firstLine="0"/>
    </w:pPr>
  </w:style>
  <w:style w:type="paragraph" w:styleId="ListNumber3">
    <w:name w:val="List Number 3"/>
    <w:basedOn w:val="List3"/>
    <w:rsid w:val="00C64535"/>
    <w:pPr>
      <w:numPr>
        <w:numId w:val="4"/>
      </w:numPr>
    </w:pPr>
  </w:style>
  <w:style w:type="paragraph" w:styleId="ListNumber4">
    <w:name w:val="List Number 4"/>
    <w:basedOn w:val="List4"/>
    <w:rsid w:val="00C64535"/>
    <w:pPr>
      <w:numPr>
        <w:numId w:val="5"/>
      </w:numPr>
    </w:pPr>
  </w:style>
  <w:style w:type="paragraph" w:styleId="ListNumber5">
    <w:name w:val="List Number 5"/>
    <w:basedOn w:val="List5"/>
    <w:rsid w:val="00C64535"/>
    <w:pPr>
      <w:numPr>
        <w:numId w:val="6"/>
      </w:numPr>
    </w:pPr>
  </w:style>
  <w:style w:type="paragraph" w:styleId="BlockText">
    <w:name w:val="Block Text"/>
    <w:basedOn w:val="Normal"/>
    <w:rsid w:val="00C64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535"/>
    <w:rPr>
      <w:sz w:val="16"/>
      <w:vertAlign w:val="superscript"/>
    </w:rPr>
  </w:style>
  <w:style w:type="character" w:customStyle="1" w:styleId="Symbols">
    <w:name w:val="Symbols"/>
    <w:basedOn w:val="DefaultParagraphFont"/>
    <w:rsid w:val="00C64535"/>
    <w:rPr>
      <w:rFonts w:ascii="Symbol" w:hAnsi="Symbol"/>
    </w:rPr>
  </w:style>
  <w:style w:type="character" w:customStyle="1" w:styleId="MenuOptions">
    <w:name w:val="Menu Options"/>
    <w:basedOn w:val="DefaultParagraphFont"/>
    <w:rsid w:val="00C64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535"/>
    <w:rPr>
      <w:b/>
    </w:rPr>
  </w:style>
  <w:style w:type="character" w:customStyle="1" w:styleId="Underlined">
    <w:name w:val="Underlined"/>
    <w:basedOn w:val="DefaultParagraphFont"/>
    <w:rsid w:val="00C64535"/>
    <w:rPr>
      <w:u w:val="single"/>
    </w:rPr>
  </w:style>
  <w:style w:type="paragraph" w:customStyle="1" w:styleId="TableBodyTextRight">
    <w:name w:val="Table Body Text Right"/>
    <w:basedOn w:val="TableBodyText"/>
    <w:rsid w:val="00C64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535"/>
    <w:rPr>
      <w:sz w:val="18"/>
    </w:rPr>
  </w:style>
  <w:style w:type="paragraph" w:customStyle="1" w:styleId="BodySmallRight">
    <w:name w:val="Body Small Right"/>
    <w:basedOn w:val="BodyTextRight"/>
    <w:rsid w:val="00C64535"/>
    <w:rPr>
      <w:sz w:val="18"/>
      <w:szCs w:val="18"/>
    </w:rPr>
  </w:style>
  <w:style w:type="paragraph" w:customStyle="1" w:styleId="MarginEdition">
    <w:name w:val="Margin Edition"/>
    <w:basedOn w:val="MarginNote"/>
    <w:rsid w:val="00C64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535"/>
    <w:rPr>
      <w:sz w:val="2"/>
      <w:szCs w:val="2"/>
    </w:rPr>
  </w:style>
  <w:style w:type="character" w:customStyle="1" w:styleId="Small">
    <w:name w:val="Small"/>
    <w:basedOn w:val="DefaultParagraphFont"/>
    <w:rsid w:val="00C64535"/>
    <w:rPr>
      <w:sz w:val="16"/>
    </w:rPr>
  </w:style>
  <w:style w:type="paragraph" w:customStyle="1" w:styleId="WideTable">
    <w:name w:val="Wide Table"/>
    <w:basedOn w:val="Normal"/>
    <w:rsid w:val="00C64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535"/>
  </w:style>
  <w:style w:type="paragraph" w:styleId="Quote">
    <w:name w:val="Quote"/>
    <w:basedOn w:val="Heading1"/>
    <w:link w:val="QuoteChar"/>
    <w:qFormat/>
    <w:rsid w:val="00C64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535"/>
    <w:pPr>
      <w:pageBreakBefore/>
    </w:pPr>
  </w:style>
  <w:style w:type="paragraph" w:customStyle="1" w:styleId="Border">
    <w:name w:val="Border"/>
    <w:basedOn w:val="Normal"/>
    <w:qFormat/>
    <w:rsid w:val="00C64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535"/>
    <w:rPr>
      <w:u w:val="single"/>
    </w:rPr>
  </w:style>
  <w:style w:type="character" w:customStyle="1" w:styleId="BoldandItalics">
    <w:name w:val="Bold and Italics"/>
    <w:qFormat/>
    <w:rsid w:val="00C64535"/>
    <w:rPr>
      <w:b/>
      <w:i/>
      <w:u w:val="none"/>
    </w:rPr>
  </w:style>
  <w:style w:type="paragraph" w:styleId="BalloonText">
    <w:name w:val="Balloon Text"/>
    <w:basedOn w:val="Normal"/>
    <w:link w:val="BalloonTextChar"/>
    <w:rsid w:val="00C64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535"/>
    <w:pPr>
      <w:spacing w:before="0" w:after="0"/>
    </w:pPr>
  </w:style>
  <w:style w:type="paragraph" w:customStyle="1" w:styleId="BodyTextBold">
    <w:name w:val="Body Text Bold"/>
    <w:basedOn w:val="BodyText"/>
    <w:qFormat/>
    <w:rsid w:val="00C64535"/>
    <w:rPr>
      <w:b/>
    </w:rPr>
  </w:style>
  <w:style w:type="character" w:styleId="Hyperlink">
    <w:name w:val="Hyperlink"/>
    <w:basedOn w:val="DefaultParagraphFont"/>
    <w:uiPriority w:val="99"/>
    <w:unhideWhenUsed/>
    <w:rsid w:val="00370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5430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ICTCBL336 Install and cut over metallic conductor cable to access network cabinet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