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30D" w:rsidP="00300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ICTCBL335 Construct aerial cable supports</w:t>
      </w:r>
      <w:r>
        <w:fldChar w:fldCharType="end"/>
      </w:r>
    </w:p>
    <w:p w:rsidR="0030030D" w:rsidP="0030030D">
      <w:pPr>
        <w:pStyle w:val="Version"/>
        <w:sectPr w:rsidSect="00EA0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97C" w:rsidP="00EA097C">
      <w:pPr>
        <w:pStyle w:val="SuperHeading"/>
      </w:pPr>
      <w:r w:rsidRPr="00EA097C">
        <w:t>ICTCBL335 Construct aerial cable supports</w:t>
      </w:r>
    </w:p>
    <w:p w:rsidR="00000000" w:rsidRPr="00EA097C" w:rsidP="00EA097C">
      <w:pPr>
        <w:pStyle w:val="Heading1"/>
      </w:pPr>
      <w:bookmarkStart w:id="1" w:name="O_1040426"/>
      <w:bookmarkEnd w:id="1"/>
      <w:r w:rsidRPr="00EA09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A09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rPr>
                <w:rStyle w:val="SpecialBold"/>
              </w:rPr>
              <w:t>Comments</w:t>
            </w:r>
          </w:p>
        </w:tc>
      </w:tr>
      <w:tr w:rsidTr="00EA09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t>This version released with ICT Information and Communications Technology Training Package Version 5.0.</w:t>
            </w:r>
          </w:p>
        </w:tc>
      </w:tr>
    </w:tbl>
    <w:p w:rsidR="00000000" w:rsidRPr="00EA097C" w:rsidP="00EA097C">
      <w:pPr>
        <w:pStyle w:val="BodyText"/>
      </w:pPr>
    </w:p>
    <w:p w:rsidR="00000000" w:rsidRPr="00EA097C" w:rsidP="00EA097C">
      <w:pPr>
        <w:pStyle w:val="AllowPageBreak"/>
      </w:pPr>
    </w:p>
    <w:p w:rsidR="00000000" w:rsidRPr="00EA097C" w:rsidP="00EA097C">
      <w:pPr>
        <w:pStyle w:val="Heading1"/>
      </w:pPr>
      <w:bookmarkStart w:id="2" w:name="O_1040431"/>
      <w:bookmarkEnd w:id="2"/>
      <w:r w:rsidRPr="00EA097C">
        <w:t>Application</w:t>
      </w:r>
    </w:p>
    <w:p w:rsidR="00000000" w:rsidRPr="00EA097C" w:rsidP="0030030D">
      <w:pPr>
        <w:pStyle w:val="BodyText"/>
      </w:pPr>
      <w:r w:rsidRPr="00EA097C">
        <w:t>This unit describes the skills and knowledge required to install aerial</w:t>
      </w:r>
      <w:r w:rsidRPr="00EA097C">
        <w:t xml:space="preserve"> cable supports in domestic, commercial or industrial communications applications, including digital and analog, telephony, data, video, digital broadcasting, master antenna television (MATV), cable television (CATV), closed-circuit television (CCTV), long</w:t>
      </w:r>
      <w:r w:rsidRPr="00EA097C">
        <w:t>-term evolution (LTE) computer networks, local area networks (LANs), wide area networks (WANs) and multimedia.</w:t>
      </w:r>
    </w:p>
    <w:p w:rsidR="00000000" w:rsidRPr="00EA097C" w:rsidP="0030030D">
      <w:pPr>
        <w:pStyle w:val="BodyText"/>
      </w:pPr>
      <w:r w:rsidRPr="00EA097C">
        <w:t>It applies to technical staff installing aerial cable for customers and carrier networks. Installations are completed outdoors on customer premis</w:t>
      </w:r>
      <w:r w:rsidRPr="00EA097C">
        <w:t>es using basic rigging procedures, methods and equipment for working safely at heights.</w:t>
      </w:r>
    </w:p>
    <w:p w:rsidR="0030030D" w:rsidP="0030030D">
      <w:pPr>
        <w:pStyle w:val="BodyText"/>
      </w:pPr>
      <w:r w:rsidRPr="00EA097C">
        <w:t>Licensing, legislative, regulatory and certification requirements apply to telecommunications systems and working at heights. Work functions in the occupational areas w</w:t>
      </w:r>
      <w:r w:rsidRPr="00EA097C">
        <w:t>here this unit may be used are subject to regulatory requirements. All customer cabling work in the telecommunications, fire, security and data industries must be performed by a registered cabler. All cablers are required to register with an Australian Com</w:t>
      </w:r>
      <w:r w:rsidRPr="00EA097C">
        <w:t>munications and Media Authority (ACMA) accredited registrar. Refer to the ICT Information and Communications Technology Training Package Companion Volume Implementation Guide or the relevant regulator for specific guidance on requirements.</w:t>
      </w:r>
    </w:p>
    <w:p w:rsidR="00000000" w:rsidRPr="00EA097C" w:rsidP="00EA097C">
      <w:pPr>
        <w:pStyle w:val="Heading1"/>
      </w:pPr>
      <w:bookmarkStart w:id="3" w:name="O_1040430"/>
      <w:bookmarkEnd w:id="3"/>
      <w:r w:rsidRPr="00EA097C">
        <w:t>Unit Sector</w:t>
      </w:r>
    </w:p>
    <w:p w:rsidR="00000000" w:rsidRPr="00EA097C" w:rsidP="0030030D">
      <w:pPr>
        <w:pStyle w:val="BodyText"/>
      </w:pPr>
      <w:r w:rsidRPr="00EA097C">
        <w:t>Telecommunications – Cabling</w:t>
      </w:r>
    </w:p>
    <w:p w:rsidR="00000000" w:rsidRPr="00EA097C" w:rsidP="00EA097C">
      <w:pPr>
        <w:pStyle w:val="Heading1"/>
      </w:pPr>
      <w:bookmarkStart w:id="4" w:name="O_1040429"/>
      <w:bookmarkEnd w:id="4"/>
      <w:r w:rsidRPr="00EA09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32"/>
      </w:tblGrid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rPr>
                <w:rStyle w:val="SpecialBold"/>
              </w:rPr>
              <w:t>ELEMENT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rPr>
                <w:rStyle w:val="SpecialBold"/>
              </w:rPr>
              <w:t>PERFORMANCE CRITERIA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rPr>
                <w:rStyle w:val="Emphasis"/>
              </w:rPr>
              <w:t>Elements describe the essential outcomes.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rPr>
                <w:rStyle w:val="Emphasis"/>
              </w:rPr>
              <w:t>Performance criteria describe the performance</w:t>
            </w:r>
            <w:r w:rsidRPr="00EA097C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1. Prepare site for installation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t>1.1 Access site according to required enterprise procedures</w:t>
            </w:r>
          </w:p>
          <w:p w:rsidR="00000000" w:rsidRPr="00EA097C" w:rsidP="00EA097C">
            <w:pPr>
              <w:pStyle w:val="BodyText"/>
            </w:pPr>
            <w:r w:rsidRPr="00EA097C">
              <w:t>1.2 Verify aerial cable support installation requirements</w:t>
            </w:r>
            <w:r w:rsidRPr="00EA097C">
              <w:rPr>
                <w:rStyle w:val="Emphasis"/>
              </w:rPr>
              <w:t xml:space="preserve"> </w:t>
            </w:r>
            <w:r w:rsidRPr="00EA097C">
              <w:t xml:space="preserve">according to </w:t>
            </w:r>
            <w:r w:rsidRPr="00EA097C">
              <w:t>approved designs, and recognise and plan</w:t>
            </w:r>
            <w:r w:rsidRPr="00EA097C">
              <w:t xml:space="preserve"> for constraints</w:t>
            </w:r>
          </w:p>
          <w:p w:rsidR="00000000" w:rsidRPr="00EA097C" w:rsidP="00EA097C">
            <w:pPr>
              <w:pStyle w:val="BodyText"/>
            </w:pPr>
            <w:r w:rsidRPr="00EA097C">
              <w:t xml:space="preserve">1.3 Obtain information about location of other services from relevant authorities </w:t>
            </w:r>
          </w:p>
          <w:p w:rsidR="00000000" w:rsidRPr="00EA097C" w:rsidP="00EA097C">
            <w:pPr>
              <w:pStyle w:val="BodyText"/>
            </w:pPr>
            <w:r w:rsidRPr="00EA097C">
              <w:t>1.4 Inform appropriate personnel of existing and potential worksite hazards</w:t>
            </w:r>
          </w:p>
          <w:p w:rsidR="00000000" w:rsidRPr="00EA097C" w:rsidP="00EA097C">
            <w:pPr>
              <w:pStyle w:val="BodyText"/>
            </w:pPr>
            <w:r w:rsidRPr="00EA097C">
              <w:t>1.5 Assess support structure safety according to standard working conditions and</w:t>
            </w:r>
            <w:r w:rsidRPr="00EA097C">
              <w:t xml:space="preserve"> proceed according to this assessment </w:t>
            </w:r>
          </w:p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1.6 Set up cable support installation equipment according to manufacturer requirements and enterprise guidelines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2. Install aerial support structures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t>2.1 Select type of aerial cable support for catenary wire or integ</w:t>
            </w:r>
            <w:r w:rsidRPr="00EA097C">
              <w:t>rated bearer or self-supporting cable installation</w:t>
            </w:r>
          </w:p>
          <w:p w:rsidR="00000000" w:rsidRPr="00EA097C" w:rsidP="00EA097C">
            <w:pPr>
              <w:pStyle w:val="BodyText"/>
            </w:pPr>
            <w:r w:rsidRPr="00EA097C">
              <w:t xml:space="preserve">2.2 Use basic rigging procedures, methods and equipment for working safely at heights </w:t>
            </w:r>
          </w:p>
          <w:p w:rsidR="00000000" w:rsidRPr="00EA097C" w:rsidP="00EA097C">
            <w:pPr>
              <w:pStyle w:val="BodyText"/>
            </w:pPr>
            <w:r w:rsidRPr="00EA097C">
              <w:t xml:space="preserve">2.3 Erect barriers and signage according to safety requirements </w:t>
            </w:r>
          </w:p>
          <w:p w:rsidR="00000000" w:rsidRPr="00EA097C" w:rsidP="00EA097C">
            <w:pPr>
              <w:pStyle w:val="BodyText"/>
            </w:pPr>
            <w:r w:rsidRPr="00EA097C">
              <w:t>2.4 Construct support foundations to specifications and provide for safe and secure operation of support structure</w:t>
            </w:r>
          </w:p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2.5 Install aerial cable supports securely and safely according to plan, manufacturer specifications, industry standards and authorisations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3. Restore site and complete documentation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t xml:space="preserve">3.1 Undertake quality check on completed installation </w:t>
            </w:r>
          </w:p>
          <w:p w:rsidR="00000000" w:rsidRPr="00EA097C" w:rsidP="00EA097C">
            <w:pPr>
              <w:pStyle w:val="BodyText"/>
            </w:pPr>
            <w:r w:rsidRPr="00EA097C">
              <w:t>3.2 Reinstate site to identified requirements</w:t>
            </w:r>
          </w:p>
          <w:p w:rsidR="00000000" w:rsidRPr="00EA097C" w:rsidP="00EA097C">
            <w:pPr>
              <w:pStyle w:val="BodyText"/>
            </w:pPr>
            <w:r w:rsidRPr="00EA097C">
              <w:t>3.3 Complete reports on installation and design amendments and record according to telecommunications industry r</w:t>
            </w:r>
            <w:r w:rsidRPr="00EA097C">
              <w:t>equirements</w:t>
            </w:r>
          </w:p>
          <w:p w:rsidR="00000000" w:rsidRPr="00EA097C" w:rsidP="00EA097C">
            <w:pPr>
              <w:pStyle w:val="BodyText"/>
            </w:pPr>
            <w:r w:rsidRPr="00EA097C">
              <w:t>3.4 Notify customer and obtain sign-off</w:t>
            </w:r>
          </w:p>
        </w:tc>
      </w:tr>
    </w:tbl>
    <w:p w:rsidR="00000000" w:rsidRPr="00EA097C" w:rsidP="00EA097C">
      <w:pPr>
        <w:pStyle w:val="BodyText"/>
      </w:pPr>
    </w:p>
    <w:p w:rsidR="00000000" w:rsidRPr="00EA097C" w:rsidP="00EA097C">
      <w:pPr>
        <w:pStyle w:val="AllowPageBreak"/>
      </w:pPr>
    </w:p>
    <w:p w:rsidR="00000000" w:rsidRPr="00EA097C" w:rsidP="00EA097C">
      <w:pPr>
        <w:pStyle w:val="Heading1"/>
      </w:pPr>
      <w:bookmarkStart w:id="5" w:name="O_1040428"/>
      <w:bookmarkEnd w:id="5"/>
      <w:r w:rsidRPr="00EA097C">
        <w:t>Foundation Skills</w:t>
      </w:r>
    </w:p>
    <w:p w:rsidR="00000000" w:rsidRPr="0030030D" w:rsidP="0030030D">
      <w:pPr>
        <w:pStyle w:val="BodyText"/>
        <w:rPr>
          <w:i/>
        </w:rPr>
      </w:pPr>
      <w:r w:rsidRPr="0030030D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0"/>
        <w:gridCol w:w="7248"/>
      </w:tblGrid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rPr>
                <w:rStyle w:val="SpecialBold"/>
              </w:rPr>
              <w:t>Skil</w:t>
            </w:r>
            <w:r w:rsidRPr="00EA097C">
              <w:rPr>
                <w:rStyle w:val="SpecialBold"/>
              </w:rPr>
              <w:t>l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rPr>
                <w:rStyle w:val="SpecialBold"/>
              </w:rPr>
              <w:t>Description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Reading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ListBullet"/>
              <w:rPr>
                <w:lang w:val="en-NZ"/>
              </w:rPr>
            </w:pPr>
            <w:r w:rsidRPr="00EA097C">
              <w:t>Analyses plans and other documentation from a variety of sources and consolidates information to determine construction requirements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Writing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ListBullet"/>
              <w:rPr>
                <w:lang w:val="en-NZ"/>
              </w:rPr>
            </w:pPr>
            <w:r w:rsidRPr="00EA097C">
              <w:t>Accurately records and completes enterprise documents and correspondence using clear language and correct spelling, grammar and terminology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Oral Communication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ListBullet"/>
            </w:pPr>
            <w:r w:rsidRPr="00EA097C">
              <w:t>Interacts effectively in verbal exchanges using active listening, questioning and reading of ve</w:t>
            </w:r>
            <w:r w:rsidRPr="00EA097C">
              <w:t>rbal and non-verbal signals to convey and clarify information</w:t>
            </w:r>
          </w:p>
          <w:p w:rsidR="00000000" w:rsidP="00EA097C">
            <w:pPr>
              <w:pStyle w:val="ListBullet"/>
              <w:rPr>
                <w:lang w:val="en-NZ"/>
              </w:rPr>
            </w:pPr>
            <w:r w:rsidRPr="00EA097C">
              <w:t>Clearly explains detailed information using language, tone and pace appropriate to the audience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Numeracy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ListBullet"/>
            </w:pPr>
            <w:r w:rsidRPr="00EA097C">
              <w:t>Takes measurements and use them for work layout and construction</w:t>
            </w:r>
          </w:p>
          <w:p w:rsidR="00000000" w:rsidP="00EA097C">
            <w:pPr>
              <w:pStyle w:val="ListBullet"/>
              <w:rPr>
                <w:lang w:val="en-NZ"/>
              </w:rPr>
            </w:pPr>
            <w:r w:rsidRPr="00EA097C">
              <w:t>Makes calculations appropriate for measuring and estimating materials for construction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Navigate the world of work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ListBullet"/>
            </w:pPr>
            <w:r w:rsidRPr="00EA097C">
              <w:t xml:space="preserve">Takes personal responsibility for following explicit and implicit policies, procedures and legislative requirements </w:t>
            </w:r>
          </w:p>
          <w:p w:rsidR="00000000" w:rsidP="00EA097C">
            <w:pPr>
              <w:pStyle w:val="ListBullet"/>
              <w:rPr>
                <w:lang w:val="en-NZ"/>
              </w:rPr>
            </w:pPr>
            <w:r w:rsidRPr="00EA097C">
              <w:t>Seeks advice and clarif</w:t>
            </w:r>
            <w:r w:rsidRPr="00EA097C">
              <w:t>ication for new activities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Interact with others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ListBullet"/>
              <w:rPr>
                <w:lang w:val="en-NZ"/>
              </w:rPr>
            </w:pPr>
            <w:r w:rsidRPr="00EA097C">
              <w:t xml:space="preserve">Uses a range of strategies to establish a sense of connection and build rapport with customers and work colleagues </w:t>
            </w:r>
          </w:p>
        </w:tc>
      </w:tr>
      <w:tr w:rsidTr="00EA0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Get the work done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ListBullet"/>
            </w:pPr>
            <w:r w:rsidRPr="00EA097C">
              <w:t>Takes responsibility for planning, sequencing and prioritising tasks and own workload for efficiency and effective outcomes</w:t>
            </w:r>
          </w:p>
          <w:p w:rsidR="00000000" w:rsidRPr="00EA097C" w:rsidP="00EA097C">
            <w:pPr>
              <w:pStyle w:val="ListBullet"/>
            </w:pPr>
            <w:r w:rsidRPr="00EA097C">
              <w:t>Makes decisions and implements standard procedures for routine tasks, using formal decision making processes for more complex and no</w:t>
            </w:r>
            <w:r w:rsidRPr="00EA097C">
              <w:t>n-routine situations</w:t>
            </w:r>
          </w:p>
          <w:p w:rsidR="00000000" w:rsidRPr="00EA097C" w:rsidP="00EA097C">
            <w:pPr>
              <w:pStyle w:val="ListBullet"/>
            </w:pPr>
            <w:r w:rsidRPr="00EA097C">
              <w:t>Accepts responsibility for addressing less predictable problems and applies problem solving processes in determining a solution</w:t>
            </w:r>
          </w:p>
        </w:tc>
      </w:tr>
    </w:tbl>
    <w:p w:rsidR="00000000" w:rsidRPr="00EA097C" w:rsidP="00EA097C">
      <w:pPr>
        <w:pStyle w:val="BodyText"/>
      </w:pPr>
    </w:p>
    <w:p w:rsidR="00000000" w:rsidRPr="00EA097C" w:rsidP="00EA097C">
      <w:pPr>
        <w:pStyle w:val="AllowPageBreak"/>
      </w:pPr>
    </w:p>
    <w:p w:rsidR="00000000" w:rsidRPr="00EA097C" w:rsidP="00EA097C">
      <w:pPr>
        <w:pStyle w:val="Heading1"/>
      </w:pPr>
      <w:bookmarkStart w:id="6" w:name="O_1040427"/>
      <w:bookmarkEnd w:id="6"/>
      <w:r w:rsidRPr="00EA097C">
        <w:t>Unit Mapping Information</w:t>
      </w:r>
    </w:p>
    <w:p w:rsidR="00000000" w:rsidRPr="00EA097C" w:rsidP="0030030D">
      <w:pPr>
        <w:pStyle w:val="BodyText"/>
      </w:pPr>
      <w:r w:rsidRPr="00EA097C">
        <w:t>ICTCBL335 Construct aerial cable supports supersedes and is e</w:t>
      </w:r>
      <w:r w:rsidRPr="00EA097C">
        <w:t>quivalent to ICTCBL309 Construct aerial cable supports.</w:t>
      </w:r>
    </w:p>
    <w:p w:rsidR="00000000" w:rsidRPr="00EA097C" w:rsidP="00EA097C">
      <w:pPr>
        <w:pStyle w:val="Heading1"/>
      </w:pPr>
      <w:bookmarkStart w:id="7" w:name="O_1040420"/>
      <w:bookmarkEnd w:id="7"/>
      <w:r w:rsidRPr="00EA097C">
        <w:t>Links</w:t>
      </w:r>
    </w:p>
    <w:p w:rsidR="00000000" w:rsidRPr="00EA097C" w:rsidP="0030030D">
      <w:pPr>
        <w:pStyle w:val="BodyText"/>
      </w:pPr>
      <w:r w:rsidRPr="00EA097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12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097C" w:rsidP="0030030D">
      <w:pPr>
        <w:pStyle w:val="BodyText"/>
        <w:sectPr w:rsidSect="00EA09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97C" w:rsidP="00EA097C">
      <w:pPr>
        <w:pStyle w:val="SuperHeading"/>
      </w:pPr>
      <w:r w:rsidRPr="00EA097C">
        <w:t>Assessment Requirements for ICTCBL335 Construct aerial cable supports</w:t>
      </w:r>
    </w:p>
    <w:p w:rsidR="00000000" w:rsidRPr="00EA097C" w:rsidP="00EA097C">
      <w:pPr>
        <w:pStyle w:val="Heading1"/>
      </w:pPr>
      <w:bookmarkStart w:id="8" w:name="O_1040422"/>
      <w:bookmarkEnd w:id="8"/>
      <w:r w:rsidRPr="00EA09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A09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rPr>
                <w:rStyle w:val="SpecialBold"/>
              </w:rPr>
              <w:t>Comments</w:t>
            </w:r>
          </w:p>
        </w:tc>
      </w:tr>
      <w:tr w:rsidTr="00EA09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7C">
            <w:pPr>
              <w:pStyle w:val="BodyText"/>
              <w:rPr>
                <w:lang w:val="en-NZ"/>
              </w:rPr>
            </w:pPr>
            <w:r w:rsidRPr="00EA097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7C" w:rsidP="00EA097C">
            <w:pPr>
              <w:pStyle w:val="BodyText"/>
            </w:pPr>
            <w:r w:rsidRPr="00EA097C">
              <w:t xml:space="preserve">This version released with ICT Information and Communications Technology </w:t>
            </w:r>
            <w:r w:rsidRPr="00EA097C">
              <w:t>Training Package Version 5.0.</w:t>
            </w:r>
          </w:p>
        </w:tc>
      </w:tr>
    </w:tbl>
    <w:p w:rsidR="00000000" w:rsidRPr="00EA097C" w:rsidP="00EA097C">
      <w:pPr>
        <w:pStyle w:val="BodyText"/>
      </w:pPr>
    </w:p>
    <w:p w:rsidR="00000000" w:rsidRPr="00EA097C" w:rsidP="00EA097C">
      <w:pPr>
        <w:pStyle w:val="AllowPageBreak"/>
      </w:pPr>
    </w:p>
    <w:p w:rsidR="00000000" w:rsidRPr="00EA097C" w:rsidP="00EA097C">
      <w:pPr>
        <w:pStyle w:val="Heading1"/>
      </w:pPr>
      <w:bookmarkStart w:id="9" w:name="O_1040425"/>
      <w:bookmarkEnd w:id="9"/>
      <w:r w:rsidRPr="00EA097C">
        <w:t>Performance Evidence</w:t>
      </w:r>
    </w:p>
    <w:p w:rsidR="00000000" w:rsidRPr="00EA097C" w:rsidP="0030030D">
      <w:pPr>
        <w:pStyle w:val="BodyText"/>
      </w:pPr>
      <w:r w:rsidRPr="00EA097C">
        <w:t>The candidate must demonstrate, on two occasions, the ability to perform the tasks outlined in the elements, performance criteria and foundation skills, and to:</w:t>
      </w:r>
    </w:p>
    <w:p w:rsidR="00000000" w:rsidRPr="00EA097C" w:rsidP="00EA097C">
      <w:pPr>
        <w:pStyle w:val="ListBullet"/>
      </w:pPr>
      <w:r w:rsidRPr="00EA097C">
        <w:t>prepare site for aerial cable support construction, ensuring all relevant authorities have been notified and approvals obtained prior to commencement</w:t>
      </w:r>
    </w:p>
    <w:p w:rsidR="00000000" w:rsidRPr="00EA097C" w:rsidP="00EA097C">
      <w:pPr>
        <w:pStyle w:val="ListBullet"/>
      </w:pPr>
      <w:r w:rsidRPr="00EA097C">
        <w:t>install aerial support struc</w:t>
      </w:r>
      <w:r w:rsidRPr="00EA097C">
        <w:t>tures using pole and wall supports, applying all related health and safety requirements and work practices and manufacturer requirements</w:t>
      </w:r>
    </w:p>
    <w:p w:rsidR="00000000" w:rsidRPr="00EA097C" w:rsidP="00EA097C">
      <w:pPr>
        <w:pStyle w:val="BodyText"/>
      </w:pPr>
    </w:p>
    <w:p w:rsidR="00000000" w:rsidRPr="00EA097C" w:rsidP="0030030D">
      <w:pPr>
        <w:pStyle w:val="BodyText"/>
      </w:pPr>
      <w:r w:rsidRPr="00EA097C">
        <w:t>Note: Evidence must be provided at least once when a specific volume or frequency is not stated.</w:t>
      </w:r>
    </w:p>
    <w:p w:rsidR="00000000" w:rsidRPr="00EA097C" w:rsidP="00EA097C">
      <w:pPr>
        <w:pStyle w:val="Heading1"/>
      </w:pPr>
      <w:bookmarkStart w:id="10" w:name="O_1040424"/>
      <w:bookmarkEnd w:id="10"/>
      <w:r w:rsidRPr="00EA097C">
        <w:t>Kn</w:t>
      </w:r>
      <w:r w:rsidRPr="00EA097C">
        <w:t>owledge Evidence</w:t>
      </w:r>
    </w:p>
    <w:p w:rsidR="00000000" w:rsidRPr="00EA097C" w:rsidP="0030030D">
      <w:pPr>
        <w:pStyle w:val="BodyText"/>
      </w:pPr>
      <w:r w:rsidRPr="00EA097C">
        <w:t>The candidate must demonstrate the knowledge required to perform the tasks outlined in the elements, performance criteria and foundation skills, which includes knowledge about:</w:t>
      </w:r>
    </w:p>
    <w:p w:rsidR="00000000" w:rsidRPr="00EA097C" w:rsidP="00EA097C">
      <w:pPr>
        <w:pStyle w:val="ListBullet"/>
      </w:pPr>
      <w:r w:rsidRPr="00EA097C">
        <w:t>relevant legislation, regulations, codes, and standards and o</w:t>
      </w:r>
      <w:r w:rsidRPr="00EA097C">
        <w:t>ther formal agreements that impact on aerial cable supports, in particular:</w:t>
      </w:r>
    </w:p>
    <w:p w:rsidR="00000000" w:rsidRPr="00EA097C" w:rsidP="00EA097C">
      <w:pPr>
        <w:pStyle w:val="ListBullet2"/>
      </w:pPr>
      <w:r w:rsidRPr="00EA097C">
        <w:t xml:space="preserve">Australian Communications and Media Authority (ACMA) regulatory requirements for Telecommunications Cabling Provider Rules as they apply to aerial cabling </w:t>
      </w:r>
    </w:p>
    <w:p w:rsidR="00000000" w:rsidRPr="00EA097C" w:rsidP="00EA097C">
      <w:pPr>
        <w:pStyle w:val="ListBullet"/>
      </w:pPr>
      <w:r w:rsidRPr="00EA097C">
        <w:t>features and operating</w:t>
      </w:r>
      <w:r w:rsidRPr="00EA097C">
        <w:t xml:space="preserve"> requirements of cable supports and installation equipment and authorisations</w:t>
      </w:r>
    </w:p>
    <w:p w:rsidR="00000000" w:rsidRPr="00EA097C" w:rsidP="00EA097C">
      <w:pPr>
        <w:pStyle w:val="ListBullet"/>
      </w:pPr>
      <w:r w:rsidRPr="00EA097C">
        <w:t>requirements for safe operation of equipment</w:t>
      </w:r>
    </w:p>
    <w:p w:rsidR="00000000" w:rsidRPr="00EA097C" w:rsidP="00EA097C">
      <w:pPr>
        <w:pStyle w:val="ListBullet"/>
      </w:pPr>
      <w:r w:rsidRPr="00EA097C">
        <w:t xml:space="preserve">safety precautions required when working at heights and on pole infrastructure </w:t>
      </w:r>
    </w:p>
    <w:p w:rsidR="00000000" w:rsidRPr="00EA097C" w:rsidP="00EA097C">
      <w:pPr>
        <w:pStyle w:val="ListBullet"/>
      </w:pPr>
      <w:r w:rsidRPr="00EA097C">
        <w:t>other health and safety and environmental requirement</w:t>
      </w:r>
      <w:r w:rsidRPr="00EA097C">
        <w:t>s relating to the activity, equipment types and site conditions</w:t>
      </w:r>
    </w:p>
    <w:p w:rsidR="00000000" w:rsidRPr="00EA097C" w:rsidP="00EA097C">
      <w:pPr>
        <w:pStyle w:val="ListBullet"/>
      </w:pPr>
      <w:r w:rsidRPr="00EA097C">
        <w:t>typical worksite issues and challenges.</w:t>
      </w:r>
    </w:p>
    <w:p w:rsidR="00000000" w:rsidRPr="00EA097C" w:rsidP="00EA097C">
      <w:pPr>
        <w:pStyle w:val="AllowPageBreak"/>
      </w:pPr>
    </w:p>
    <w:p w:rsidR="00000000" w:rsidRPr="00EA097C" w:rsidP="00EA097C">
      <w:pPr>
        <w:pStyle w:val="Heading1"/>
      </w:pPr>
      <w:bookmarkStart w:id="11" w:name="O_1040423"/>
      <w:bookmarkEnd w:id="11"/>
      <w:r w:rsidRPr="00EA097C">
        <w:t>Assessment Conditions</w:t>
      </w:r>
    </w:p>
    <w:p w:rsidR="00000000" w:rsidRPr="00EA097C" w:rsidP="0030030D">
      <w:pPr>
        <w:pStyle w:val="BodyText"/>
      </w:pPr>
      <w:r w:rsidRPr="00EA097C">
        <w:t xml:space="preserve">Skills must be </w:t>
      </w:r>
      <w:r w:rsidRPr="00EA097C">
        <w:t>assessed in a workplace or simulated environment where conditions are typical of those in a telecommunications work environment or workplace.</w:t>
      </w:r>
    </w:p>
    <w:p w:rsidR="00000000" w:rsidRPr="00EA097C" w:rsidP="0030030D">
      <w:pPr>
        <w:pStyle w:val="BodyText"/>
      </w:pPr>
      <w:r w:rsidRPr="00EA097C">
        <w:t>Access is required to:</w:t>
      </w:r>
    </w:p>
    <w:p w:rsidR="00000000" w:rsidRPr="00EA097C" w:rsidP="00EA097C">
      <w:pPr>
        <w:pStyle w:val="ListBullet"/>
      </w:pPr>
      <w:r w:rsidRPr="00EA097C">
        <w:t>site/s where construction of aerial cable supports can be conducted</w:t>
      </w:r>
    </w:p>
    <w:p w:rsidR="00000000" w:rsidRPr="00EA097C" w:rsidP="00EA097C">
      <w:pPr>
        <w:pStyle w:val="ListBullet"/>
      </w:pPr>
      <w:r w:rsidRPr="00EA097C">
        <w:t>aerial support install</w:t>
      </w:r>
      <w:r w:rsidRPr="00EA097C">
        <w:t>ation equipment currently used in industry</w:t>
      </w:r>
    </w:p>
    <w:p w:rsidR="00000000" w:rsidRPr="00EA097C" w:rsidP="00EA097C">
      <w:pPr>
        <w:pStyle w:val="ListBullet"/>
      </w:pPr>
      <w:r w:rsidRPr="00EA097C">
        <w:t>relevant regulatory and equipment documentation that impacts on aerial cable installation activities.</w:t>
      </w:r>
    </w:p>
    <w:p w:rsidR="00000000" w:rsidRPr="00EA097C" w:rsidP="00EA097C">
      <w:pPr>
        <w:pStyle w:val="BodyText"/>
      </w:pPr>
    </w:p>
    <w:p w:rsidR="00000000" w:rsidRPr="00EA097C" w:rsidP="0030030D">
      <w:pPr>
        <w:pStyle w:val="BodyText"/>
      </w:pPr>
      <w:r w:rsidRPr="00EA097C">
        <w:t>Assessors of this unit must satisfy the requirements for assessors in applicable vocational education and trai</w:t>
      </w:r>
      <w:r w:rsidRPr="00EA097C">
        <w:t xml:space="preserve">ning legislation, frameworks and/or standards. Refer also to the </w:t>
      </w:r>
      <w:r w:rsidRPr="00EA097C">
        <w:rPr>
          <w:rStyle w:val="Emphasis"/>
        </w:rPr>
        <w:t>Requirements for assessors</w:t>
      </w:r>
      <w:r w:rsidRPr="00EA097C">
        <w:t xml:space="preserve"> in the ICT Information and Communications Technology Training Package Companion Volume Implementation Guide.</w:t>
      </w:r>
    </w:p>
    <w:p w:rsidR="00000000" w:rsidRPr="00EA097C" w:rsidP="00EA097C">
      <w:pPr>
        <w:pStyle w:val="Heading1"/>
      </w:pPr>
      <w:bookmarkStart w:id="12" w:name="O_1040421"/>
      <w:bookmarkEnd w:id="12"/>
      <w:r w:rsidRPr="00EA097C">
        <w:t>Links</w:t>
      </w:r>
    </w:p>
    <w:p w:rsidR="00000000" w:rsidRPr="00EA097C" w:rsidP="0030030D">
      <w:pPr>
        <w:pStyle w:val="BodyText"/>
      </w:pPr>
      <w:r w:rsidRPr="00EA097C">
        <w:t>Companion Volume Implementatio</w:t>
      </w:r>
      <w:r w:rsidRPr="00EA097C">
        <w:t xml:space="preserve">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12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097C" w:rsidP="00EA097C"/>
    <w:sectPr w:rsidSect="00EA09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 w:rsidRPr="0030030D" w:rsidP="00300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0D" w:rsidP="00EA0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30D" w:rsidP="00EA0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030D" w:rsidP="00EA09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 w:rsidP="00EA0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030D">
      <w:t>Approved</w:t>
    </w:r>
    <w:r w:rsidR="003003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03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030D">
      <w:rPr>
        <w:noProof/>
      </w:rPr>
      <w:t>4</w:t>
    </w:r>
    <w:r>
      <w:rPr>
        <w:noProof/>
      </w:rPr>
      <w:fldChar w:fldCharType="end"/>
    </w:r>
  </w:p>
  <w:p w:rsidR="00EA097C" w:rsidP="00EA0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03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030D">
      <w:t>Future Skills Organisation</w:t>
    </w:r>
    <w:r w:rsidR="0030030D">
      <w:fldChar w:fldCharType="end"/>
    </w:r>
  </w:p>
  <w:p w:rsidR="00EA097C" w:rsidP="00EA0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97C" w:rsidRPr="0030030D" w:rsidP="00300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0D" w:rsidRPr="002D2AF8" w:rsidP="00EA0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ICTCBL335 Construct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030D" w:rsidP="00EA09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7C" w:rsidRPr="002D2AF8" w:rsidP="00EA0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030D">
      <w:t>ICTCBL335 Construct aerial cable supports</w:t>
    </w:r>
    <w:r w:rsidR="003003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030D">
      <w:rPr>
        <w:noProof/>
      </w:rPr>
      <w:t>1 March 2025</w:t>
    </w:r>
    <w:r>
      <w:fldChar w:fldCharType="end"/>
    </w:r>
  </w:p>
  <w:p w:rsidR="00EA097C" w:rsidP="00EA0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644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C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3C6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97C"/>
  </w:style>
  <w:style w:type="character" w:customStyle="1" w:styleId="Heading1Char">
    <w:name w:val="Heading 1 Char"/>
    <w:basedOn w:val="DefaultParagraphFont"/>
    <w:link w:val="Heading1"/>
    <w:rsid w:val="00EA0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9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97C"/>
    <w:rPr>
      <w:b/>
      <w:spacing w:val="0"/>
    </w:rPr>
  </w:style>
  <w:style w:type="paragraph" w:styleId="ListBullet2">
    <w:name w:val="List Bullet 2"/>
    <w:basedOn w:val="List2"/>
    <w:rsid w:val="00EA09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97C"/>
    <w:rPr>
      <w:i/>
    </w:rPr>
  </w:style>
  <w:style w:type="paragraph" w:customStyle="1" w:styleId="SuperHeading">
    <w:name w:val="SuperHeading"/>
    <w:basedOn w:val="Normal"/>
    <w:rsid w:val="00EA0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97C"/>
  </w:style>
  <w:style w:type="paragraph" w:styleId="TableofFigures">
    <w:name w:val="table of figures"/>
    <w:basedOn w:val="Normal"/>
    <w:next w:val="Normal"/>
    <w:semiHidden/>
    <w:rsid w:val="00EA0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97C"/>
    <w:rPr>
      <w:rFonts w:ascii="Wingdings" w:hAnsi="Wingdings"/>
    </w:rPr>
  </w:style>
  <w:style w:type="paragraph" w:customStyle="1" w:styleId="TableHeading">
    <w:name w:val="Table Heading"/>
    <w:basedOn w:val="HeadingBase"/>
    <w:rsid w:val="00EA0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97C"/>
    <w:rPr>
      <w:color w:val="0033CC"/>
      <w:u w:val="none"/>
    </w:rPr>
  </w:style>
  <w:style w:type="paragraph" w:customStyle="1" w:styleId="BodyTextRight">
    <w:name w:val="Body Text Right"/>
    <w:basedOn w:val="BodyText"/>
    <w:rsid w:val="00EA0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97C"/>
    <w:rPr>
      <w:sz w:val="32"/>
    </w:rPr>
  </w:style>
  <w:style w:type="paragraph" w:customStyle="1" w:styleId="HeadingProcedure">
    <w:name w:val="Heading Procedure"/>
    <w:basedOn w:val="HeadingBase"/>
    <w:next w:val="Normal"/>
    <w:rsid w:val="00EA0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97C"/>
    <w:pPr>
      <w:spacing w:before="60" w:after="60"/>
    </w:pPr>
  </w:style>
  <w:style w:type="paragraph" w:styleId="ListContinue">
    <w:name w:val="List Continue"/>
    <w:basedOn w:val="List"/>
    <w:rsid w:val="00EA097C"/>
    <w:pPr>
      <w:ind w:firstLine="0"/>
    </w:pPr>
  </w:style>
  <w:style w:type="paragraph" w:customStyle="1" w:styleId="ListNote">
    <w:name w:val="List Note"/>
    <w:basedOn w:val="List"/>
    <w:rsid w:val="00EA0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97C"/>
    <w:rPr>
      <w:rFonts w:ascii="Courier New" w:hAnsi="Courier New"/>
    </w:rPr>
  </w:style>
  <w:style w:type="paragraph" w:customStyle="1" w:styleId="NoteBullet">
    <w:name w:val="Note Bullet"/>
    <w:basedOn w:val="Note"/>
    <w:rsid w:val="00EA0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97C"/>
    <w:rPr>
      <w:b/>
      <w:smallCaps/>
    </w:rPr>
  </w:style>
  <w:style w:type="paragraph" w:customStyle="1" w:styleId="TableListNumber">
    <w:name w:val="Table List Number"/>
    <w:basedOn w:val="ListNumber"/>
    <w:rsid w:val="00EA0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97C"/>
    <w:pPr>
      <w:numPr>
        <w:numId w:val="9"/>
      </w:numPr>
    </w:pPr>
  </w:style>
  <w:style w:type="paragraph" w:customStyle="1" w:styleId="ListAlpha2">
    <w:name w:val="List Alpha 2"/>
    <w:basedOn w:val="List2"/>
    <w:rsid w:val="00EA097C"/>
    <w:pPr>
      <w:numPr>
        <w:numId w:val="8"/>
      </w:numPr>
    </w:pPr>
  </w:style>
  <w:style w:type="paragraph" w:styleId="List2">
    <w:name w:val="List 2"/>
    <w:basedOn w:val="BodyText"/>
    <w:rsid w:val="00EA0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97C"/>
    <w:pPr>
      <w:numPr>
        <w:numId w:val="4"/>
      </w:numPr>
    </w:pPr>
  </w:style>
  <w:style w:type="paragraph" w:styleId="ListContinue2">
    <w:name w:val="List Continue 2"/>
    <w:basedOn w:val="List2"/>
    <w:rsid w:val="00EA097C"/>
    <w:pPr>
      <w:ind w:firstLine="0"/>
    </w:pPr>
  </w:style>
  <w:style w:type="paragraph" w:styleId="ListContinue3">
    <w:name w:val="List Continue 3"/>
    <w:basedOn w:val="List3"/>
    <w:rsid w:val="00EA097C"/>
    <w:pPr>
      <w:ind w:left="1021" w:firstLine="0"/>
    </w:pPr>
  </w:style>
  <w:style w:type="paragraph" w:styleId="ListContinue4">
    <w:name w:val="List Continue 4"/>
    <w:basedOn w:val="List4"/>
    <w:rsid w:val="00EA097C"/>
    <w:pPr>
      <w:ind w:firstLine="0"/>
    </w:pPr>
  </w:style>
  <w:style w:type="paragraph" w:styleId="ListContinue5">
    <w:name w:val="List Continue 5"/>
    <w:basedOn w:val="List5"/>
    <w:rsid w:val="00EA097C"/>
    <w:pPr>
      <w:ind w:firstLine="0"/>
    </w:pPr>
  </w:style>
  <w:style w:type="paragraph" w:styleId="ListNumber3">
    <w:name w:val="List Number 3"/>
    <w:basedOn w:val="List3"/>
    <w:rsid w:val="00EA097C"/>
    <w:pPr>
      <w:numPr>
        <w:numId w:val="5"/>
      </w:numPr>
    </w:pPr>
  </w:style>
  <w:style w:type="paragraph" w:styleId="ListNumber4">
    <w:name w:val="List Number 4"/>
    <w:basedOn w:val="List4"/>
    <w:rsid w:val="00EA097C"/>
    <w:pPr>
      <w:numPr>
        <w:numId w:val="6"/>
      </w:numPr>
    </w:pPr>
  </w:style>
  <w:style w:type="paragraph" w:styleId="ListNumber5">
    <w:name w:val="List Number 5"/>
    <w:basedOn w:val="List5"/>
    <w:rsid w:val="00EA097C"/>
    <w:pPr>
      <w:numPr>
        <w:numId w:val="7"/>
      </w:numPr>
    </w:pPr>
  </w:style>
  <w:style w:type="paragraph" w:styleId="BlockText">
    <w:name w:val="Block Text"/>
    <w:basedOn w:val="Normal"/>
    <w:rsid w:val="00EA0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97C"/>
    <w:rPr>
      <w:sz w:val="16"/>
      <w:vertAlign w:val="superscript"/>
    </w:rPr>
  </w:style>
  <w:style w:type="character" w:customStyle="1" w:styleId="Symbols">
    <w:name w:val="Symbols"/>
    <w:basedOn w:val="DefaultParagraphFont"/>
    <w:rsid w:val="00EA097C"/>
    <w:rPr>
      <w:rFonts w:ascii="Symbol" w:hAnsi="Symbol"/>
    </w:rPr>
  </w:style>
  <w:style w:type="character" w:customStyle="1" w:styleId="MenuOptions">
    <w:name w:val="Menu Options"/>
    <w:basedOn w:val="DefaultParagraphFont"/>
    <w:rsid w:val="00EA0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97C"/>
    <w:rPr>
      <w:b/>
    </w:rPr>
  </w:style>
  <w:style w:type="character" w:customStyle="1" w:styleId="Underlined">
    <w:name w:val="Underlined"/>
    <w:basedOn w:val="DefaultParagraphFont"/>
    <w:rsid w:val="00EA097C"/>
    <w:rPr>
      <w:u w:val="single"/>
    </w:rPr>
  </w:style>
  <w:style w:type="paragraph" w:customStyle="1" w:styleId="TableBodyTextRight">
    <w:name w:val="Table Body Text Right"/>
    <w:basedOn w:val="TableBodyText"/>
    <w:rsid w:val="00EA0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97C"/>
    <w:rPr>
      <w:sz w:val="18"/>
    </w:rPr>
  </w:style>
  <w:style w:type="paragraph" w:customStyle="1" w:styleId="BodySmallRight">
    <w:name w:val="Body Small Right"/>
    <w:basedOn w:val="BodyTextRight"/>
    <w:rsid w:val="00EA097C"/>
    <w:rPr>
      <w:sz w:val="18"/>
      <w:szCs w:val="18"/>
    </w:rPr>
  </w:style>
  <w:style w:type="paragraph" w:customStyle="1" w:styleId="MarginEdition">
    <w:name w:val="Margin Edition"/>
    <w:basedOn w:val="MarginNote"/>
    <w:rsid w:val="00EA0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97C"/>
    <w:rPr>
      <w:sz w:val="2"/>
      <w:szCs w:val="2"/>
    </w:rPr>
  </w:style>
  <w:style w:type="character" w:customStyle="1" w:styleId="Small">
    <w:name w:val="Small"/>
    <w:basedOn w:val="DefaultParagraphFont"/>
    <w:rsid w:val="00EA097C"/>
    <w:rPr>
      <w:sz w:val="16"/>
    </w:rPr>
  </w:style>
  <w:style w:type="paragraph" w:customStyle="1" w:styleId="WideTable">
    <w:name w:val="Wide Table"/>
    <w:basedOn w:val="Normal"/>
    <w:rsid w:val="00EA0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97C"/>
  </w:style>
  <w:style w:type="paragraph" w:styleId="Quote">
    <w:name w:val="Quote"/>
    <w:basedOn w:val="Heading1"/>
    <w:link w:val="QuoteChar"/>
    <w:qFormat/>
    <w:rsid w:val="00EA0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97C"/>
    <w:pPr>
      <w:pageBreakBefore/>
    </w:pPr>
  </w:style>
  <w:style w:type="paragraph" w:customStyle="1" w:styleId="Border">
    <w:name w:val="Border"/>
    <w:basedOn w:val="Normal"/>
    <w:qFormat/>
    <w:rsid w:val="00EA0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97C"/>
    <w:rPr>
      <w:u w:val="single"/>
    </w:rPr>
  </w:style>
  <w:style w:type="character" w:customStyle="1" w:styleId="BoldandItalics">
    <w:name w:val="Bold and Italics"/>
    <w:qFormat/>
    <w:rsid w:val="00EA097C"/>
    <w:rPr>
      <w:b/>
      <w:i/>
      <w:u w:val="none"/>
    </w:rPr>
  </w:style>
  <w:style w:type="paragraph" w:styleId="BalloonText">
    <w:name w:val="Balloon Text"/>
    <w:basedOn w:val="Normal"/>
    <w:link w:val="BalloonTextChar"/>
    <w:rsid w:val="00EA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97C"/>
    <w:pPr>
      <w:spacing w:before="0" w:after="0"/>
    </w:pPr>
  </w:style>
  <w:style w:type="paragraph" w:customStyle="1" w:styleId="BodyTextBold">
    <w:name w:val="Body Text Bold"/>
    <w:basedOn w:val="BodyText"/>
    <w:qFormat/>
    <w:rsid w:val="00EA097C"/>
    <w:rPr>
      <w:b/>
    </w:rPr>
  </w:style>
  <w:style w:type="character" w:styleId="Hyperlink">
    <w:name w:val="Hyperlink"/>
    <w:basedOn w:val="DefaultParagraphFont"/>
    <w:uiPriority w:val="99"/>
    <w:unhideWhenUsed/>
    <w:rsid w:val="00300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7125</Characters>
  <Application>Microsoft Office Word</Application>
  <DocSecurity>0</DocSecurity>
  <Lines>182</Lines>
  <Paragraphs>110</Paragraphs>
  <ScaleCrop>false</ScaleCrop>
  <Company>Author-it Software Corporation Ltd.</Company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ICTCBL335 Construct aerial cable supports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