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C3B" w:rsidP="00CE7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ICTCBL325 Maintain cable network</w:t>
      </w:r>
      <w:r>
        <w:fldChar w:fldCharType="end"/>
      </w:r>
    </w:p>
    <w:p w:rsidR="00CE7C3B" w:rsidP="00CE7C3B">
      <w:pPr>
        <w:pStyle w:val="Version"/>
        <w:sectPr w:rsidSect="00B63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6DB" w:rsidP="00B636DB">
      <w:pPr>
        <w:pStyle w:val="SuperHeading"/>
      </w:pPr>
      <w:r w:rsidRPr="00B636DB">
        <w:t>ICTCBL325 Maintain cable network</w:t>
      </w:r>
    </w:p>
    <w:p w:rsidR="00000000" w:rsidRPr="00B636DB" w:rsidP="00B636DB">
      <w:pPr>
        <w:pStyle w:val="Heading1"/>
      </w:pPr>
      <w:bookmarkStart w:id="1" w:name="O_1040475"/>
      <w:bookmarkEnd w:id="1"/>
      <w:r w:rsidRPr="00B636D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636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BodyText"/>
            </w:pPr>
            <w:r w:rsidRPr="00B636D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rPr>
                <w:rStyle w:val="SpecialBold"/>
              </w:rPr>
              <w:t>Comments</w:t>
            </w:r>
          </w:p>
        </w:tc>
      </w:tr>
      <w:tr w:rsidTr="00B636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BodyText"/>
            </w:pPr>
            <w:r w:rsidRPr="00B636DB">
              <w:t>This version released with ICT Information and Communications Technology Training Package Version 5.0.</w:t>
            </w:r>
          </w:p>
        </w:tc>
      </w:tr>
    </w:tbl>
    <w:p w:rsidR="00000000" w:rsidRPr="00B636DB" w:rsidP="00B636DB">
      <w:pPr>
        <w:pStyle w:val="BodyText"/>
      </w:pPr>
    </w:p>
    <w:p w:rsidR="00000000" w:rsidRPr="00B636DB" w:rsidP="00B636DB">
      <w:pPr>
        <w:pStyle w:val="AllowPageBreak"/>
      </w:pPr>
    </w:p>
    <w:p w:rsidR="00000000" w:rsidRPr="00B636DB" w:rsidP="00B636DB">
      <w:pPr>
        <w:pStyle w:val="Heading1"/>
      </w:pPr>
      <w:bookmarkStart w:id="2" w:name="O_1040480"/>
      <w:bookmarkEnd w:id="2"/>
      <w:r w:rsidRPr="00B636DB">
        <w:t>Application</w:t>
      </w:r>
    </w:p>
    <w:p w:rsidR="00000000" w:rsidRPr="00B636DB" w:rsidP="00CE7C3B">
      <w:pPr>
        <w:pStyle w:val="BodyText"/>
      </w:pPr>
      <w:r w:rsidRPr="00B636DB">
        <w:t>This unit describes the skills and knowledge required to maintain indoo</w:t>
      </w:r>
      <w:r w:rsidRPr="00B636DB">
        <w:t>r or outdoor, domestic, commercial or industrial cable network on customer premises or service provider access networks. This may include communications applications in telephony, broadband, data, video, radio frequency (RF) equipment, security and compute</w:t>
      </w:r>
      <w:r w:rsidRPr="00B636DB">
        <w:t>r networks, including local area networks (LANs), wide area networks (WANs) and multimedia.</w:t>
      </w:r>
    </w:p>
    <w:p w:rsidR="00000000" w:rsidRPr="00B636DB" w:rsidP="00CE7C3B">
      <w:pPr>
        <w:pStyle w:val="BodyText"/>
      </w:pPr>
      <w:r w:rsidRPr="00B636DB">
        <w:t>It applies to technicians and lines workers who install and maintain network cable equipment within the broadband infrastructure deployment. They may upgrade a coax</w:t>
      </w:r>
      <w:r w:rsidRPr="00B636DB">
        <w:t xml:space="preserve">ial or optical fibre cable as part of a hybrid fibre coaxial (HFC) network, a broadband access network or a large customer private network. </w:t>
      </w:r>
    </w:p>
    <w:p w:rsidR="00000000" w:rsidRPr="00B636DB" w:rsidP="00CE7C3B">
      <w:pPr>
        <w:pStyle w:val="BodyText"/>
      </w:pPr>
      <w:r w:rsidRPr="00B636DB">
        <w:t>Work functions in the occupational areas where this unit may be used are subject to regulatory requirements. All cu</w:t>
      </w:r>
      <w:r w:rsidRPr="00B636DB">
        <w:t>stomer cabling work in the telecommunications, fire, security and data industries must be performed by a registered cabler. All cablers are required to register with an Australian Communications and Media Authority (ACMA) accredited registrar. Refer to the</w:t>
      </w:r>
      <w:r w:rsidRPr="00B636DB">
        <w:t xml:space="preserve"> ICT Information and Communications Technology Training Package Companion Volume Implementation Guide or the relevant regulator for specific guidance on requirements.</w:t>
      </w:r>
    </w:p>
    <w:p w:rsidR="00000000" w:rsidRPr="00B636DB" w:rsidP="00B636DB">
      <w:pPr>
        <w:pStyle w:val="Heading1"/>
      </w:pPr>
      <w:bookmarkStart w:id="3" w:name="O_1040479"/>
      <w:bookmarkEnd w:id="3"/>
      <w:r w:rsidRPr="00B636DB">
        <w:t>Unit Sector</w:t>
      </w:r>
    </w:p>
    <w:p w:rsidR="00000000" w:rsidRPr="00B636DB" w:rsidP="00CE7C3B">
      <w:pPr>
        <w:pStyle w:val="BodyText"/>
      </w:pPr>
      <w:r w:rsidRPr="00B636DB">
        <w:t>Telecommunications – Cabling</w:t>
      </w:r>
    </w:p>
    <w:p w:rsidR="00000000" w:rsidRPr="00B636DB" w:rsidP="00B636DB">
      <w:pPr>
        <w:pStyle w:val="Heading1"/>
      </w:pPr>
      <w:bookmarkStart w:id="4" w:name="O_1040478"/>
      <w:bookmarkEnd w:id="4"/>
      <w:r w:rsidRPr="00B636DB">
        <w:t>Elements a</w:t>
      </w:r>
      <w:r w:rsidRPr="00B636DB">
        <w:t>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897"/>
      </w:tblGrid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BodyText"/>
            </w:pPr>
            <w:r w:rsidRPr="00B636DB">
              <w:rPr>
                <w:rStyle w:val="SpecialBold"/>
              </w:rPr>
              <w:t>ELEMENT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rPr>
                <w:rStyle w:val="SpecialBold"/>
              </w:rPr>
              <w:t>PERFORMANCE CRITERIA</w:t>
            </w:r>
          </w:p>
        </w:tc>
      </w:tr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BodyText"/>
            </w:pPr>
            <w:r w:rsidRPr="00B636DB">
              <w:rPr>
                <w:rStyle w:val="Emphasis"/>
              </w:rPr>
              <w:t>Elements describe the essential outcomes.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1 Prepare for cable maintenance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BodyText"/>
            </w:pPr>
            <w:r w:rsidRPr="00B636DB">
              <w:t>1.1 Scope work by obtaining project plan from appropriate personnel and arrange for site access according to security arrangements</w:t>
            </w:r>
          </w:p>
          <w:p w:rsidR="00000000" w:rsidRPr="00B636DB" w:rsidP="00B636DB">
            <w:pPr>
              <w:pStyle w:val="BodyText"/>
            </w:pPr>
            <w:r w:rsidRPr="00B636DB">
              <w:t>1.2 Notify appropriate personnel of identified worksite hazards</w:t>
            </w:r>
          </w:p>
          <w:p w:rsidR="00000000" w:rsidRPr="00B636DB" w:rsidP="00B636DB">
            <w:pPr>
              <w:pStyle w:val="BodyText"/>
            </w:pPr>
            <w:r w:rsidRPr="00B636DB">
              <w:t>1.3 Determine cable route and type of cable from schedule, an</w:t>
            </w:r>
            <w:r w:rsidRPr="00B636DB">
              <w:t xml:space="preserve">d identify and avoid other services </w:t>
            </w:r>
          </w:p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1.4 Obtain plant, tools, safety equipment and material to perform tasks safely and efficiently</w:t>
            </w:r>
          </w:p>
        </w:tc>
      </w:tr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2 Maintain cables, cable supports and enclosures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BodyText"/>
            </w:pPr>
            <w:r w:rsidRPr="00B636DB">
              <w:t>2.1 Clean area of debris, vegetation and foreign matter as required</w:t>
            </w:r>
          </w:p>
          <w:p w:rsidR="00000000" w:rsidRPr="00B636DB" w:rsidP="00B636DB">
            <w:pPr>
              <w:pStyle w:val="BodyText"/>
            </w:pPr>
            <w:r w:rsidRPr="00B636DB">
              <w:t>2.2 Co</w:t>
            </w:r>
            <w:r w:rsidRPr="00B636DB">
              <w:t>nduct visual inspections of cable infrastructure, enclosures and carrier interfaces for assessment of evident damages according to enterprise guidelines, and notify appropriate personnel</w:t>
            </w:r>
          </w:p>
          <w:p w:rsidR="00000000" w:rsidRPr="00B636DB" w:rsidP="00B636DB">
            <w:pPr>
              <w:pStyle w:val="BodyText"/>
            </w:pPr>
            <w:r w:rsidRPr="00B636DB">
              <w:t xml:space="preserve">2.3 Check customer interface units for correct operation and rectify </w:t>
            </w:r>
            <w:r w:rsidRPr="00B636DB">
              <w:t>identified faults</w:t>
            </w:r>
          </w:p>
          <w:p w:rsidR="00000000" w:rsidRPr="00B636DB" w:rsidP="00B636DB">
            <w:pPr>
              <w:pStyle w:val="BodyText"/>
            </w:pPr>
            <w:r w:rsidRPr="00B636DB">
              <w:t xml:space="preserve">2.4 Undertake remedial action on damages according to warranties and service level agreements, prior to maintenance routine </w:t>
            </w:r>
          </w:p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 xml:space="preserve">2.5 Perform maintenance tasks and tests in a safe manner and note activities on maintenance schedule </w:t>
            </w:r>
          </w:p>
        </w:tc>
      </w:tr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3 Complete maintenance documentation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BodyText"/>
            </w:pPr>
            <w:r w:rsidRPr="00B636DB">
              <w:t>3.1 Record test results, maintenance activities and corrective actions for future reference and complete maintenance schedule attendance chart according to enterprise requirements</w:t>
            </w:r>
          </w:p>
          <w:p w:rsidR="00000000" w:rsidRPr="00B636DB" w:rsidP="00B636DB">
            <w:pPr>
              <w:pStyle w:val="BodyText"/>
            </w:pPr>
            <w:r w:rsidRPr="00B636DB">
              <w:t>3.2 Recover obsolete materials and retu</w:t>
            </w:r>
            <w:r w:rsidRPr="00B636DB">
              <w:t>rn to appropriate point for disposal</w:t>
            </w:r>
          </w:p>
          <w:p w:rsidR="00000000" w:rsidRPr="00B636DB" w:rsidP="00B636DB">
            <w:pPr>
              <w:pStyle w:val="BodyText"/>
            </w:pPr>
            <w:r w:rsidRPr="00B636DB">
              <w:t>3.3 Restore site</w:t>
            </w:r>
            <w:r w:rsidRPr="00B636DB">
              <w:rPr>
                <w:rStyle w:val="Emphasis"/>
              </w:rPr>
              <w:t xml:space="preserve"> </w:t>
            </w:r>
            <w:r w:rsidRPr="00B636DB">
              <w:t>according to enterprise or approving authority requirements and customer satisfaction</w:t>
            </w:r>
          </w:p>
          <w:p w:rsidR="00000000" w:rsidRPr="00B636DB" w:rsidP="00B636DB">
            <w:pPr>
              <w:pStyle w:val="BodyText"/>
            </w:pPr>
            <w:r w:rsidRPr="00B636DB">
              <w:t>3.4 Notify appropriate personnel of job completion and obtain sign-off</w:t>
            </w:r>
          </w:p>
        </w:tc>
      </w:tr>
    </w:tbl>
    <w:p w:rsidR="00000000" w:rsidRPr="00B636DB" w:rsidP="00B636DB">
      <w:pPr>
        <w:pStyle w:val="BodyText"/>
      </w:pPr>
    </w:p>
    <w:p w:rsidR="00000000" w:rsidRPr="00B636DB" w:rsidP="00B636DB">
      <w:pPr>
        <w:pStyle w:val="AllowPageBreak"/>
      </w:pPr>
    </w:p>
    <w:p w:rsidR="00000000" w:rsidRPr="00B636DB" w:rsidP="00B636DB">
      <w:pPr>
        <w:pStyle w:val="Heading1"/>
      </w:pPr>
      <w:bookmarkStart w:id="5" w:name="O_1040477"/>
      <w:bookmarkEnd w:id="5"/>
      <w:r w:rsidRPr="00B636DB">
        <w:t>Foundation Skills</w:t>
      </w:r>
    </w:p>
    <w:p w:rsidR="00000000" w:rsidRPr="00CE7C3B" w:rsidP="00CE7C3B">
      <w:pPr>
        <w:pStyle w:val="BodyText"/>
        <w:rPr>
          <w:i/>
        </w:rPr>
      </w:pPr>
      <w:r w:rsidRPr="00CE7C3B">
        <w:rPr>
          <w:rStyle w:val="Emphasis"/>
        </w:rPr>
        <w:t>This s</w:t>
      </w:r>
      <w:r w:rsidRPr="00CE7C3B">
        <w:rPr>
          <w:rStyle w:val="Emphasis"/>
        </w:rPr>
        <w:t>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7013"/>
      </w:tblGrid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BodyText"/>
            </w:pPr>
            <w:r w:rsidRPr="00B636DB">
              <w:rPr>
                <w:rStyle w:val="SpecialBold"/>
              </w:rPr>
              <w:t>Skill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rPr>
                <w:rStyle w:val="SpecialBold"/>
              </w:rPr>
              <w:t>Description</w:t>
            </w:r>
          </w:p>
        </w:tc>
      </w:tr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Reading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ListBullet"/>
            </w:pPr>
            <w:r w:rsidRPr="00B636DB">
              <w:t>Reads and interprets plans, specifications and other documentation from a</w:t>
            </w:r>
            <w:r w:rsidRPr="00B636DB">
              <w:t xml:space="preserve"> variety of sources and consolidates information to determine requirements </w:t>
            </w:r>
          </w:p>
          <w:p w:rsidR="00000000" w:rsidP="00B636DB">
            <w:pPr>
              <w:pStyle w:val="ListBullet"/>
              <w:rPr>
                <w:lang w:val="en-NZ"/>
              </w:rPr>
            </w:pPr>
            <w:r w:rsidRPr="00B636DB">
              <w:t>Analyses and consolidates test results and data from a range of sources, against defined criteria and requirements</w:t>
            </w:r>
          </w:p>
        </w:tc>
      </w:tr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Writing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ListBullet"/>
            </w:pPr>
            <w:r w:rsidRPr="00B636DB">
              <w:t>Prepares documentation and correspondence using clear language and correct spelling and terminology</w:t>
            </w:r>
          </w:p>
          <w:p w:rsidR="00000000" w:rsidP="00B636DB">
            <w:pPr>
              <w:pStyle w:val="ListBullet"/>
              <w:rPr>
                <w:lang w:val="en-NZ"/>
              </w:rPr>
            </w:pPr>
            <w:r w:rsidRPr="00B636DB">
              <w:t>Documents outcomes and changes to plans using industry relevant terminology and recognised plan symbols</w:t>
            </w:r>
          </w:p>
        </w:tc>
      </w:tr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Oral Communication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ListBullet"/>
            </w:pPr>
            <w:r w:rsidRPr="00B636DB">
              <w:t>Conveys and clarifies informati</w:t>
            </w:r>
            <w:r w:rsidRPr="00B636DB">
              <w:t xml:space="preserve">on effectively to a range of personnel using collaborative techniques, including active listening and questioning </w:t>
            </w:r>
          </w:p>
          <w:p w:rsidR="00000000" w:rsidP="00B636DB">
            <w:pPr>
              <w:pStyle w:val="ListBullet"/>
              <w:rPr>
                <w:lang w:val="en-NZ"/>
              </w:rPr>
            </w:pPr>
            <w:r w:rsidRPr="00B636DB">
              <w:t>Presents complex information in formal situations using clear and convincing language, tone and pace appropriate for the audience and purpose</w:t>
            </w:r>
          </w:p>
        </w:tc>
      </w:tr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Numeracy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ListBullet"/>
            </w:pPr>
            <w:r w:rsidRPr="00B636DB">
              <w:t>Makes calculations appropriate for measuring and estimating materials for maintenance works</w:t>
            </w:r>
          </w:p>
          <w:p w:rsidR="00000000" w:rsidP="00B636DB">
            <w:pPr>
              <w:pStyle w:val="ListBullet"/>
              <w:rPr>
                <w:lang w:val="en-NZ"/>
              </w:rPr>
            </w:pPr>
            <w:r w:rsidRPr="00B636DB">
              <w:t>Performs mathematical calculations to check, interpret and confirm results of system tests</w:t>
            </w:r>
          </w:p>
        </w:tc>
      </w:tr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Navigate the world of work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ListBullet"/>
            </w:pPr>
            <w:r w:rsidRPr="00B636DB">
              <w:t>Takes personal responsibility fo</w:t>
            </w:r>
            <w:r w:rsidRPr="00B636DB">
              <w:t>r following explicit and implicit policies, procedures and legislative requirements</w:t>
            </w:r>
          </w:p>
          <w:p w:rsidR="00000000" w:rsidP="00B636DB">
            <w:pPr>
              <w:pStyle w:val="ListBullet"/>
              <w:rPr>
                <w:lang w:val="en-NZ"/>
              </w:rPr>
            </w:pPr>
            <w:r w:rsidRPr="00B636DB">
              <w:t>Identifies and acts on issues that contravene relevant policies, procedures and legal requirements</w:t>
            </w:r>
          </w:p>
        </w:tc>
      </w:tr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Interact with others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ListBullet"/>
              <w:rPr>
                <w:lang w:val="en-NZ"/>
              </w:rPr>
            </w:pPr>
            <w:r w:rsidRPr="00B636DB">
              <w:t>Uses a range of strategies, reads verbal and non-verbal signals, establishes a sense of connection and builds rapport with customers and co-workers</w:t>
            </w:r>
          </w:p>
        </w:tc>
      </w:tr>
      <w:tr w:rsidTr="00B636D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6DB">
            <w:pPr>
              <w:pStyle w:val="BodyText"/>
              <w:rPr>
                <w:lang w:val="en-NZ"/>
              </w:rPr>
            </w:pPr>
            <w:r w:rsidRPr="00B636DB">
              <w:t>Get the work done</w:t>
            </w:r>
          </w:p>
        </w:tc>
        <w:tc>
          <w:tcPr>
            <w:tcW w:w="7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6DB" w:rsidP="00B636DB">
            <w:pPr>
              <w:pStyle w:val="ListBullet"/>
            </w:pPr>
            <w:r w:rsidRPr="00B636DB">
              <w:t>Takes responsibility for planning, sequencing and prioritising tasks and own workload fo</w:t>
            </w:r>
            <w:r w:rsidRPr="00B636DB">
              <w:t xml:space="preserve">r efficiency and effective outcomes </w:t>
            </w:r>
          </w:p>
          <w:p w:rsidR="00000000" w:rsidRPr="00B636DB" w:rsidP="00B636DB">
            <w:pPr>
              <w:pStyle w:val="ListBullet"/>
            </w:pPr>
            <w:r w:rsidRPr="00B636DB">
              <w:t>Addresses less predictable problems and initiates standard procedures in response, applying problem solving processes in determining solutions</w:t>
            </w:r>
          </w:p>
        </w:tc>
      </w:tr>
    </w:tbl>
    <w:p w:rsidR="00000000" w:rsidRPr="00B636DB" w:rsidP="00B636DB">
      <w:pPr>
        <w:pStyle w:val="BodyText"/>
      </w:pPr>
    </w:p>
    <w:p w:rsidR="00000000" w:rsidRPr="00B636DB" w:rsidP="00B636DB">
      <w:pPr>
        <w:pStyle w:val="AllowPageBreak"/>
      </w:pPr>
    </w:p>
    <w:p w:rsidR="00000000" w:rsidRPr="00B636DB" w:rsidP="00B636DB">
      <w:pPr>
        <w:pStyle w:val="Heading1"/>
      </w:pPr>
      <w:bookmarkStart w:id="6" w:name="O_1040476"/>
      <w:bookmarkEnd w:id="6"/>
      <w:r w:rsidRPr="00B636DB">
        <w:t>Unit Mapping Information</w:t>
      </w:r>
    </w:p>
    <w:p w:rsidR="00000000" w:rsidRPr="00B636DB" w:rsidP="00CE7C3B">
      <w:pPr>
        <w:pStyle w:val="BodyText"/>
      </w:pPr>
      <w:r w:rsidRPr="00B636DB">
        <w:t>ICTCBL325 Maintain cable netwo</w:t>
      </w:r>
      <w:r w:rsidRPr="00B636DB">
        <w:t>rk supersedes and is equivalent to ICTCBL315 Maintain cable network.</w:t>
      </w:r>
    </w:p>
    <w:p w:rsidR="00000000" w:rsidRPr="00B636DB" w:rsidP="00B636DB">
      <w:pPr>
        <w:pStyle w:val="Heading1"/>
      </w:pPr>
      <w:bookmarkStart w:id="7" w:name="O_1040469"/>
      <w:bookmarkEnd w:id="7"/>
      <w:r w:rsidRPr="00B636DB">
        <w:t>Links</w:t>
      </w:r>
    </w:p>
    <w:p w:rsidR="00000000" w:rsidRPr="00B636DB" w:rsidP="00CE7C3B">
      <w:pPr>
        <w:pStyle w:val="BodyText"/>
      </w:pPr>
      <w:r w:rsidRPr="00B636D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03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36DB" w:rsidP="00B636DB"/>
    <w:sectPr w:rsidSect="00B636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6DB" w:rsidRPr="00CE7C3B" w:rsidP="00CE7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3B" w:rsidP="00B63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C3B" w:rsidP="00B63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E7C3B" w:rsidP="00B63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6DB" w:rsidRPr="00CE7C3B" w:rsidP="00CE7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C3B" w:rsidRPr="002D2AF8" w:rsidP="00B63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ICTCBL325 Maintain cable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E7C3B" w:rsidP="00B63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F63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82B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6DB"/>
  </w:style>
  <w:style w:type="character" w:customStyle="1" w:styleId="Heading1Char">
    <w:name w:val="Heading 1 Char"/>
    <w:basedOn w:val="DefaultParagraphFont"/>
    <w:link w:val="Heading1"/>
    <w:rsid w:val="00B63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6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6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6DB"/>
    <w:rPr>
      <w:b/>
      <w:spacing w:val="0"/>
    </w:rPr>
  </w:style>
  <w:style w:type="character" w:styleId="Emphasis">
    <w:name w:val="Emphasis"/>
    <w:basedOn w:val="DefaultParagraphFont"/>
    <w:qFormat/>
    <w:rsid w:val="00B636DB"/>
    <w:rPr>
      <w:i/>
    </w:rPr>
  </w:style>
  <w:style w:type="paragraph" w:customStyle="1" w:styleId="SuperHeading">
    <w:name w:val="SuperHeading"/>
    <w:basedOn w:val="Normal"/>
    <w:rsid w:val="00B63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6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6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36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3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6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3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6DB"/>
  </w:style>
  <w:style w:type="paragraph" w:styleId="TableofFigures">
    <w:name w:val="table of figures"/>
    <w:basedOn w:val="Normal"/>
    <w:next w:val="Normal"/>
    <w:semiHidden/>
    <w:rsid w:val="00B63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6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36DB"/>
    <w:rPr>
      <w:rFonts w:ascii="Wingdings" w:hAnsi="Wingdings"/>
    </w:rPr>
  </w:style>
  <w:style w:type="paragraph" w:customStyle="1" w:styleId="TableHeading">
    <w:name w:val="Table Heading"/>
    <w:basedOn w:val="HeadingBase"/>
    <w:rsid w:val="00B63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6DB"/>
    <w:rPr>
      <w:color w:val="0033CC"/>
      <w:u w:val="none"/>
    </w:rPr>
  </w:style>
  <w:style w:type="paragraph" w:customStyle="1" w:styleId="BodyTextRight">
    <w:name w:val="Body Text Right"/>
    <w:basedOn w:val="BodyText"/>
    <w:rsid w:val="00B63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6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6DB"/>
    <w:rPr>
      <w:sz w:val="32"/>
    </w:rPr>
  </w:style>
  <w:style w:type="paragraph" w:customStyle="1" w:styleId="HeadingProcedure">
    <w:name w:val="Heading Procedure"/>
    <w:basedOn w:val="HeadingBase"/>
    <w:next w:val="Normal"/>
    <w:rsid w:val="00B63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6DB"/>
    <w:pPr>
      <w:spacing w:before="60" w:after="60"/>
    </w:pPr>
  </w:style>
  <w:style w:type="paragraph" w:styleId="ListContinue">
    <w:name w:val="List Continue"/>
    <w:basedOn w:val="List"/>
    <w:rsid w:val="00B636DB"/>
    <w:pPr>
      <w:ind w:firstLine="0"/>
    </w:pPr>
  </w:style>
  <w:style w:type="paragraph" w:customStyle="1" w:styleId="ListNote">
    <w:name w:val="List Note"/>
    <w:basedOn w:val="List"/>
    <w:rsid w:val="00B63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6DB"/>
    <w:rPr>
      <w:rFonts w:ascii="Courier New" w:hAnsi="Courier New"/>
    </w:rPr>
  </w:style>
  <w:style w:type="paragraph" w:customStyle="1" w:styleId="NoteBullet">
    <w:name w:val="Note Bullet"/>
    <w:basedOn w:val="Note"/>
    <w:rsid w:val="00B63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6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3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6DB"/>
    <w:rPr>
      <w:b/>
      <w:smallCaps/>
    </w:rPr>
  </w:style>
  <w:style w:type="paragraph" w:customStyle="1" w:styleId="TableListNumber">
    <w:name w:val="Table List Number"/>
    <w:basedOn w:val="ListNumber"/>
    <w:rsid w:val="00B63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6DB"/>
    <w:pPr>
      <w:numPr>
        <w:numId w:val="8"/>
      </w:numPr>
    </w:pPr>
  </w:style>
  <w:style w:type="paragraph" w:customStyle="1" w:styleId="ListAlpha2">
    <w:name w:val="List Alpha 2"/>
    <w:basedOn w:val="List2"/>
    <w:rsid w:val="00B636DB"/>
    <w:pPr>
      <w:numPr>
        <w:numId w:val="7"/>
      </w:numPr>
    </w:pPr>
  </w:style>
  <w:style w:type="paragraph" w:styleId="List2">
    <w:name w:val="List 2"/>
    <w:basedOn w:val="BodyText"/>
    <w:rsid w:val="00B63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6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6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36DB"/>
    <w:pPr>
      <w:numPr>
        <w:numId w:val="3"/>
      </w:numPr>
    </w:pPr>
  </w:style>
  <w:style w:type="paragraph" w:styleId="ListContinue2">
    <w:name w:val="List Continue 2"/>
    <w:basedOn w:val="List2"/>
    <w:rsid w:val="00B636DB"/>
    <w:pPr>
      <w:ind w:firstLine="0"/>
    </w:pPr>
  </w:style>
  <w:style w:type="paragraph" w:styleId="ListContinue3">
    <w:name w:val="List Continue 3"/>
    <w:basedOn w:val="List3"/>
    <w:rsid w:val="00B636DB"/>
    <w:pPr>
      <w:ind w:left="1021" w:firstLine="0"/>
    </w:pPr>
  </w:style>
  <w:style w:type="paragraph" w:styleId="ListContinue4">
    <w:name w:val="List Continue 4"/>
    <w:basedOn w:val="List4"/>
    <w:rsid w:val="00B636DB"/>
    <w:pPr>
      <w:ind w:firstLine="0"/>
    </w:pPr>
  </w:style>
  <w:style w:type="paragraph" w:styleId="ListContinue5">
    <w:name w:val="List Continue 5"/>
    <w:basedOn w:val="List5"/>
    <w:rsid w:val="00B636DB"/>
    <w:pPr>
      <w:ind w:firstLine="0"/>
    </w:pPr>
  </w:style>
  <w:style w:type="paragraph" w:styleId="ListNumber3">
    <w:name w:val="List Number 3"/>
    <w:basedOn w:val="List3"/>
    <w:rsid w:val="00B636DB"/>
    <w:pPr>
      <w:numPr>
        <w:numId w:val="4"/>
      </w:numPr>
    </w:pPr>
  </w:style>
  <w:style w:type="paragraph" w:styleId="ListNumber4">
    <w:name w:val="List Number 4"/>
    <w:basedOn w:val="List4"/>
    <w:rsid w:val="00B636DB"/>
    <w:pPr>
      <w:numPr>
        <w:numId w:val="5"/>
      </w:numPr>
    </w:pPr>
  </w:style>
  <w:style w:type="paragraph" w:styleId="ListNumber5">
    <w:name w:val="List Number 5"/>
    <w:basedOn w:val="List5"/>
    <w:rsid w:val="00B636DB"/>
    <w:pPr>
      <w:numPr>
        <w:numId w:val="6"/>
      </w:numPr>
    </w:pPr>
  </w:style>
  <w:style w:type="paragraph" w:styleId="BlockText">
    <w:name w:val="Block Text"/>
    <w:basedOn w:val="Normal"/>
    <w:rsid w:val="00B63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6DB"/>
    <w:rPr>
      <w:sz w:val="16"/>
      <w:vertAlign w:val="superscript"/>
    </w:rPr>
  </w:style>
  <w:style w:type="character" w:customStyle="1" w:styleId="Symbols">
    <w:name w:val="Symbols"/>
    <w:basedOn w:val="DefaultParagraphFont"/>
    <w:rsid w:val="00B636DB"/>
    <w:rPr>
      <w:rFonts w:ascii="Symbol" w:hAnsi="Symbol"/>
    </w:rPr>
  </w:style>
  <w:style w:type="character" w:customStyle="1" w:styleId="MenuOptions">
    <w:name w:val="Menu Options"/>
    <w:basedOn w:val="DefaultParagraphFont"/>
    <w:rsid w:val="00B63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6DB"/>
    <w:rPr>
      <w:b/>
    </w:rPr>
  </w:style>
  <w:style w:type="character" w:customStyle="1" w:styleId="Underlined">
    <w:name w:val="Underlined"/>
    <w:basedOn w:val="DefaultParagraphFont"/>
    <w:rsid w:val="00B636DB"/>
    <w:rPr>
      <w:u w:val="single"/>
    </w:rPr>
  </w:style>
  <w:style w:type="paragraph" w:customStyle="1" w:styleId="TableBodyTextRight">
    <w:name w:val="Table Body Text Right"/>
    <w:basedOn w:val="TableBodyText"/>
    <w:rsid w:val="00B63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6DB"/>
    <w:rPr>
      <w:sz w:val="18"/>
    </w:rPr>
  </w:style>
  <w:style w:type="paragraph" w:customStyle="1" w:styleId="BodySmallRight">
    <w:name w:val="Body Small Right"/>
    <w:basedOn w:val="BodyTextRight"/>
    <w:rsid w:val="00B636DB"/>
    <w:rPr>
      <w:sz w:val="18"/>
      <w:szCs w:val="18"/>
    </w:rPr>
  </w:style>
  <w:style w:type="paragraph" w:customStyle="1" w:styleId="MarginEdition">
    <w:name w:val="Margin Edition"/>
    <w:basedOn w:val="MarginNote"/>
    <w:rsid w:val="00B63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6DB"/>
    <w:rPr>
      <w:sz w:val="2"/>
      <w:szCs w:val="2"/>
    </w:rPr>
  </w:style>
  <w:style w:type="character" w:customStyle="1" w:styleId="Small">
    <w:name w:val="Small"/>
    <w:basedOn w:val="DefaultParagraphFont"/>
    <w:rsid w:val="00B636DB"/>
    <w:rPr>
      <w:sz w:val="16"/>
    </w:rPr>
  </w:style>
  <w:style w:type="paragraph" w:customStyle="1" w:styleId="WideTable">
    <w:name w:val="Wide Table"/>
    <w:basedOn w:val="Normal"/>
    <w:rsid w:val="00B63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6DB"/>
  </w:style>
  <w:style w:type="paragraph" w:styleId="Quote">
    <w:name w:val="Quote"/>
    <w:basedOn w:val="Heading1"/>
    <w:link w:val="QuoteChar"/>
    <w:qFormat/>
    <w:rsid w:val="00B63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6DB"/>
    <w:pPr>
      <w:pageBreakBefore/>
    </w:pPr>
  </w:style>
  <w:style w:type="paragraph" w:customStyle="1" w:styleId="Border">
    <w:name w:val="Border"/>
    <w:basedOn w:val="Normal"/>
    <w:qFormat/>
    <w:rsid w:val="00B63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6DB"/>
    <w:rPr>
      <w:u w:val="single"/>
    </w:rPr>
  </w:style>
  <w:style w:type="character" w:customStyle="1" w:styleId="BoldandItalics">
    <w:name w:val="Bold and Italics"/>
    <w:qFormat/>
    <w:rsid w:val="00B636DB"/>
    <w:rPr>
      <w:b/>
      <w:i/>
      <w:u w:val="none"/>
    </w:rPr>
  </w:style>
  <w:style w:type="paragraph" w:styleId="BalloonText">
    <w:name w:val="Balloon Text"/>
    <w:basedOn w:val="Normal"/>
    <w:link w:val="BalloonTextChar"/>
    <w:rsid w:val="00B63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6DB"/>
    <w:pPr>
      <w:spacing w:before="0" w:after="0"/>
    </w:pPr>
  </w:style>
  <w:style w:type="paragraph" w:customStyle="1" w:styleId="BodyTextBold">
    <w:name w:val="Body Text Bold"/>
    <w:basedOn w:val="BodyText"/>
    <w:qFormat/>
    <w:rsid w:val="00B636DB"/>
    <w:rPr>
      <w:b/>
    </w:rPr>
  </w:style>
  <w:style w:type="character" w:styleId="Hyperlink">
    <w:name w:val="Hyperlink"/>
    <w:basedOn w:val="DefaultParagraphFont"/>
    <w:uiPriority w:val="99"/>
    <w:unhideWhenUsed/>
    <w:rsid w:val="00CE7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4862</Characters>
  <Application>Microsoft Office Word</Application>
  <DocSecurity>0</DocSecurity>
  <Lines>131</Lines>
  <Paragraphs>74</Paragraphs>
  <ScaleCrop>false</ScaleCrop>
  <Company>Author-it Software Corporation Ltd.</Company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ICTCBL325 Maintain cable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