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F4E" w:rsidP="000D0F4E">
      <w:pPr>
        <w:pStyle w:val="Title"/>
      </w:pPr>
      <w:r>
        <w:fldChar w:fldCharType="begin"/>
      </w:r>
      <w:r>
        <w:instrText xml:space="preserve"> TITLE   \* MERGEFORMAT </w:instrText>
      </w:r>
      <w:r>
        <w:fldChar w:fldCharType="separate"/>
      </w:r>
      <w:r>
        <w:t>ICTCBL324 Cut over new systems and equipment on customer premises</w:t>
      </w:r>
      <w:r>
        <w:fldChar w:fldCharType="end"/>
      </w:r>
    </w:p>
    <w:p w:rsidR="000D0F4E" w:rsidP="000D0F4E">
      <w:pPr>
        <w:pStyle w:val="Version"/>
        <w:sectPr w:rsidSect="00551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0E1" w:rsidP="005510E1">
      <w:pPr>
        <w:pStyle w:val="SuperHeading"/>
      </w:pPr>
      <w:r w:rsidRPr="005510E1">
        <w:t>ICTCBL324 Cut over new systems and equipment on customer premises</w:t>
      </w:r>
    </w:p>
    <w:p w:rsidR="00000000" w:rsidRPr="005510E1" w:rsidP="005510E1">
      <w:pPr>
        <w:pStyle w:val="Heading1"/>
      </w:pPr>
      <w:bookmarkStart w:id="1" w:name="O_1040459"/>
      <w:bookmarkEnd w:id="1"/>
      <w:r w:rsidRPr="005510E1">
        <w:t>Modification History</w:t>
      </w:r>
    </w:p>
    <w:tbl>
      <w:tblPr>
        <w:tblW w:w="9522" w:type="dxa"/>
        <w:tblLayout w:type="fixed"/>
        <w:tblCellMar>
          <w:left w:w="62" w:type="dxa"/>
          <w:right w:w="62" w:type="dxa"/>
        </w:tblCellMar>
        <w:tblLook w:val="0000"/>
      </w:tblPr>
      <w:tblGrid>
        <w:gridCol w:w="1785"/>
        <w:gridCol w:w="7737"/>
      </w:tblGrid>
      <w:tr w:rsidTr="005510E1">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rPr>
                <w:rStyle w:val="SpecialBold"/>
              </w:rPr>
              <w:t>Comments</w:t>
            </w:r>
          </w:p>
        </w:tc>
      </w:tr>
      <w:tr w:rsidTr="005510E1">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t>This version released with ICT Information and Communications Technology Training Package Version 5.0.</w:t>
            </w:r>
          </w:p>
        </w:tc>
      </w:tr>
    </w:tbl>
    <w:p w:rsidR="00000000" w:rsidRPr="005510E1" w:rsidP="005510E1">
      <w:pPr>
        <w:pStyle w:val="BodyText"/>
      </w:pPr>
    </w:p>
    <w:p w:rsidR="00000000" w:rsidRPr="005510E1" w:rsidP="005510E1">
      <w:pPr>
        <w:pStyle w:val="AllowPageBreak"/>
      </w:pPr>
    </w:p>
    <w:p w:rsidR="00000000" w:rsidRPr="005510E1" w:rsidP="005510E1">
      <w:pPr>
        <w:pStyle w:val="Heading1"/>
      </w:pPr>
      <w:bookmarkStart w:id="2" w:name="O_1040464"/>
      <w:bookmarkEnd w:id="2"/>
      <w:r w:rsidRPr="005510E1">
        <w:t>Application</w:t>
      </w:r>
    </w:p>
    <w:p w:rsidR="00000000" w:rsidRPr="005510E1" w:rsidP="000D0F4E">
      <w:pPr>
        <w:pStyle w:val="BodyText"/>
      </w:pPr>
      <w:r w:rsidRPr="005510E1">
        <w:t>This unit describes the skills and knowledge required to cut over new or upgraded systems and equipment on customer premises. This may include indoor or outdoor installations of communications applications in telephony, broadband, data</w:t>
      </w:r>
      <w:r w:rsidRPr="005510E1">
        <w:t>, video, radio frequency (RF) equipment, security and computer networks, including local area networks (LANs), wide area networks (WANs) and multimedia systems.</w:t>
      </w:r>
    </w:p>
    <w:p w:rsidR="00000000" w:rsidRPr="005510E1" w:rsidP="000D0F4E">
      <w:pPr>
        <w:pStyle w:val="BodyText"/>
      </w:pPr>
      <w:r w:rsidRPr="005510E1">
        <w:t>It applies to telecommunications trade workers carrying out new installations or upgrades to do</w:t>
      </w:r>
      <w:r w:rsidRPr="005510E1">
        <w:t>mestic, commercial or industrial systems and equipment at customer premises.</w:t>
      </w:r>
    </w:p>
    <w:p w:rsidR="00000000" w:rsidRPr="005510E1" w:rsidP="000D0F4E">
      <w:pPr>
        <w:pStyle w:val="BodyText"/>
      </w:pPr>
      <w:r w:rsidRPr="005510E1">
        <w:t>Licensing, legislative, regulatory and certification requirements apply to telecommunications systems. Work functions in the occupational areas where this unit may be used are sub</w:t>
      </w:r>
      <w:r w:rsidRPr="005510E1">
        <w:t>ject to regulatory requirements. All customer cabling work in the telecommunications, fire, security and data industries must be performed by a registered cabler. All cablers are required to register with an Australian Communications and Media Authority (A</w:t>
      </w:r>
      <w:r w:rsidRPr="005510E1">
        <w:t>CMA) accredited registrar. Refer to the ICT Information and Communications Technology Training Package Companion Volume Implementation Guide or the relevant regulator for specific guidance on requirements.</w:t>
      </w:r>
    </w:p>
    <w:p w:rsidR="00000000" w:rsidRPr="005510E1" w:rsidP="005510E1">
      <w:pPr>
        <w:pStyle w:val="Heading1"/>
      </w:pPr>
      <w:bookmarkStart w:id="3" w:name="O_1040463"/>
      <w:bookmarkEnd w:id="3"/>
      <w:r w:rsidRPr="005510E1">
        <w:t>Unit Sector</w:t>
      </w:r>
    </w:p>
    <w:p w:rsidR="00000000" w:rsidRPr="005510E1" w:rsidP="000D0F4E">
      <w:pPr>
        <w:pStyle w:val="BodyText"/>
      </w:pPr>
      <w:r w:rsidRPr="005510E1">
        <w:t xml:space="preserve">Telecommunications </w:t>
      </w:r>
      <w:r w:rsidRPr="005510E1">
        <w:t>– Cabling</w:t>
      </w:r>
    </w:p>
    <w:p w:rsidR="00000000" w:rsidRPr="005510E1" w:rsidP="005510E1">
      <w:pPr>
        <w:pStyle w:val="Heading1"/>
      </w:pPr>
      <w:bookmarkStart w:id="4" w:name="O_1040462"/>
      <w:bookmarkEnd w:id="4"/>
      <w:r w:rsidRPr="005510E1">
        <w:t>Elements and Performance Criteria</w:t>
      </w:r>
    </w:p>
    <w:tbl>
      <w:tblPr>
        <w:tblW w:w="9568" w:type="dxa"/>
        <w:tblLayout w:type="fixed"/>
        <w:tblCellMar>
          <w:left w:w="62" w:type="dxa"/>
          <w:right w:w="62" w:type="dxa"/>
        </w:tblCellMar>
        <w:tblLook w:val="0000"/>
      </w:tblPr>
      <w:tblGrid>
        <w:gridCol w:w="2536"/>
        <w:gridCol w:w="7032"/>
      </w:tblGrid>
      <w:tr w:rsidTr="005510E1">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10E1" w:rsidP="005510E1">
            <w:pPr>
              <w:pStyle w:val="BodyText"/>
            </w:pPr>
            <w:r w:rsidRPr="005510E1">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10E1">
            <w:pPr>
              <w:pStyle w:val="BodyText"/>
              <w:rPr>
                <w:lang w:val="en-NZ"/>
              </w:rPr>
            </w:pPr>
            <w:r w:rsidRPr="005510E1">
              <w:rPr>
                <w:rStyle w:val="SpecialBold"/>
              </w:rPr>
              <w:t>PERFORMANCE CRITERIA</w:t>
            </w:r>
          </w:p>
        </w:tc>
      </w:tr>
      <w:tr w:rsidTr="005510E1">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rPr>
                <w:rStyle w:val="Emphasis"/>
              </w:rPr>
              <w:t>Performance criteria describe the performance needed to demonstrate achievement of the element.</w:t>
            </w:r>
          </w:p>
        </w:tc>
      </w:tr>
      <w:tr w:rsidTr="005510E1">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1. Prepare system and equipment cut over</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t>1.1 Scope work by obtaining project plan from appropriate personnel and arrange for site access according to security arrangements</w:t>
            </w:r>
          </w:p>
          <w:p w:rsidR="00000000" w:rsidRPr="005510E1" w:rsidP="005510E1">
            <w:pPr>
              <w:pStyle w:val="BodyText"/>
            </w:pPr>
            <w:r w:rsidRPr="005510E1">
              <w:t>1.2 Notify appropriate personnel of identified worksite hazards</w:t>
            </w:r>
          </w:p>
          <w:p w:rsidR="00000000" w:rsidRPr="005510E1" w:rsidP="005510E1">
            <w:pPr>
              <w:pStyle w:val="BodyText"/>
            </w:pPr>
            <w:r w:rsidRPr="005510E1">
              <w:t xml:space="preserve">1.3 Determine cable </w:t>
            </w:r>
            <w:r w:rsidRPr="005510E1">
              <w:t xml:space="preserve">route, and type of cable and equipment required from project plan, and identify and avoid other services </w:t>
            </w:r>
          </w:p>
          <w:p w:rsidR="00000000" w:rsidRPr="005510E1" w:rsidP="005510E1">
            <w:pPr>
              <w:pStyle w:val="BodyText"/>
            </w:pPr>
            <w:r w:rsidRPr="005510E1">
              <w:t>1.4 Obtain plant, tools, safety equipment and materials to perform tasks safely and efficiently</w:t>
            </w:r>
          </w:p>
          <w:p w:rsidR="00000000" w:rsidRPr="005510E1" w:rsidP="005510E1">
            <w:pPr>
              <w:pStyle w:val="BodyText"/>
            </w:pPr>
            <w:r w:rsidRPr="005510E1">
              <w:t>1.5 Prepare implementation plan with cut over tasks ba</w:t>
            </w:r>
            <w:r w:rsidRPr="005510E1">
              <w:t>sed on identified nature of job, and seek customer approval</w:t>
            </w:r>
          </w:p>
          <w:p w:rsidR="00000000" w:rsidP="005510E1">
            <w:pPr>
              <w:pStyle w:val="BodyText"/>
              <w:rPr>
                <w:lang w:val="en-NZ"/>
              </w:rPr>
            </w:pPr>
            <w:r w:rsidRPr="005510E1">
              <w:t>1.6 Notify customer and network carrier of proposed cut over details and arrange for customer representation and agreement</w:t>
            </w:r>
          </w:p>
        </w:tc>
      </w:tr>
      <w:tr w:rsidTr="005510E1">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2. Cut over system or equipment into service</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t xml:space="preserve">2.1 Perform cut over tasks </w:t>
            </w:r>
            <w:r w:rsidRPr="005510E1">
              <w:t>and connect network facilities according to approved plan</w:t>
            </w:r>
          </w:p>
          <w:p w:rsidR="00000000" w:rsidRPr="005510E1" w:rsidP="005510E1">
            <w:pPr>
              <w:pStyle w:val="BodyText"/>
            </w:pPr>
            <w:r w:rsidRPr="005510E1">
              <w:t>2.2 Test all cable connections, equipment and facilities according to technical manuals and specifications</w:t>
            </w:r>
          </w:p>
          <w:p w:rsidR="00000000" w:rsidP="005510E1">
            <w:pPr>
              <w:pStyle w:val="BodyText"/>
              <w:rPr>
                <w:lang w:val="en-NZ"/>
              </w:rPr>
            </w:pPr>
            <w:r w:rsidRPr="005510E1">
              <w:t>2.3 Evaluate test results to ensure proper system operation and performance, and rectify as</w:t>
            </w:r>
            <w:r w:rsidRPr="005510E1">
              <w:t xml:space="preserve"> required</w:t>
            </w:r>
          </w:p>
        </w:tc>
      </w:tr>
      <w:tr w:rsidTr="005510E1">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3. Complete project documentation</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t>3.1 Record test results for future reference, complete reports on cut over installation and design amendments according to enterprise requirements</w:t>
            </w:r>
          </w:p>
          <w:p w:rsidR="00000000" w:rsidRPr="005510E1" w:rsidP="005510E1">
            <w:pPr>
              <w:pStyle w:val="BodyText"/>
            </w:pPr>
            <w:r w:rsidRPr="005510E1">
              <w:t>3.2 Recover obsolete materials and equipment, and return to customer or appropriate point for disposal</w:t>
            </w:r>
          </w:p>
          <w:p w:rsidR="00000000" w:rsidRPr="005510E1" w:rsidP="005510E1">
            <w:pPr>
              <w:pStyle w:val="BodyText"/>
            </w:pPr>
            <w:r w:rsidRPr="005510E1">
              <w:t>3.3 Restore site</w:t>
            </w:r>
            <w:r w:rsidRPr="005510E1">
              <w:rPr>
                <w:rStyle w:val="Emphasis"/>
              </w:rPr>
              <w:t xml:space="preserve"> </w:t>
            </w:r>
            <w:r w:rsidRPr="005510E1">
              <w:t>according to enterprise or approving authority requirements and customer satisfaction</w:t>
            </w:r>
          </w:p>
          <w:p w:rsidR="00000000" w:rsidRPr="005510E1" w:rsidP="005510E1">
            <w:pPr>
              <w:pStyle w:val="BodyText"/>
            </w:pPr>
            <w:r w:rsidRPr="005510E1">
              <w:t>3.4 Notify appropriate personnel of job completion</w:t>
            </w:r>
            <w:r w:rsidRPr="005510E1">
              <w:t xml:space="preserve"> and obtain sign-off</w:t>
            </w:r>
          </w:p>
        </w:tc>
      </w:tr>
    </w:tbl>
    <w:p w:rsidR="00000000" w:rsidRPr="005510E1" w:rsidP="005510E1">
      <w:pPr>
        <w:pStyle w:val="BodyText"/>
      </w:pPr>
    </w:p>
    <w:p w:rsidR="00000000" w:rsidRPr="005510E1" w:rsidP="005510E1">
      <w:pPr>
        <w:pStyle w:val="AllowPageBreak"/>
      </w:pPr>
    </w:p>
    <w:p w:rsidR="00000000" w:rsidRPr="005510E1" w:rsidP="005510E1">
      <w:pPr>
        <w:pStyle w:val="Heading1"/>
      </w:pPr>
      <w:bookmarkStart w:id="5" w:name="O_1040461"/>
      <w:bookmarkEnd w:id="5"/>
      <w:r w:rsidRPr="005510E1">
        <w:t>Foundation Skills</w:t>
      </w:r>
    </w:p>
    <w:p w:rsidR="00000000" w:rsidRPr="000D0F4E" w:rsidP="000D0F4E">
      <w:pPr>
        <w:pStyle w:val="BodyText"/>
        <w:rPr>
          <w:i/>
        </w:rPr>
      </w:pPr>
      <w:r w:rsidRPr="000D0F4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5510E1">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BodyText"/>
            </w:pPr>
            <w:r w:rsidRPr="005510E1">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rPr>
                <w:rStyle w:val="SpecialBold"/>
              </w:rPr>
              <w:t>Description</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Reads a</w:t>
            </w:r>
            <w:r w:rsidRPr="005510E1">
              <w:t xml:space="preserve">nd interprets plans, specifications and other documentation from a variety of sources and consolidates information to determine requirements </w:t>
            </w:r>
          </w:p>
          <w:p w:rsidR="00000000" w:rsidP="005510E1">
            <w:pPr>
              <w:pStyle w:val="ListBullet"/>
              <w:rPr>
                <w:lang w:val="en-NZ"/>
              </w:rPr>
            </w:pPr>
            <w:r w:rsidRPr="005510E1">
              <w:t>Analyses and consolidates test results and data from a range of sources, against defined criteria and requirements</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Prepares documentation and correspondence using clear language and correct spelling and terminology</w:t>
            </w:r>
          </w:p>
          <w:p w:rsidR="00000000" w:rsidP="005510E1">
            <w:pPr>
              <w:pStyle w:val="ListBullet"/>
              <w:rPr>
                <w:lang w:val="en-NZ"/>
              </w:rPr>
            </w:pPr>
            <w:r w:rsidRPr="005510E1">
              <w:t xml:space="preserve">Documents outcomes of tests and changes to plans using industry relevant terminology and recognised plan symbols </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 xml:space="preserve">Interacts </w:t>
            </w:r>
            <w:r w:rsidRPr="005510E1">
              <w:t>effectively in verbal exchanges using active listening, questioning and reading of verbal and non-verbal signals to convey and clarify information</w:t>
            </w:r>
          </w:p>
          <w:p w:rsidR="00000000" w:rsidP="005510E1">
            <w:pPr>
              <w:pStyle w:val="ListBullet"/>
              <w:rPr>
                <w:lang w:val="en-NZ"/>
              </w:rPr>
            </w:pPr>
            <w:r w:rsidRPr="005510E1">
              <w:t>Interacts effectively in verbal exchanges, using active listening and questioning to convey and clarify infor</w:t>
            </w:r>
            <w:r w:rsidRPr="005510E1">
              <w:t xml:space="preserve">mation </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Makes calculations appropriate for measuring and estimating materials for construction</w:t>
            </w:r>
          </w:p>
          <w:p w:rsidR="00000000" w:rsidP="005510E1">
            <w:pPr>
              <w:pStyle w:val="ListBullet"/>
              <w:rPr>
                <w:lang w:val="en-NZ"/>
              </w:rPr>
            </w:pPr>
            <w:r w:rsidRPr="005510E1">
              <w:t xml:space="preserve">Performs mathematical calculations to check, interpret and confirm results of system tests </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Takes personal responsibility</w:t>
            </w:r>
            <w:r w:rsidRPr="005510E1">
              <w:t xml:space="preserve"> for following explicit and implicit policies, procedures and legislative requirements </w:t>
            </w:r>
          </w:p>
          <w:p w:rsidR="00000000" w:rsidP="005510E1">
            <w:pPr>
              <w:pStyle w:val="ListBullet"/>
              <w:rPr>
                <w:lang w:val="en-NZ"/>
              </w:rPr>
            </w:pPr>
            <w:r w:rsidRPr="005510E1">
              <w:t>Identifies and acts on issues that contravene relevant policies, procedures and legal requirements</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Selects and uses appropriate conventions and protocols when communicating with customers and co-workers in a range of work contexts</w:t>
            </w:r>
          </w:p>
          <w:p w:rsidR="00000000" w:rsidP="005510E1">
            <w:pPr>
              <w:pStyle w:val="ListBullet"/>
              <w:rPr>
                <w:lang w:val="en-NZ"/>
              </w:rPr>
            </w:pPr>
            <w:r w:rsidRPr="005510E1">
              <w:t>Uses a range of strategies to establish a sense of connection and build rapport with customers and co-workers</w:t>
            </w:r>
          </w:p>
        </w:tc>
      </w:tr>
      <w:tr w:rsidTr="005510E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0E1">
            <w:pPr>
              <w:pStyle w:val="BodyText"/>
              <w:rPr>
                <w:lang w:val="en-NZ"/>
              </w:rPr>
            </w:pPr>
            <w:r w:rsidRPr="005510E1">
              <w:t xml:space="preserve">Get the work </w:t>
            </w:r>
            <w:r w:rsidRPr="005510E1">
              <w:t>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0E1" w:rsidP="005510E1">
            <w:pPr>
              <w:pStyle w:val="ListBullet"/>
            </w:pPr>
            <w:r w:rsidRPr="005510E1">
              <w:t xml:space="preserve">Takes responsibility for planning, sequencing and prioritising tasks and own workload for efficiency and effective outcomes </w:t>
            </w:r>
          </w:p>
          <w:p w:rsidR="00000000" w:rsidRPr="005510E1" w:rsidP="005510E1">
            <w:pPr>
              <w:pStyle w:val="ListBullet"/>
            </w:pPr>
            <w:r w:rsidRPr="005510E1">
              <w:t>Makes decisions and implements standard procedures for routine tasks, using formal decision-making processes for more complex</w:t>
            </w:r>
            <w:r w:rsidRPr="005510E1">
              <w:t xml:space="preserve"> and non-routine situations</w:t>
            </w:r>
          </w:p>
          <w:p w:rsidR="00000000" w:rsidRPr="005510E1" w:rsidP="005510E1">
            <w:pPr>
              <w:pStyle w:val="ListBullet"/>
            </w:pPr>
            <w:r w:rsidRPr="005510E1">
              <w:t>Applies problem solving processes for determining solutions</w:t>
            </w:r>
          </w:p>
        </w:tc>
      </w:tr>
    </w:tbl>
    <w:p w:rsidR="00000000" w:rsidRPr="005510E1" w:rsidP="005510E1">
      <w:pPr>
        <w:pStyle w:val="BodyText"/>
      </w:pPr>
    </w:p>
    <w:p w:rsidR="00000000" w:rsidRPr="005510E1" w:rsidP="005510E1">
      <w:pPr>
        <w:pStyle w:val="AllowPageBreak"/>
      </w:pPr>
    </w:p>
    <w:p w:rsidR="00000000" w:rsidRPr="005510E1" w:rsidP="005510E1">
      <w:pPr>
        <w:pStyle w:val="Heading1"/>
      </w:pPr>
      <w:bookmarkStart w:id="6" w:name="O_1040460"/>
      <w:bookmarkEnd w:id="6"/>
      <w:r w:rsidRPr="005510E1">
        <w:t>Unit Mapping Information</w:t>
      </w:r>
    </w:p>
    <w:p w:rsidR="00000000" w:rsidRPr="005510E1" w:rsidP="000D0F4E">
      <w:pPr>
        <w:pStyle w:val="BodyText"/>
      </w:pPr>
      <w:r w:rsidRPr="005510E1">
        <w:t>ICTCBL324 Cut over new systems and equipment on customer premises supersedes and is equivalent to ICTCBL312 Cutover new sy</w:t>
      </w:r>
      <w:r w:rsidRPr="005510E1">
        <w:t>stems and equipment on customer premises.</w:t>
      </w:r>
    </w:p>
    <w:p w:rsidR="00000000" w:rsidRPr="005510E1" w:rsidP="005510E1">
      <w:pPr>
        <w:pStyle w:val="Heading1"/>
      </w:pPr>
      <w:bookmarkStart w:id="7" w:name="O_1040453"/>
      <w:bookmarkEnd w:id="7"/>
      <w:r w:rsidRPr="005510E1">
        <w:t>Links</w:t>
      </w:r>
    </w:p>
    <w:p w:rsidR="00000000" w:rsidRPr="005510E1" w:rsidP="000D0F4E">
      <w:pPr>
        <w:pStyle w:val="BodyText"/>
      </w:pPr>
      <w:r w:rsidRPr="005510E1">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75453">
        <w:rPr>
          <w:rStyle w:val="Hyperlink"/>
        </w:rPr>
        <w:t>https://vetnet.gov.au/Pages/TrainingDocs.aspx?q=a53af4e4-b400-484e-b778-71c9e9d6aff2</w:t>
      </w:r>
      <w:r>
        <w:fldChar w:fldCharType="end"/>
      </w:r>
    </w:p>
    <w:p w:rsidR="00000000" w:rsidRPr="005510E1" w:rsidP="005510E1"/>
    <w:sectPr w:rsidSect="005510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E1" w:rsidRPr="000D0F4E" w:rsidP="000D0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4E" w:rsidP="00551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0F4E" w:rsidP="005510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D0F4E" w:rsidP="00551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0E1" w:rsidRPr="000D0F4E" w:rsidP="000D0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4E" w:rsidRPr="002D2AF8" w:rsidP="005510E1">
    <w:pPr>
      <w:pStyle w:val="Header"/>
      <w:framePr w:wrap="around"/>
    </w:pPr>
    <w:r>
      <w:fldChar w:fldCharType="begin"/>
    </w:r>
    <w:r>
      <w:instrText xml:space="preserve"> TITLE   \* MERGEFORMAT </w:instrText>
    </w:r>
    <w:r>
      <w:fldChar w:fldCharType="separate"/>
    </w:r>
    <w:r>
      <w:t>ICTCBL324 Cut over new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0D0F4E" w:rsidP="00551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804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23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0E1"/>
    <w:pPr>
      <w:spacing w:before="360" w:after="60"/>
      <w:outlineLvl w:val="0"/>
    </w:pPr>
    <w:rPr>
      <w:sz w:val="32"/>
    </w:rPr>
  </w:style>
  <w:style w:type="paragraph" w:styleId="Heading2">
    <w:name w:val="heading 2"/>
    <w:basedOn w:val="HeadingBase"/>
    <w:next w:val="BodyText"/>
    <w:link w:val="Heading2Char"/>
    <w:qFormat/>
    <w:rsid w:val="005510E1"/>
    <w:pPr>
      <w:keepLines/>
      <w:spacing w:before="240" w:after="120"/>
      <w:outlineLvl w:val="1"/>
    </w:pPr>
    <w:rPr>
      <w:sz w:val="28"/>
      <w:szCs w:val="40"/>
    </w:rPr>
  </w:style>
  <w:style w:type="paragraph" w:styleId="Heading3">
    <w:name w:val="heading 3"/>
    <w:basedOn w:val="HeadingBase"/>
    <w:next w:val="BodyText"/>
    <w:link w:val="Heading3Char"/>
    <w:qFormat/>
    <w:rsid w:val="005510E1"/>
    <w:pPr>
      <w:spacing w:before="180" w:after="120"/>
      <w:outlineLvl w:val="2"/>
    </w:pPr>
    <w:rPr>
      <w:spacing w:val="-10"/>
      <w:kern w:val="32"/>
    </w:rPr>
  </w:style>
  <w:style w:type="paragraph" w:styleId="Heading4">
    <w:name w:val="heading 4"/>
    <w:basedOn w:val="HeadingBase"/>
    <w:next w:val="BodyText"/>
    <w:link w:val="Heading4Char"/>
    <w:qFormat/>
    <w:rsid w:val="005510E1"/>
    <w:pPr>
      <w:spacing w:before="160" w:after="120"/>
      <w:outlineLvl w:val="3"/>
    </w:pPr>
    <w:rPr>
      <w:sz w:val="22"/>
    </w:rPr>
  </w:style>
  <w:style w:type="paragraph" w:styleId="Heading5">
    <w:name w:val="heading 5"/>
    <w:basedOn w:val="HeadingBase"/>
    <w:next w:val="Normal"/>
    <w:link w:val="Heading5Char"/>
    <w:qFormat/>
    <w:rsid w:val="005510E1"/>
    <w:pPr>
      <w:spacing w:before="80"/>
      <w:outlineLvl w:val="4"/>
    </w:pPr>
    <w:rPr>
      <w:color w:val="918585"/>
      <w:sz w:val="20"/>
    </w:rPr>
  </w:style>
  <w:style w:type="paragraph" w:styleId="Heading6">
    <w:name w:val="heading 6"/>
    <w:basedOn w:val="HeadingBase"/>
    <w:next w:val="Normal"/>
    <w:link w:val="Heading6Char"/>
    <w:qFormat/>
    <w:rsid w:val="005510E1"/>
    <w:pPr>
      <w:spacing w:before="60"/>
      <w:outlineLvl w:val="5"/>
    </w:pPr>
    <w:rPr>
      <w:color w:val="918585"/>
      <w:sz w:val="20"/>
    </w:rPr>
  </w:style>
  <w:style w:type="paragraph" w:styleId="Heading7">
    <w:name w:val="heading 7"/>
    <w:basedOn w:val="Normal"/>
    <w:next w:val="Normal"/>
    <w:link w:val="Heading7Char"/>
    <w:qFormat/>
    <w:rsid w:val="005510E1"/>
    <w:pPr>
      <w:ind w:left="720"/>
      <w:outlineLvl w:val="6"/>
    </w:pPr>
    <w:rPr>
      <w:i/>
    </w:rPr>
  </w:style>
  <w:style w:type="paragraph" w:styleId="Heading8">
    <w:name w:val="heading 8"/>
    <w:basedOn w:val="Normal"/>
    <w:next w:val="Normal"/>
    <w:link w:val="Heading8Char"/>
    <w:qFormat/>
    <w:rsid w:val="005510E1"/>
    <w:pPr>
      <w:ind w:left="720"/>
      <w:outlineLvl w:val="7"/>
    </w:pPr>
    <w:rPr>
      <w:i/>
    </w:rPr>
  </w:style>
  <w:style w:type="paragraph" w:styleId="Heading9">
    <w:name w:val="heading 9"/>
    <w:basedOn w:val="Normal"/>
    <w:next w:val="Normal"/>
    <w:link w:val="Heading9Char"/>
    <w:qFormat/>
    <w:rsid w:val="005510E1"/>
    <w:pPr>
      <w:ind w:left="720"/>
      <w:outlineLvl w:val="8"/>
    </w:pPr>
    <w:rPr>
      <w:i/>
    </w:rPr>
  </w:style>
  <w:style w:type="character" w:default="1" w:styleId="DefaultParagraphFont">
    <w:name w:val="Default Paragraph Font"/>
    <w:uiPriority w:val="1"/>
    <w:unhideWhenUsed/>
    <w:rsid w:val="00551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0E1"/>
  </w:style>
  <w:style w:type="character" w:customStyle="1" w:styleId="Heading1Char">
    <w:name w:val="Heading 1 Char"/>
    <w:basedOn w:val="DefaultParagraphFont"/>
    <w:link w:val="Heading1"/>
    <w:rsid w:val="005510E1"/>
    <w:rPr>
      <w:rFonts w:ascii="Times New Roman" w:eastAsia="Times New Roman" w:hAnsi="Times New Roman" w:cs="Times New Roman"/>
      <w:b/>
      <w:sz w:val="32"/>
      <w:szCs w:val="20"/>
      <w:lang w:eastAsia="en-US"/>
    </w:rPr>
  </w:style>
  <w:style w:type="paragraph" w:styleId="BodyText">
    <w:name w:val="Body Text"/>
    <w:basedOn w:val="Normal"/>
    <w:link w:val="BodyTextChar"/>
    <w:rsid w:val="00551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0E1"/>
    <w:rPr>
      <w:rFonts w:ascii="Times New Roman" w:eastAsia="Times New Roman" w:hAnsi="Times New Roman" w:cs="Times New Roman"/>
      <w:sz w:val="24"/>
      <w:lang w:eastAsia="en-US"/>
    </w:rPr>
  </w:style>
  <w:style w:type="paragraph" w:styleId="ListBullet">
    <w:name w:val="List Bullet"/>
    <w:basedOn w:val="List"/>
    <w:rsid w:val="005510E1"/>
    <w:pPr>
      <w:numPr>
        <w:numId w:val="11"/>
      </w:numPr>
      <w:tabs>
        <w:tab w:val="clear" w:pos="340"/>
      </w:tabs>
      <w:spacing w:before="40" w:after="40"/>
    </w:pPr>
  </w:style>
  <w:style w:type="character" w:customStyle="1" w:styleId="SpecialBold">
    <w:name w:val="Special Bold"/>
    <w:basedOn w:val="DefaultParagraphFont"/>
    <w:rsid w:val="005510E1"/>
    <w:rPr>
      <w:b/>
      <w:spacing w:val="0"/>
    </w:rPr>
  </w:style>
  <w:style w:type="character" w:styleId="Emphasis">
    <w:name w:val="Emphasis"/>
    <w:basedOn w:val="DefaultParagraphFont"/>
    <w:qFormat/>
    <w:rsid w:val="005510E1"/>
    <w:rPr>
      <w:i/>
    </w:rPr>
  </w:style>
  <w:style w:type="paragraph" w:customStyle="1" w:styleId="SuperHeading">
    <w:name w:val="SuperHeading"/>
    <w:basedOn w:val="Normal"/>
    <w:rsid w:val="005510E1"/>
    <w:pPr>
      <w:spacing w:before="240" w:after="120"/>
      <w:outlineLvl w:val="0"/>
    </w:pPr>
    <w:rPr>
      <w:rFonts w:ascii="Times New Roman" w:hAnsi="Times New Roman"/>
      <w:b/>
      <w:sz w:val="32"/>
    </w:rPr>
  </w:style>
  <w:style w:type="paragraph" w:customStyle="1" w:styleId="AllowPageBreak">
    <w:name w:val="AllowPageBreak"/>
    <w:rsid w:val="00551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0E1"/>
    <w:rPr>
      <w:rFonts w:ascii="Courier New" w:eastAsia="Times New Roman" w:hAnsi="Courier New" w:cs="Times New Roman"/>
      <w:i/>
      <w:szCs w:val="20"/>
      <w:lang w:eastAsia="en-US"/>
    </w:rPr>
  </w:style>
  <w:style w:type="paragraph" w:customStyle="1" w:styleId="HeadingBase">
    <w:name w:val="Heading Base"/>
    <w:rsid w:val="00551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0E1"/>
    <w:pPr>
      <w:tabs>
        <w:tab w:val="right" w:leader="dot" w:pos="9072"/>
      </w:tabs>
      <w:ind w:left="567"/>
    </w:pPr>
    <w:rPr>
      <w:szCs w:val="22"/>
    </w:rPr>
  </w:style>
  <w:style w:type="paragraph" w:customStyle="1" w:styleId="TOCBase">
    <w:name w:val="TOC Base"/>
    <w:rsid w:val="00551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0E1"/>
    <w:pPr>
      <w:tabs>
        <w:tab w:val="right" w:leader="dot" w:pos="9072"/>
      </w:tabs>
      <w:spacing w:before="40" w:after="40"/>
      <w:ind w:left="284"/>
    </w:pPr>
    <w:rPr>
      <w:rFonts w:ascii="Times New Roman" w:hAnsi="Times New Roman"/>
    </w:rPr>
  </w:style>
  <w:style w:type="paragraph" w:styleId="TOC1">
    <w:name w:val="toc 1"/>
    <w:basedOn w:val="TOCBase"/>
    <w:next w:val="Normal"/>
    <w:rsid w:val="00551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0E1"/>
    <w:rPr>
      <w:rFonts w:ascii="Times New Roman" w:eastAsia="Times New Roman" w:hAnsi="Times New Roman" w:cs="Times New Roman"/>
      <w:sz w:val="16"/>
      <w:lang w:eastAsia="en-US"/>
    </w:rPr>
  </w:style>
  <w:style w:type="paragraph" w:styleId="Title">
    <w:name w:val="Title"/>
    <w:basedOn w:val="HeadingBase"/>
    <w:link w:val="TitleChar"/>
    <w:qFormat/>
    <w:rsid w:val="005510E1"/>
    <w:pPr>
      <w:spacing w:before="5040"/>
      <w:jc w:val="center"/>
    </w:pPr>
    <w:rPr>
      <w:sz w:val="48"/>
      <w:szCs w:val="72"/>
      <w:lang w:val="en-US"/>
    </w:rPr>
  </w:style>
  <w:style w:type="character" w:customStyle="1" w:styleId="TitleChar">
    <w:name w:val="Title Char"/>
    <w:basedOn w:val="DefaultParagraphFont"/>
    <w:link w:val="Title"/>
    <w:rsid w:val="00551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0E1"/>
    <w:pPr>
      <w:tabs>
        <w:tab w:val="left" w:pos="3600"/>
        <w:tab w:val="left" w:pos="3958"/>
      </w:tabs>
    </w:pPr>
  </w:style>
  <w:style w:type="paragraph" w:styleId="List">
    <w:name w:val="List"/>
    <w:basedOn w:val="BodyText"/>
    <w:next w:val="BodyText"/>
    <w:rsid w:val="005510E1"/>
    <w:pPr>
      <w:tabs>
        <w:tab w:val="left" w:pos="340"/>
      </w:tabs>
      <w:spacing w:before="60" w:after="60"/>
      <w:ind w:left="340" w:hanging="340"/>
    </w:pPr>
  </w:style>
  <w:style w:type="paragraph" w:customStyle="1" w:styleId="Note">
    <w:name w:val="Note"/>
    <w:basedOn w:val="BodyText"/>
    <w:rsid w:val="00551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0E1"/>
    <w:pPr>
      <w:framePr w:wrap="auto" w:hAnchor="text" w:y="6049"/>
    </w:pPr>
    <w:rPr>
      <w:color w:val="000000"/>
      <w:sz w:val="40"/>
    </w:rPr>
  </w:style>
  <w:style w:type="paragraph" w:customStyle="1" w:styleId="TOCTitle">
    <w:name w:val="TOCTitle"/>
    <w:basedOn w:val="Heading1"/>
    <w:rsid w:val="005510E1"/>
    <w:pPr>
      <w:spacing w:after="240"/>
      <w:jc w:val="center"/>
      <w:outlineLvl w:val="9"/>
    </w:pPr>
    <w:rPr>
      <w:caps/>
    </w:rPr>
  </w:style>
  <w:style w:type="paragraph" w:customStyle="1" w:styleId="Version">
    <w:name w:val="Version"/>
    <w:rsid w:val="00551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0E1"/>
    <w:pPr>
      <w:numPr>
        <w:numId w:val="12"/>
      </w:numPr>
      <w:tabs>
        <w:tab w:val="clear" w:pos="680"/>
      </w:tabs>
    </w:pPr>
  </w:style>
  <w:style w:type="paragraph" w:styleId="Index1">
    <w:name w:val="index 1"/>
    <w:basedOn w:val="Normal"/>
    <w:next w:val="Normal"/>
    <w:semiHidden/>
    <w:rsid w:val="005510E1"/>
    <w:pPr>
      <w:keepNext w:val="0"/>
      <w:tabs>
        <w:tab w:val="right" w:pos="4176"/>
      </w:tabs>
      <w:ind w:left="198" w:hanging="198"/>
    </w:pPr>
    <w:rPr>
      <w:rFonts w:ascii="Garamond" w:hAnsi="Garamond"/>
    </w:rPr>
  </w:style>
  <w:style w:type="paragraph" w:styleId="IndexHeading">
    <w:name w:val="index heading"/>
    <w:basedOn w:val="Normal"/>
    <w:next w:val="Index1"/>
    <w:semiHidden/>
    <w:rsid w:val="005510E1"/>
    <w:pPr>
      <w:spacing w:before="120" w:after="120"/>
    </w:pPr>
    <w:rPr>
      <w:rFonts w:ascii="Arial" w:hAnsi="Arial"/>
      <w:b/>
      <w:color w:val="918585"/>
      <w:sz w:val="24"/>
    </w:rPr>
  </w:style>
  <w:style w:type="paragraph" w:styleId="Header">
    <w:name w:val="header"/>
    <w:basedOn w:val="Normal"/>
    <w:link w:val="HeaderChar"/>
    <w:rsid w:val="00551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0E1"/>
    <w:rPr>
      <w:rFonts w:ascii="Times New Roman" w:eastAsia="Times New Roman" w:hAnsi="Times New Roman" w:cs="Times New Roman"/>
      <w:sz w:val="16"/>
      <w:szCs w:val="20"/>
      <w:lang w:val="en-GB" w:eastAsia="en-US"/>
    </w:rPr>
  </w:style>
  <w:style w:type="paragraph" w:customStyle="1" w:styleId="Chapter">
    <w:name w:val="Chapter"/>
    <w:basedOn w:val="Normal"/>
    <w:rsid w:val="005510E1"/>
    <w:pPr>
      <w:spacing w:before="240"/>
    </w:pPr>
    <w:rPr>
      <w:rFonts w:ascii="Times New Roman" w:hAnsi="Times New Roman"/>
      <w:smallCaps/>
      <w:spacing w:val="80"/>
      <w:sz w:val="28"/>
    </w:rPr>
  </w:style>
  <w:style w:type="paragraph" w:customStyle="1" w:styleId="InChapter">
    <w:name w:val="InChapter"/>
    <w:basedOn w:val="Heading3"/>
    <w:rsid w:val="005510E1"/>
    <w:pPr>
      <w:spacing w:after="240"/>
      <w:outlineLvl w:val="9"/>
    </w:pPr>
    <w:rPr>
      <w:noProof/>
    </w:rPr>
  </w:style>
  <w:style w:type="paragraph" w:styleId="Index2">
    <w:name w:val="index 2"/>
    <w:basedOn w:val="Normal"/>
    <w:next w:val="Normal"/>
    <w:semiHidden/>
    <w:rsid w:val="005510E1"/>
    <w:pPr>
      <w:tabs>
        <w:tab w:val="right" w:pos="4176"/>
      </w:tabs>
      <w:ind w:left="568" w:hanging="284"/>
    </w:pPr>
    <w:rPr>
      <w:rFonts w:ascii="Garamond" w:hAnsi="Garamond"/>
    </w:rPr>
  </w:style>
  <w:style w:type="paragraph" w:customStyle="1" w:styleId="Byline">
    <w:name w:val="Byline"/>
    <w:rsid w:val="00551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0E1"/>
    <w:pPr>
      <w:tabs>
        <w:tab w:val="clear" w:pos="3600"/>
        <w:tab w:val="clear" w:pos="3958"/>
      </w:tabs>
      <w:jc w:val="right"/>
    </w:pPr>
  </w:style>
  <w:style w:type="paragraph" w:styleId="Caption">
    <w:name w:val="caption"/>
    <w:basedOn w:val="BodyText"/>
    <w:next w:val="Normal"/>
    <w:qFormat/>
    <w:rsid w:val="005510E1"/>
    <w:pPr>
      <w:framePr w:w="2268" w:hSpace="181" w:vSpace="181" w:wrap="around" w:vAnchor="text" w:hAnchor="page" w:x="1135" w:y="285" w:anchorLock="1"/>
    </w:pPr>
    <w:rPr>
      <w:i/>
    </w:rPr>
  </w:style>
  <w:style w:type="paragraph" w:customStyle="1" w:styleId="MiniTOCTitle">
    <w:name w:val="MiniTOCTitle"/>
    <w:basedOn w:val="Heading4"/>
    <w:rsid w:val="005510E1"/>
    <w:pPr>
      <w:spacing w:before="240"/>
      <w:outlineLvl w:val="9"/>
    </w:pPr>
    <w:rPr>
      <w:noProof/>
      <w:sz w:val="24"/>
    </w:rPr>
  </w:style>
  <w:style w:type="paragraph" w:customStyle="1" w:styleId="MiniTOCItem">
    <w:name w:val="MiniTOCItem"/>
    <w:basedOn w:val="ListBullet"/>
    <w:rsid w:val="005510E1"/>
    <w:pPr>
      <w:numPr>
        <w:numId w:val="0"/>
      </w:numPr>
      <w:tabs>
        <w:tab w:val="right" w:leader="dot" w:pos="6521"/>
      </w:tabs>
      <w:spacing w:before="0" w:after="0"/>
    </w:pPr>
  </w:style>
  <w:style w:type="paragraph" w:customStyle="1" w:styleId="TOFTitle">
    <w:name w:val="TOFTitle"/>
    <w:basedOn w:val="TOCTitle"/>
    <w:rsid w:val="005510E1"/>
  </w:style>
  <w:style w:type="paragraph" w:styleId="TableofFigures">
    <w:name w:val="table of figures"/>
    <w:basedOn w:val="Normal"/>
    <w:next w:val="Normal"/>
    <w:semiHidden/>
    <w:rsid w:val="005510E1"/>
    <w:pPr>
      <w:tabs>
        <w:tab w:val="right" w:leader="dot" w:pos="9072"/>
      </w:tabs>
      <w:ind w:left="970" w:hanging="403"/>
    </w:pPr>
    <w:rPr>
      <w:rFonts w:ascii="Times New Roman" w:hAnsi="Times New Roman"/>
      <w:b/>
    </w:rPr>
  </w:style>
  <w:style w:type="paragraph" w:styleId="ListNumber">
    <w:name w:val="List Number"/>
    <w:basedOn w:val="List"/>
    <w:rsid w:val="005510E1"/>
    <w:pPr>
      <w:numPr>
        <w:numId w:val="14"/>
      </w:numPr>
      <w:tabs>
        <w:tab w:val="clear" w:pos="340"/>
      </w:tabs>
    </w:pPr>
  </w:style>
  <w:style w:type="character" w:customStyle="1" w:styleId="WingdingSymbols">
    <w:name w:val="Wingding Symbols"/>
    <w:rsid w:val="005510E1"/>
    <w:rPr>
      <w:rFonts w:ascii="Wingdings" w:hAnsi="Wingdings"/>
    </w:rPr>
  </w:style>
  <w:style w:type="paragraph" w:customStyle="1" w:styleId="TableHeading">
    <w:name w:val="Table Heading"/>
    <w:basedOn w:val="HeadingBase"/>
    <w:rsid w:val="005510E1"/>
    <w:pPr>
      <w:keepLines/>
      <w:pBdr>
        <w:bottom w:val="single" w:sz="6" w:space="1" w:color="918585"/>
      </w:pBdr>
      <w:spacing w:before="240"/>
    </w:pPr>
  </w:style>
  <w:style w:type="character" w:customStyle="1" w:styleId="HotSpot">
    <w:name w:val="HotSpot"/>
    <w:rsid w:val="005510E1"/>
    <w:rPr>
      <w:color w:val="0033CC"/>
      <w:u w:val="none"/>
    </w:rPr>
  </w:style>
  <w:style w:type="paragraph" w:customStyle="1" w:styleId="BodyTextRight">
    <w:name w:val="Body Text Right"/>
    <w:basedOn w:val="BodyText"/>
    <w:rsid w:val="005510E1"/>
    <w:pPr>
      <w:spacing w:before="0" w:after="0"/>
      <w:jc w:val="right"/>
    </w:pPr>
  </w:style>
  <w:style w:type="paragraph" w:styleId="Index3">
    <w:name w:val="index 3"/>
    <w:basedOn w:val="ListNumber2"/>
    <w:next w:val="Normal"/>
    <w:semiHidden/>
    <w:rsid w:val="005510E1"/>
    <w:pPr>
      <w:numPr>
        <w:numId w:val="0"/>
      </w:numPr>
      <w:tabs>
        <w:tab w:val="right" w:leader="dot" w:pos="4176"/>
      </w:tabs>
    </w:pPr>
  </w:style>
  <w:style w:type="paragraph" w:styleId="ListNumber2">
    <w:name w:val="List Number 2"/>
    <w:basedOn w:val="List2"/>
    <w:rsid w:val="005510E1"/>
    <w:pPr>
      <w:numPr>
        <w:numId w:val="9"/>
      </w:numPr>
      <w:tabs>
        <w:tab w:val="clear" w:pos="1060"/>
      </w:tabs>
    </w:pPr>
  </w:style>
  <w:style w:type="paragraph" w:customStyle="1" w:styleId="MarginNote">
    <w:name w:val="Margin Note"/>
    <w:basedOn w:val="BodyText"/>
    <w:rsid w:val="00551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0E1"/>
    <w:rPr>
      <w:sz w:val="32"/>
    </w:rPr>
  </w:style>
  <w:style w:type="paragraph" w:customStyle="1" w:styleId="HeadingProcedure">
    <w:name w:val="Heading Procedure"/>
    <w:basedOn w:val="HeadingBase"/>
    <w:next w:val="Normal"/>
    <w:rsid w:val="005510E1"/>
    <w:pPr>
      <w:tabs>
        <w:tab w:val="left" w:pos="0"/>
      </w:tabs>
      <w:spacing w:before="120" w:after="60"/>
    </w:pPr>
    <w:rPr>
      <w:i/>
      <w:color w:val="918585"/>
      <w:sz w:val="22"/>
    </w:rPr>
  </w:style>
  <w:style w:type="paragraph" w:customStyle="1" w:styleId="TableBodyText">
    <w:name w:val="Table Body Text"/>
    <w:basedOn w:val="BodyText"/>
    <w:rsid w:val="005510E1"/>
    <w:pPr>
      <w:spacing w:before="60" w:after="60"/>
    </w:pPr>
  </w:style>
  <w:style w:type="paragraph" w:styleId="ListContinue">
    <w:name w:val="List Continue"/>
    <w:basedOn w:val="List"/>
    <w:rsid w:val="005510E1"/>
    <w:pPr>
      <w:ind w:firstLine="0"/>
    </w:pPr>
  </w:style>
  <w:style w:type="paragraph" w:customStyle="1" w:styleId="ListNote">
    <w:name w:val="List Note"/>
    <w:basedOn w:val="List"/>
    <w:rsid w:val="005510E1"/>
    <w:pPr>
      <w:pBdr>
        <w:top w:val="single" w:sz="6" w:space="2" w:color="918585"/>
        <w:bottom w:val="single" w:sz="6" w:space="2" w:color="918585"/>
      </w:pBdr>
      <w:tabs>
        <w:tab w:val="left" w:pos="1021"/>
      </w:tabs>
      <w:ind w:firstLine="0"/>
    </w:pPr>
  </w:style>
  <w:style w:type="paragraph" w:customStyle="1" w:styleId="Warning">
    <w:name w:val="Warning"/>
    <w:basedOn w:val="BodyText"/>
    <w:rsid w:val="005510E1"/>
    <w:pPr>
      <w:shd w:val="clear" w:color="auto" w:fill="D9D9D9"/>
      <w:tabs>
        <w:tab w:val="left" w:pos="992"/>
      </w:tabs>
      <w:ind w:left="119" w:right="119"/>
    </w:pPr>
    <w:rPr>
      <w:sz w:val="20"/>
    </w:rPr>
  </w:style>
  <w:style w:type="paragraph" w:customStyle="1" w:styleId="MarginIcons">
    <w:name w:val="Margin Icons"/>
    <w:basedOn w:val="BodyText"/>
    <w:rsid w:val="00551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0E1"/>
    <w:rPr>
      <w:rFonts w:ascii="Courier New" w:hAnsi="Courier New"/>
    </w:rPr>
  </w:style>
  <w:style w:type="paragraph" w:customStyle="1" w:styleId="NoteBullet">
    <w:name w:val="Note Bullet"/>
    <w:basedOn w:val="Note"/>
    <w:rsid w:val="005510E1"/>
    <w:pPr>
      <w:tabs>
        <w:tab w:val="clear" w:pos="680"/>
      </w:tabs>
      <w:spacing w:before="60" w:after="60"/>
    </w:pPr>
  </w:style>
  <w:style w:type="paragraph" w:customStyle="1" w:styleId="SubHeading2">
    <w:name w:val="SubHeading2"/>
    <w:basedOn w:val="HeadingBase"/>
    <w:rsid w:val="005510E1"/>
    <w:pPr>
      <w:spacing w:before="240" w:after="60"/>
    </w:pPr>
    <w:rPr>
      <w:sz w:val="20"/>
    </w:rPr>
  </w:style>
  <w:style w:type="paragraph" w:customStyle="1" w:styleId="SubHeading1">
    <w:name w:val="SubHeading1"/>
    <w:basedOn w:val="HeadingBase"/>
    <w:rsid w:val="005510E1"/>
    <w:pPr>
      <w:spacing w:before="240" w:after="60"/>
    </w:pPr>
    <w:rPr>
      <w:color w:val="918585"/>
      <w:sz w:val="22"/>
    </w:rPr>
  </w:style>
  <w:style w:type="paragraph" w:customStyle="1" w:styleId="SideHeading">
    <w:name w:val="Side Heading"/>
    <w:basedOn w:val="HeadingBase"/>
    <w:rsid w:val="00551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0E1"/>
    <w:pPr>
      <w:numPr>
        <w:numId w:val="10"/>
      </w:numPr>
    </w:pPr>
  </w:style>
  <w:style w:type="paragraph" w:styleId="PlainText">
    <w:name w:val="Plain Text"/>
    <w:basedOn w:val="Normal"/>
    <w:link w:val="PlainTextChar"/>
    <w:rsid w:val="005510E1"/>
    <w:rPr>
      <w:sz w:val="20"/>
    </w:rPr>
  </w:style>
  <w:style w:type="character" w:customStyle="1" w:styleId="PlainTextChar">
    <w:name w:val="Plain Text Char"/>
    <w:basedOn w:val="DefaultParagraphFont"/>
    <w:link w:val="PlainText"/>
    <w:rsid w:val="005510E1"/>
    <w:rPr>
      <w:rFonts w:ascii="Courier New" w:eastAsia="Times New Roman" w:hAnsi="Courier New" w:cs="Times New Roman"/>
      <w:sz w:val="20"/>
      <w:szCs w:val="20"/>
      <w:lang w:eastAsia="en-US"/>
    </w:rPr>
  </w:style>
  <w:style w:type="character" w:customStyle="1" w:styleId="MenuOption">
    <w:name w:val="Menu Option"/>
    <w:basedOn w:val="DefaultParagraphFont"/>
    <w:rsid w:val="005510E1"/>
    <w:rPr>
      <w:b/>
      <w:smallCaps/>
    </w:rPr>
  </w:style>
  <w:style w:type="paragraph" w:customStyle="1" w:styleId="TableListNumber">
    <w:name w:val="Table List Number"/>
    <w:basedOn w:val="ListNumber"/>
    <w:rsid w:val="005510E1"/>
    <w:pPr>
      <w:numPr>
        <w:numId w:val="0"/>
      </w:numPr>
    </w:pPr>
  </w:style>
  <w:style w:type="paragraph" w:styleId="TOC4">
    <w:name w:val="toc 4"/>
    <w:basedOn w:val="TOCBase"/>
    <w:next w:val="Normal"/>
    <w:semiHidden/>
    <w:rsid w:val="005510E1"/>
    <w:pPr>
      <w:tabs>
        <w:tab w:val="right" w:leader="dot" w:pos="9071"/>
      </w:tabs>
      <w:ind w:left="1701"/>
    </w:pPr>
  </w:style>
  <w:style w:type="paragraph" w:customStyle="1" w:styleId="ListAlpha">
    <w:name w:val="List Alpha"/>
    <w:basedOn w:val="List"/>
    <w:rsid w:val="005510E1"/>
    <w:pPr>
      <w:numPr>
        <w:numId w:val="8"/>
      </w:numPr>
    </w:pPr>
  </w:style>
  <w:style w:type="paragraph" w:customStyle="1" w:styleId="ListAlpha2">
    <w:name w:val="List Alpha 2"/>
    <w:basedOn w:val="List2"/>
    <w:rsid w:val="005510E1"/>
    <w:pPr>
      <w:numPr>
        <w:numId w:val="7"/>
      </w:numPr>
    </w:pPr>
  </w:style>
  <w:style w:type="paragraph" w:styleId="List2">
    <w:name w:val="List 2"/>
    <w:basedOn w:val="BodyText"/>
    <w:rsid w:val="005510E1"/>
    <w:pPr>
      <w:tabs>
        <w:tab w:val="left" w:pos="680"/>
      </w:tabs>
      <w:spacing w:before="60" w:after="60"/>
      <w:ind w:left="680" w:hanging="340"/>
    </w:pPr>
  </w:style>
  <w:style w:type="paragraph" w:styleId="List3">
    <w:name w:val="List 3"/>
    <w:basedOn w:val="BodyText"/>
    <w:rsid w:val="005510E1"/>
    <w:pPr>
      <w:tabs>
        <w:tab w:val="left" w:pos="1021"/>
      </w:tabs>
      <w:spacing w:before="60" w:after="60"/>
      <w:ind w:left="1020" w:hanging="340"/>
    </w:pPr>
  </w:style>
  <w:style w:type="paragraph" w:styleId="List4">
    <w:name w:val="List 4"/>
    <w:basedOn w:val="BodyText"/>
    <w:rsid w:val="005510E1"/>
    <w:pPr>
      <w:tabs>
        <w:tab w:val="left" w:pos="1361"/>
      </w:tabs>
      <w:spacing w:before="60" w:after="60"/>
      <w:ind w:left="1361" w:hanging="340"/>
    </w:pPr>
  </w:style>
  <w:style w:type="paragraph" w:styleId="List5">
    <w:name w:val="List 5"/>
    <w:basedOn w:val="BodyText"/>
    <w:rsid w:val="005510E1"/>
    <w:pPr>
      <w:tabs>
        <w:tab w:val="left" w:pos="1701"/>
      </w:tabs>
      <w:spacing w:before="60" w:after="60"/>
      <w:ind w:left="1701" w:hanging="340"/>
    </w:pPr>
  </w:style>
  <w:style w:type="paragraph" w:styleId="ListBullet3">
    <w:name w:val="List Bullet 3"/>
    <w:basedOn w:val="List3"/>
    <w:rsid w:val="005510E1"/>
    <w:pPr>
      <w:numPr>
        <w:numId w:val="13"/>
      </w:numPr>
      <w:tabs>
        <w:tab w:val="clear" w:pos="1021"/>
      </w:tabs>
      <w:ind w:left="1037" w:hanging="357"/>
    </w:pPr>
  </w:style>
  <w:style w:type="paragraph" w:styleId="ListBullet4">
    <w:name w:val="List Bullet 4"/>
    <w:basedOn w:val="List4"/>
    <w:rsid w:val="005510E1"/>
    <w:pPr>
      <w:numPr>
        <w:numId w:val="2"/>
      </w:numPr>
      <w:tabs>
        <w:tab w:val="clear" w:pos="1361"/>
      </w:tabs>
    </w:pPr>
  </w:style>
  <w:style w:type="paragraph" w:styleId="ListBullet5">
    <w:name w:val="List Bullet 5"/>
    <w:basedOn w:val="List5"/>
    <w:rsid w:val="005510E1"/>
    <w:pPr>
      <w:numPr>
        <w:numId w:val="3"/>
      </w:numPr>
    </w:pPr>
  </w:style>
  <w:style w:type="paragraph" w:styleId="ListContinue2">
    <w:name w:val="List Continue 2"/>
    <w:basedOn w:val="List2"/>
    <w:rsid w:val="005510E1"/>
    <w:pPr>
      <w:ind w:firstLine="0"/>
    </w:pPr>
  </w:style>
  <w:style w:type="paragraph" w:styleId="ListContinue3">
    <w:name w:val="List Continue 3"/>
    <w:basedOn w:val="List3"/>
    <w:rsid w:val="005510E1"/>
    <w:pPr>
      <w:ind w:left="1021" w:firstLine="0"/>
    </w:pPr>
  </w:style>
  <w:style w:type="paragraph" w:styleId="ListContinue4">
    <w:name w:val="List Continue 4"/>
    <w:basedOn w:val="List4"/>
    <w:rsid w:val="005510E1"/>
    <w:pPr>
      <w:ind w:firstLine="0"/>
    </w:pPr>
  </w:style>
  <w:style w:type="paragraph" w:styleId="ListContinue5">
    <w:name w:val="List Continue 5"/>
    <w:basedOn w:val="List5"/>
    <w:rsid w:val="005510E1"/>
    <w:pPr>
      <w:ind w:firstLine="0"/>
    </w:pPr>
  </w:style>
  <w:style w:type="paragraph" w:styleId="ListNumber3">
    <w:name w:val="List Number 3"/>
    <w:basedOn w:val="List3"/>
    <w:rsid w:val="005510E1"/>
    <w:pPr>
      <w:numPr>
        <w:numId w:val="4"/>
      </w:numPr>
    </w:pPr>
  </w:style>
  <w:style w:type="paragraph" w:styleId="ListNumber4">
    <w:name w:val="List Number 4"/>
    <w:basedOn w:val="List4"/>
    <w:rsid w:val="005510E1"/>
    <w:pPr>
      <w:numPr>
        <w:numId w:val="5"/>
      </w:numPr>
    </w:pPr>
  </w:style>
  <w:style w:type="paragraph" w:styleId="ListNumber5">
    <w:name w:val="List Number 5"/>
    <w:basedOn w:val="List5"/>
    <w:rsid w:val="005510E1"/>
    <w:pPr>
      <w:numPr>
        <w:numId w:val="6"/>
      </w:numPr>
    </w:pPr>
  </w:style>
  <w:style w:type="paragraph" w:styleId="BlockText">
    <w:name w:val="Block Text"/>
    <w:basedOn w:val="Normal"/>
    <w:rsid w:val="005510E1"/>
    <w:pPr>
      <w:spacing w:after="120"/>
      <w:ind w:left="1440" w:right="1440"/>
    </w:pPr>
  </w:style>
  <w:style w:type="character" w:customStyle="1" w:styleId="Subscript">
    <w:name w:val="Subscript"/>
    <w:basedOn w:val="DefaultParagraphFont"/>
    <w:rsid w:val="005510E1"/>
    <w:rPr>
      <w:sz w:val="16"/>
      <w:vertAlign w:val="subscript"/>
    </w:rPr>
  </w:style>
  <w:style w:type="character" w:customStyle="1" w:styleId="Superscript">
    <w:name w:val="Superscript"/>
    <w:basedOn w:val="DefaultParagraphFont"/>
    <w:rsid w:val="005510E1"/>
    <w:rPr>
      <w:sz w:val="16"/>
      <w:vertAlign w:val="superscript"/>
    </w:rPr>
  </w:style>
  <w:style w:type="character" w:customStyle="1" w:styleId="Symbols">
    <w:name w:val="Symbols"/>
    <w:basedOn w:val="DefaultParagraphFont"/>
    <w:rsid w:val="005510E1"/>
    <w:rPr>
      <w:rFonts w:ascii="Symbol" w:hAnsi="Symbol"/>
    </w:rPr>
  </w:style>
  <w:style w:type="character" w:customStyle="1" w:styleId="MenuOptions">
    <w:name w:val="Menu Options"/>
    <w:basedOn w:val="DefaultParagraphFont"/>
    <w:rsid w:val="005510E1"/>
    <w:rPr>
      <w:rFonts w:ascii="Arial Narrow" w:hAnsi="Arial Narrow"/>
      <w:smallCaps/>
    </w:rPr>
  </w:style>
  <w:style w:type="character" w:customStyle="1" w:styleId="Buttons">
    <w:name w:val="Buttons"/>
    <w:basedOn w:val="DefaultParagraphFont"/>
    <w:rsid w:val="005510E1"/>
    <w:rPr>
      <w:b/>
    </w:rPr>
  </w:style>
  <w:style w:type="character" w:customStyle="1" w:styleId="Underlined">
    <w:name w:val="Underlined"/>
    <w:basedOn w:val="DefaultParagraphFont"/>
    <w:rsid w:val="005510E1"/>
    <w:rPr>
      <w:u w:val="single"/>
    </w:rPr>
  </w:style>
  <w:style w:type="paragraph" w:customStyle="1" w:styleId="TableBodyTextRight">
    <w:name w:val="Table Body Text Right"/>
    <w:basedOn w:val="TableBodyText"/>
    <w:rsid w:val="005510E1"/>
    <w:pPr>
      <w:widowControl w:val="0"/>
      <w:autoSpaceDE w:val="0"/>
      <w:autoSpaceDN w:val="0"/>
      <w:adjustRightInd w:val="0"/>
      <w:jc w:val="right"/>
    </w:pPr>
    <w:rPr>
      <w:rFonts w:cs="Arial"/>
      <w:szCs w:val="18"/>
    </w:rPr>
  </w:style>
  <w:style w:type="paragraph" w:customStyle="1" w:styleId="CopyrightText">
    <w:name w:val="Copyright Text"/>
    <w:basedOn w:val="BodyText"/>
    <w:rsid w:val="005510E1"/>
    <w:rPr>
      <w:sz w:val="18"/>
    </w:rPr>
  </w:style>
  <w:style w:type="paragraph" w:customStyle="1" w:styleId="BodySmallRight">
    <w:name w:val="Body Small Right"/>
    <w:basedOn w:val="BodyTextRight"/>
    <w:rsid w:val="005510E1"/>
    <w:rPr>
      <w:sz w:val="18"/>
      <w:szCs w:val="18"/>
    </w:rPr>
  </w:style>
  <w:style w:type="paragraph" w:customStyle="1" w:styleId="MarginEdition">
    <w:name w:val="Margin Edition"/>
    <w:basedOn w:val="MarginNote"/>
    <w:rsid w:val="005510E1"/>
    <w:pPr>
      <w:spacing w:before="0" w:after="0"/>
    </w:pPr>
    <w:rPr>
      <w:rFonts w:ascii="Times New Roman" w:hAnsi="Times New Roman"/>
      <w:color w:val="999999"/>
    </w:rPr>
  </w:style>
  <w:style w:type="paragraph" w:customStyle="1" w:styleId="Spacer">
    <w:name w:val="Spacer"/>
    <w:basedOn w:val="Normal"/>
    <w:rsid w:val="005510E1"/>
    <w:rPr>
      <w:sz w:val="2"/>
      <w:szCs w:val="2"/>
    </w:rPr>
  </w:style>
  <w:style w:type="character" w:customStyle="1" w:styleId="Small">
    <w:name w:val="Small"/>
    <w:basedOn w:val="DefaultParagraphFont"/>
    <w:rsid w:val="005510E1"/>
    <w:rPr>
      <w:sz w:val="16"/>
    </w:rPr>
  </w:style>
  <w:style w:type="paragraph" w:customStyle="1" w:styleId="WideTable">
    <w:name w:val="Wide Table"/>
    <w:basedOn w:val="Normal"/>
    <w:rsid w:val="005510E1"/>
    <w:pPr>
      <w:ind w:left="-1418"/>
    </w:pPr>
    <w:rPr>
      <w:sz w:val="2"/>
      <w:szCs w:val="2"/>
    </w:rPr>
  </w:style>
  <w:style w:type="character" w:styleId="PageNumber">
    <w:name w:val="page number"/>
    <w:basedOn w:val="DefaultParagraphFont"/>
    <w:rsid w:val="005510E1"/>
  </w:style>
  <w:style w:type="paragraph" w:styleId="Quote">
    <w:name w:val="Quote"/>
    <w:basedOn w:val="Heading1"/>
    <w:link w:val="QuoteChar"/>
    <w:qFormat/>
    <w:rsid w:val="005510E1"/>
    <w:rPr>
      <w:b w:val="0"/>
      <w:sz w:val="72"/>
      <w:szCs w:val="72"/>
      <w:lang w:val="en-NZ"/>
    </w:rPr>
  </w:style>
  <w:style w:type="character" w:customStyle="1" w:styleId="QuoteChar">
    <w:name w:val="Quote Char"/>
    <w:basedOn w:val="DefaultParagraphFont"/>
    <w:link w:val="Quote"/>
    <w:rsid w:val="00551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0E1"/>
    <w:pPr>
      <w:pageBreakBefore/>
    </w:pPr>
  </w:style>
  <w:style w:type="paragraph" w:customStyle="1" w:styleId="Border">
    <w:name w:val="Border"/>
    <w:basedOn w:val="Normal"/>
    <w:qFormat/>
    <w:rsid w:val="00551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0E1"/>
    <w:rPr>
      <w:b/>
      <w:bCs/>
      <w:i/>
      <w:iCs/>
      <w:color w:val="auto"/>
    </w:rPr>
  </w:style>
  <w:style w:type="paragraph" w:styleId="IntenseQuote">
    <w:name w:val="Intense Quote"/>
    <w:basedOn w:val="Normal"/>
    <w:next w:val="Normal"/>
    <w:link w:val="IntenseQuoteChar"/>
    <w:uiPriority w:val="30"/>
    <w:qFormat/>
    <w:rsid w:val="00551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0E1"/>
    <w:rPr>
      <w:smallCaps/>
      <w:color w:val="auto"/>
      <w:u w:val="single"/>
    </w:rPr>
  </w:style>
  <w:style w:type="character" w:styleId="IntenseReference">
    <w:name w:val="Intense Reference"/>
    <w:basedOn w:val="DefaultParagraphFont"/>
    <w:uiPriority w:val="32"/>
    <w:qFormat/>
    <w:rsid w:val="005510E1"/>
    <w:rPr>
      <w:b/>
      <w:bCs/>
      <w:smallCaps/>
      <w:color w:val="auto"/>
      <w:spacing w:val="5"/>
      <w:u w:val="single"/>
    </w:rPr>
  </w:style>
  <w:style w:type="paragraph" w:customStyle="1" w:styleId="2ColumnHeading">
    <w:name w:val="2Column Heading"/>
    <w:basedOn w:val="BodyText"/>
    <w:qFormat/>
    <w:rsid w:val="005510E1"/>
    <w:pPr>
      <w:spacing w:after="60"/>
      <w:ind w:left="-2268"/>
    </w:pPr>
    <w:rPr>
      <w:b/>
    </w:rPr>
  </w:style>
  <w:style w:type="paragraph" w:customStyle="1" w:styleId="Heading1TOC">
    <w:name w:val="Heading1 TOC"/>
    <w:basedOn w:val="Normal"/>
    <w:qFormat/>
    <w:rsid w:val="005510E1"/>
    <w:pPr>
      <w:spacing w:before="240" w:after="120"/>
    </w:pPr>
    <w:rPr>
      <w:rFonts w:ascii="Times New Roman" w:hAnsi="Times New Roman"/>
      <w:b/>
      <w:sz w:val="32"/>
    </w:rPr>
  </w:style>
  <w:style w:type="paragraph" w:customStyle="1" w:styleId="Heading2TOC">
    <w:name w:val="Heading2 TOC"/>
    <w:basedOn w:val="Normal"/>
    <w:qFormat/>
    <w:rsid w:val="005510E1"/>
    <w:pPr>
      <w:spacing w:before="240" w:after="60"/>
    </w:pPr>
    <w:rPr>
      <w:rFonts w:ascii="Times New Roman" w:hAnsi="Times New Roman"/>
      <w:b/>
      <w:sz w:val="28"/>
    </w:rPr>
  </w:style>
  <w:style w:type="character" w:customStyle="1" w:styleId="Underline">
    <w:name w:val="Underline"/>
    <w:basedOn w:val="DefaultParagraphFont"/>
    <w:qFormat/>
    <w:rsid w:val="005510E1"/>
    <w:rPr>
      <w:u w:val="single"/>
    </w:rPr>
  </w:style>
  <w:style w:type="character" w:customStyle="1" w:styleId="BoldandItalics">
    <w:name w:val="Bold and Italics"/>
    <w:qFormat/>
    <w:rsid w:val="005510E1"/>
    <w:rPr>
      <w:b/>
      <w:i/>
      <w:u w:val="none"/>
    </w:rPr>
  </w:style>
  <w:style w:type="paragraph" w:styleId="BalloonText">
    <w:name w:val="Balloon Text"/>
    <w:basedOn w:val="Normal"/>
    <w:link w:val="BalloonTextChar"/>
    <w:rsid w:val="005510E1"/>
    <w:rPr>
      <w:rFonts w:ascii="Tahoma" w:hAnsi="Tahoma" w:cs="Tahoma"/>
      <w:sz w:val="16"/>
      <w:szCs w:val="16"/>
    </w:rPr>
  </w:style>
  <w:style w:type="character" w:customStyle="1" w:styleId="BalloonTextChar">
    <w:name w:val="Balloon Text Char"/>
    <w:basedOn w:val="DefaultParagraphFont"/>
    <w:link w:val="BalloonText"/>
    <w:rsid w:val="00551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0E1"/>
    <w:rPr>
      <w:b/>
      <w:color w:val="660033"/>
      <w:spacing w:val="0"/>
    </w:rPr>
  </w:style>
  <w:style w:type="paragraph" w:customStyle="1" w:styleId="Nameditemlist">
    <w:name w:val="Named item list"/>
    <w:basedOn w:val="BodyText"/>
    <w:qFormat/>
    <w:rsid w:val="005510E1"/>
    <w:pPr>
      <w:tabs>
        <w:tab w:val="left" w:pos="2835"/>
      </w:tabs>
      <w:ind w:left="2835" w:hanging="2835"/>
    </w:pPr>
  </w:style>
  <w:style w:type="paragraph" w:customStyle="1" w:styleId="BodyTextnopadding">
    <w:name w:val="Body Text no padding"/>
    <w:basedOn w:val="BodyText"/>
    <w:qFormat/>
    <w:rsid w:val="005510E1"/>
    <w:pPr>
      <w:spacing w:before="0" w:after="0"/>
    </w:pPr>
  </w:style>
  <w:style w:type="paragraph" w:customStyle="1" w:styleId="BodyTextBold">
    <w:name w:val="Body Text Bold"/>
    <w:basedOn w:val="BodyText"/>
    <w:qFormat/>
    <w:rsid w:val="005510E1"/>
    <w:rPr>
      <w:b/>
    </w:rPr>
  </w:style>
  <w:style w:type="character" w:styleId="Hyperlink">
    <w:name w:val="Hyperlink"/>
    <w:basedOn w:val="DefaultParagraphFont"/>
    <w:uiPriority w:val="99"/>
    <w:unhideWhenUsed/>
    <w:rsid w:val="000D0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5039</Characters>
  <Application>Microsoft Office Word</Application>
  <DocSecurity>0</DocSecurity>
  <Lines>136</Lines>
  <Paragraphs>76</Paragraphs>
  <ScaleCrop>false</ScaleCrop>
  <Company>Author-it Software Corporation Ltd.</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ICTCBL324 Cut over new systems and equipment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2024-12-17T22:50:00Z</dcterms:created>
  <dcterms:modified xsi:type="dcterms:W3CDTF">2024-12-17T22:50:00Z</dcterms:modified>
</cp:coreProperties>
</file>