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506" w:rsidP="00236506">
      <w:pPr>
        <w:pStyle w:val="Title"/>
      </w:pPr>
      <w:r>
        <w:fldChar w:fldCharType="begin"/>
      </w:r>
      <w:r>
        <w:instrText xml:space="preserve"> TITLE   \* MERGEFORMAT </w:instrText>
      </w:r>
      <w:r>
        <w:fldChar w:fldCharType="separate"/>
      </w:r>
      <w:r>
        <w:t>ICTCBL319 Rearrange large size copper cable</w:t>
      </w:r>
      <w:r>
        <w:fldChar w:fldCharType="end"/>
      </w:r>
    </w:p>
    <w:p w:rsidR="00236506" w:rsidP="00236506">
      <w:pPr>
        <w:pStyle w:val="Version"/>
        <w:sectPr w:rsidSect="00EA74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74EF" w:rsidP="00EA74EF">
      <w:pPr>
        <w:pStyle w:val="SuperHeading"/>
      </w:pPr>
      <w:r w:rsidRPr="00EA74EF">
        <w:t>ICTCBL319 Rearrange large size copper cable</w:t>
      </w:r>
    </w:p>
    <w:p w:rsidR="00000000" w:rsidRPr="00EA74EF" w:rsidP="00EA74EF">
      <w:pPr>
        <w:pStyle w:val="Heading1"/>
      </w:pPr>
      <w:bookmarkStart w:id="1" w:name="O_1046938"/>
      <w:bookmarkEnd w:id="1"/>
      <w:r w:rsidRPr="00EA74EF">
        <w:t>Modification History</w:t>
      </w:r>
    </w:p>
    <w:tbl>
      <w:tblPr>
        <w:tblW w:w="0" w:type="auto"/>
        <w:tblLayout w:type="fixed"/>
        <w:tblCellMar>
          <w:left w:w="62" w:type="dxa"/>
          <w:right w:w="62" w:type="dxa"/>
        </w:tblCellMar>
        <w:tblLook w:val="0000"/>
      </w:tblPr>
      <w:tblGrid>
        <w:gridCol w:w="3086"/>
        <w:gridCol w:w="5873"/>
      </w:tblGrid>
      <w:tr w:rsidTr="00EA74E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rPr>
                <w:rStyle w:val="SpecialBold"/>
              </w:rPr>
              <w:t>Comments</w:t>
            </w:r>
          </w:p>
        </w:tc>
      </w:tr>
      <w:tr w:rsidTr="00EA74E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This version released with ICT Information and Communications Technology Training Package Version 5.0.</w:t>
            </w:r>
          </w:p>
        </w:tc>
      </w:tr>
      <w:tr w:rsidTr="00EA74E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t>This version first released with ICT Information and Communications Technology Train</w:t>
            </w:r>
            <w:r w:rsidRPr="00EA74EF">
              <w:t>ing Package Version 3.0.</w:t>
            </w:r>
          </w:p>
        </w:tc>
      </w:tr>
    </w:tbl>
    <w:p w:rsidR="00000000" w:rsidRPr="00EA74EF" w:rsidP="00EA74EF">
      <w:pPr>
        <w:pStyle w:val="BodyText"/>
      </w:pPr>
    </w:p>
    <w:p w:rsidR="00000000" w:rsidRPr="00EA74EF" w:rsidP="00EA74EF">
      <w:pPr>
        <w:pStyle w:val="AllowPageBreak"/>
      </w:pPr>
    </w:p>
    <w:p w:rsidR="00000000" w:rsidRPr="00EA74EF" w:rsidP="00EA74EF">
      <w:pPr>
        <w:pStyle w:val="Heading1"/>
      </w:pPr>
      <w:bookmarkStart w:id="2" w:name="O_1046937"/>
      <w:bookmarkEnd w:id="2"/>
      <w:r w:rsidRPr="00EA74EF">
        <w:t>Application</w:t>
      </w:r>
    </w:p>
    <w:p w:rsidR="00000000" w:rsidRPr="00EA74EF" w:rsidP="00236506">
      <w:pPr>
        <w:pStyle w:val="BodyText"/>
      </w:pPr>
      <w:r w:rsidRPr="00EA74EF">
        <w:t>This unit describes the skills and knowledge required to modify a large size cable network or cut over new large size cables in the telecommunications access network. It includes telephony, data sec</w:t>
      </w:r>
      <w:r w:rsidRPr="00EA74EF">
        <w:t>urity and emergency services within the cable sheath.</w:t>
      </w:r>
    </w:p>
    <w:p w:rsidR="00000000" w:rsidRPr="00EA74EF" w:rsidP="00236506">
      <w:pPr>
        <w:pStyle w:val="BodyText"/>
      </w:pPr>
      <w:r w:rsidRPr="00EA74EF">
        <w:t>It applies to linesworkers, technicians or copper jointers working for carriers, contractors or other service providers who cut over and rearrange large size cable to distribution cabinets and housings</w:t>
      </w:r>
      <w:r w:rsidRPr="00EA74EF">
        <w:t xml:space="preserve">. </w:t>
      </w:r>
    </w:p>
    <w:p w:rsidR="00000000" w:rsidRPr="00EA74EF" w:rsidP="00236506">
      <w:pPr>
        <w:pStyle w:val="BodyText"/>
      </w:pPr>
      <w:r w:rsidRPr="00EA74EF">
        <w:t>Work functions in the occupational areas where this unit may be used are subject to regulatory requirements. Refer to the Implementation Guide Companion Volume or the relevant regulator for specific guidance on requirements.</w:t>
      </w:r>
    </w:p>
    <w:p w:rsidR="00000000" w:rsidRPr="00EA74EF" w:rsidP="00EA74EF">
      <w:pPr>
        <w:pStyle w:val="Heading1"/>
      </w:pPr>
      <w:bookmarkStart w:id="3" w:name="O_1046936"/>
      <w:bookmarkEnd w:id="3"/>
      <w:r w:rsidRPr="00EA74EF">
        <w:t>Unit Sec</w:t>
      </w:r>
      <w:r w:rsidRPr="00EA74EF">
        <w:t>tor</w:t>
      </w:r>
    </w:p>
    <w:p w:rsidR="00000000" w:rsidRPr="00EA74EF" w:rsidP="00236506">
      <w:pPr>
        <w:pStyle w:val="BodyText"/>
      </w:pPr>
      <w:r w:rsidRPr="00EA74EF">
        <w:t>Telecommunications – cabling</w:t>
      </w:r>
    </w:p>
    <w:p w:rsidR="00000000" w:rsidRPr="00EA74EF" w:rsidP="00EA74EF">
      <w:pPr>
        <w:pStyle w:val="Heading1"/>
      </w:pPr>
      <w:bookmarkStart w:id="4" w:name="O_1046935"/>
      <w:bookmarkEnd w:id="4"/>
      <w:r w:rsidRPr="00EA74EF">
        <w:t>Elements and Performance Criteria</w:t>
      </w:r>
    </w:p>
    <w:tbl>
      <w:tblPr>
        <w:tblW w:w="9462" w:type="dxa"/>
        <w:tblLayout w:type="fixed"/>
        <w:tblCellMar>
          <w:left w:w="62" w:type="dxa"/>
          <w:right w:w="62" w:type="dxa"/>
        </w:tblCellMar>
        <w:tblLook w:val="0000"/>
      </w:tblPr>
      <w:tblGrid>
        <w:gridCol w:w="2552"/>
        <w:gridCol w:w="6910"/>
      </w:tblGrid>
      <w:tr w:rsidTr="00EA74EF">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74EF" w:rsidP="00EA74EF">
            <w:pPr>
              <w:pStyle w:val="BodyText"/>
            </w:pPr>
            <w:r w:rsidRPr="00EA74EF">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74EF">
            <w:pPr>
              <w:pStyle w:val="BodyText"/>
              <w:rPr>
                <w:lang w:val="en-NZ"/>
              </w:rPr>
            </w:pPr>
            <w:r w:rsidRPr="00EA74EF">
              <w:rPr>
                <w:rStyle w:val="SpecialBold"/>
              </w:rPr>
              <w:t>PERFORMANCE CRITERIA</w:t>
            </w:r>
          </w:p>
        </w:tc>
      </w:tr>
      <w:tr w:rsidTr="00EA74E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rPr>
                <w:rStyle w:val="Emphasis"/>
              </w:rPr>
              <w:t>Performance criteria describe the performance needed to demonstrate achievement of the element.</w:t>
            </w:r>
          </w:p>
        </w:tc>
      </w:tr>
      <w:tr w:rsidTr="00EA74E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1. Prepare for cable modification and cutover</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t>1.1 Obtain relevant legislation, codes, client practices, regulations and standards for given work</w:t>
            </w:r>
          </w:p>
          <w:p w:rsidR="00000000" w:rsidRPr="00EA74EF" w:rsidP="00EA74EF">
            <w:pPr>
              <w:pStyle w:val="BodyText"/>
            </w:pPr>
            <w:r w:rsidRPr="00EA74EF">
              <w:t>1.2 Obtain project plan from appropriate personnel and use it to scope work</w:t>
            </w:r>
          </w:p>
          <w:p w:rsidR="00000000" w:rsidRPr="00EA74EF" w:rsidP="00EA74EF">
            <w:pPr>
              <w:pStyle w:val="BodyText"/>
            </w:pPr>
            <w:r w:rsidRPr="00EA74EF">
              <w:t>1.3 Arrange for site access accordi</w:t>
            </w:r>
            <w:r w:rsidRPr="00EA74EF">
              <w:t>ng to local government and other authority requirements</w:t>
            </w:r>
          </w:p>
          <w:p w:rsidR="00000000" w:rsidRPr="00EA74EF" w:rsidP="00EA74EF">
            <w:pPr>
              <w:pStyle w:val="BodyText"/>
            </w:pPr>
            <w:r w:rsidRPr="00EA74EF">
              <w:t>1.4 Inspect site to develop a work health and safety (WHS) plan and notify appropriate personnel of identified safety hazards</w:t>
            </w:r>
          </w:p>
          <w:p w:rsidR="00000000" w:rsidRPr="00EA74EF" w:rsidP="00EA74EF">
            <w:pPr>
              <w:pStyle w:val="BodyText"/>
            </w:pPr>
            <w:r w:rsidRPr="00EA74EF">
              <w:t>1.5 Determine cable route and type of cable from project plan, and identif</w:t>
            </w:r>
            <w:r w:rsidRPr="00EA74EF">
              <w:t>y and avoid other services</w:t>
            </w:r>
          </w:p>
          <w:p w:rsidR="00000000" w:rsidRPr="00EA74EF" w:rsidP="00EA74EF">
            <w:pPr>
              <w:pStyle w:val="BodyText"/>
            </w:pPr>
            <w:r w:rsidRPr="00EA74EF">
              <w:t>1.6 Determine large size cable handling and support facilities</w:t>
            </w:r>
          </w:p>
          <w:p w:rsidR="00000000" w:rsidRPr="00EA74EF" w:rsidP="00EA74EF">
            <w:pPr>
              <w:pStyle w:val="BodyText"/>
            </w:pPr>
            <w:r w:rsidRPr="00EA74EF">
              <w:t>1.7 Obtain plant, tools, safety equipment and material to perform tasks safely and efficiently</w:t>
            </w:r>
          </w:p>
          <w:p w:rsidR="00000000" w:rsidRPr="00EA74EF" w:rsidP="00EA74EF">
            <w:pPr>
              <w:pStyle w:val="BodyText"/>
            </w:pPr>
            <w:r w:rsidRPr="00EA74EF">
              <w:t>1.8 Prepare implementation plan with cutover tasks based on identified nature of job and seek client approval, if required</w:t>
            </w:r>
          </w:p>
          <w:p w:rsidR="00000000" w:rsidRPr="00EA74EF" w:rsidP="00EA74EF">
            <w:pPr>
              <w:pStyle w:val="BodyText"/>
            </w:pPr>
            <w:r w:rsidRPr="00EA74EF">
              <w:t>1.9 Notify client and network carrier of proposed cutover details and proposed disruption to services</w:t>
            </w:r>
          </w:p>
          <w:p w:rsidR="00000000" w:rsidRPr="00EA74EF" w:rsidP="00EA74EF">
            <w:pPr>
              <w:pStyle w:val="BodyText"/>
            </w:pPr>
            <w:r w:rsidRPr="00EA74EF">
              <w:t>1.10 Undertake additional prepa</w:t>
            </w:r>
            <w:r w:rsidRPr="00EA74EF">
              <w:t>ratory non-jointing work</w:t>
            </w:r>
            <w:r w:rsidRPr="00EA74EF">
              <w:rPr>
                <w:rStyle w:val="Emphasis"/>
              </w:rPr>
              <w:t xml:space="preserve">, </w:t>
            </w:r>
            <w:r w:rsidRPr="00EA74EF">
              <w:t>as required, according to client practices and site conditions</w:t>
            </w:r>
          </w:p>
          <w:p w:rsidR="00000000" w:rsidP="00EA74EF">
            <w:pPr>
              <w:pStyle w:val="BodyText"/>
              <w:rPr>
                <w:lang w:val="en-NZ"/>
              </w:rPr>
            </w:pPr>
            <w:r w:rsidRPr="00EA74EF">
              <w:t>1.11 Coordinate labour required for remote cutover of large size cable</w:t>
            </w:r>
          </w:p>
        </w:tc>
      </w:tr>
      <w:tr w:rsidTr="00EA74E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2. Joint and cutover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t>2.1 Follow WHS and environmental requirements for given work</w:t>
            </w:r>
          </w:p>
          <w:p w:rsidR="00000000" w:rsidRPr="00EA74EF" w:rsidP="00EA74EF">
            <w:pPr>
              <w:pStyle w:val="BodyText"/>
            </w:pPr>
            <w:r w:rsidRPr="00EA74EF">
              <w:t>2.2 Not</w:t>
            </w:r>
            <w:r w:rsidRPr="00EA74EF">
              <w:t>ify appropriate personnel of cable pressure and equipment alarms</w:t>
            </w:r>
          </w:p>
          <w:p w:rsidR="00000000" w:rsidRPr="00EA74EF" w:rsidP="00EA74EF">
            <w:pPr>
              <w:pStyle w:val="BodyText"/>
            </w:pPr>
            <w:r w:rsidRPr="00EA74EF">
              <w:t>2.3 Prepare joint enclosure and jointing cabinet for cutover cable entry, jointing activities and entry port enclosure sealing</w:t>
            </w:r>
          </w:p>
          <w:p w:rsidR="00000000" w:rsidRPr="00EA74EF" w:rsidP="00EA74EF">
            <w:pPr>
              <w:pStyle w:val="BodyText"/>
            </w:pPr>
            <w:r w:rsidRPr="00EA74EF">
              <w:t>2.4 Set up jointing machines and jigs for jointing</w:t>
            </w:r>
          </w:p>
          <w:p w:rsidR="00000000" w:rsidRPr="00EA74EF" w:rsidP="00EA74EF">
            <w:pPr>
              <w:pStyle w:val="BodyText"/>
            </w:pPr>
            <w:r w:rsidRPr="00EA74EF">
              <w:t>2.5 Joint cab</w:t>
            </w:r>
            <w:r w:rsidRPr="00EA74EF">
              <w:t>le according to jointing sequence, materials, joint type, location, and client practices and manufacturer’s guidelines and to meet service level agreements (SLAs)</w:t>
            </w:r>
          </w:p>
          <w:p w:rsidR="00000000" w:rsidRPr="00EA74EF" w:rsidP="00EA74EF">
            <w:pPr>
              <w:pStyle w:val="BodyText"/>
            </w:pPr>
            <w:r w:rsidRPr="00EA74EF">
              <w:t>2.6 Test cable for performance and rectify any faults relating to cutover according to locati</w:t>
            </w:r>
            <w:r w:rsidRPr="00EA74EF">
              <w:t>on, materials available and client practice</w:t>
            </w:r>
          </w:p>
          <w:p w:rsidR="00000000" w:rsidP="00EA74EF">
            <w:pPr>
              <w:pStyle w:val="BodyText"/>
              <w:rPr>
                <w:lang w:val="en-NZ"/>
              </w:rPr>
            </w:pPr>
            <w:r w:rsidRPr="00EA74EF">
              <w:t>2.7 Seal all joints according to cable type, location, and enterprise and manufacturer’s guidelines</w:t>
            </w:r>
          </w:p>
        </w:tc>
      </w:tr>
      <w:tr w:rsidTr="00EA74E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3. Arrange cables and secure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t>3.1 Arrange cables in jointing chamber or cabinet according to client practic</w:t>
            </w:r>
            <w:r w:rsidRPr="00EA74EF">
              <w:t>es</w:t>
            </w:r>
          </w:p>
          <w:p w:rsidR="00000000" w:rsidRPr="00EA74EF" w:rsidP="00EA74EF">
            <w:pPr>
              <w:pStyle w:val="BodyText"/>
            </w:pPr>
            <w:r w:rsidRPr="00EA74EF">
              <w:t>3.2 Recover obsolete materials and return to appropriate point for disposal</w:t>
            </w:r>
          </w:p>
          <w:p w:rsidR="00000000" w:rsidP="00EA74EF">
            <w:pPr>
              <w:pStyle w:val="BodyText"/>
              <w:rPr>
                <w:lang w:val="en-NZ"/>
              </w:rPr>
            </w:pPr>
            <w:r w:rsidRPr="00EA74EF">
              <w:t>3.3 Restore site</w:t>
            </w:r>
            <w:r w:rsidRPr="00EA74EF">
              <w:rPr>
                <w:rStyle w:val="Emphasis"/>
              </w:rPr>
              <w:t xml:space="preserve"> </w:t>
            </w:r>
            <w:r w:rsidRPr="00EA74EF">
              <w:t>according to client practices and other authority requirements</w:t>
            </w:r>
          </w:p>
        </w:tc>
      </w:tr>
      <w:tr w:rsidTr="00EA74E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4. Complete project documentation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t>4.1 Complete reports on cutover installation, and design amend</w:t>
            </w:r>
            <w:r w:rsidRPr="00EA74EF">
              <w:t>ments to reflect existing cable layout, according to client practices</w:t>
            </w:r>
          </w:p>
          <w:p w:rsidR="00000000" w:rsidRPr="00EA74EF" w:rsidP="00EA74EF">
            <w:pPr>
              <w:pStyle w:val="BodyText"/>
            </w:pPr>
            <w:r w:rsidRPr="00EA74EF">
              <w:t>4.2 Notify appropriate personnel of completion of cutover and obtain sign off</w:t>
            </w:r>
          </w:p>
        </w:tc>
      </w:tr>
    </w:tbl>
    <w:p w:rsidR="00000000" w:rsidRPr="00EA74EF" w:rsidP="00EA74EF">
      <w:pPr>
        <w:pStyle w:val="BodyText"/>
      </w:pPr>
    </w:p>
    <w:p w:rsidR="00000000" w:rsidRPr="00EA74EF" w:rsidP="00EA74EF">
      <w:pPr>
        <w:pStyle w:val="AllowPageBreak"/>
      </w:pPr>
    </w:p>
    <w:p w:rsidR="00000000" w:rsidRPr="00EA74EF" w:rsidP="00EA74EF">
      <w:pPr>
        <w:pStyle w:val="Heading1"/>
      </w:pPr>
      <w:bookmarkStart w:id="5" w:name="O_1046934"/>
      <w:bookmarkEnd w:id="5"/>
      <w:r w:rsidRPr="00EA74EF">
        <w:t>Foundation Skills</w:t>
      </w:r>
    </w:p>
    <w:p w:rsidR="00000000" w:rsidRPr="00236506" w:rsidP="00236506">
      <w:pPr>
        <w:pStyle w:val="BodyText"/>
        <w:rPr>
          <w:i/>
        </w:rPr>
      </w:pPr>
      <w:r w:rsidRPr="0023650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685"/>
        <w:gridCol w:w="5796"/>
      </w:tblGrid>
      <w:tr w:rsidTr="00EA74EF">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rPr>
                <w:rStyle w:val="SpecialBold"/>
              </w:rPr>
              <w:t>Skill</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rPr>
                <w:rStyle w:val="SpecialBold"/>
              </w:rPr>
              <w:t>Description</w:t>
            </w:r>
          </w:p>
        </w:tc>
      </w:tr>
      <w:tr w:rsidTr="00EA74EF">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Reading</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ListBullet"/>
            </w:pPr>
            <w:r w:rsidRPr="00EA74EF">
              <w:t>Interprets plans, specifications and other documentation from variou</w:t>
            </w:r>
            <w:r w:rsidRPr="00EA74EF">
              <w:t>s sources</w:t>
            </w:r>
          </w:p>
          <w:p w:rsidR="00000000" w:rsidRPr="00EA74EF" w:rsidP="00EA74EF">
            <w:pPr>
              <w:pStyle w:val="ListBullet"/>
            </w:pPr>
            <w:r w:rsidRPr="00EA74EF">
              <w:t>Consolidates information to determine requirements</w:t>
            </w:r>
          </w:p>
          <w:p w:rsidR="00000000" w:rsidP="00EA74EF">
            <w:pPr>
              <w:pStyle w:val="ListBullet"/>
              <w:rPr>
                <w:lang w:val="en-NZ"/>
              </w:rPr>
            </w:pPr>
            <w:r w:rsidRPr="00EA74EF">
              <w:t>Analyses test results and data from a range of sources against defined criteria and requirements</w:t>
            </w:r>
          </w:p>
        </w:tc>
      </w:tr>
      <w:tr w:rsidTr="00EA74EF">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Writing</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ListBullet"/>
            </w:pPr>
            <w:r w:rsidRPr="00EA74EF">
              <w:t>Documents outcomes and changes to plans using industry relevant termin</w:t>
            </w:r>
            <w:r w:rsidRPr="00EA74EF">
              <w:t>ology and recognised plan symbols</w:t>
            </w:r>
          </w:p>
          <w:p w:rsidR="00000000" w:rsidP="00EA74EF">
            <w:pPr>
              <w:pStyle w:val="ListBullet"/>
              <w:rPr>
                <w:lang w:val="en-NZ"/>
              </w:rPr>
            </w:pPr>
            <w:r w:rsidRPr="00EA74EF">
              <w:t>Prepares documentation and correspondence using clear language and correct spelling and terminology</w:t>
            </w:r>
          </w:p>
        </w:tc>
      </w:tr>
      <w:tr w:rsidTr="00EA74EF">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Oral Communication</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ListBullet"/>
              <w:rPr>
                <w:lang w:val="en-NZ"/>
              </w:rPr>
            </w:pPr>
            <w:r w:rsidRPr="00EA74EF">
              <w:t>Interacts effectively in verbal exchanges using appropriate language, listening and questioning skill</w:t>
            </w:r>
            <w:r w:rsidRPr="00EA74EF">
              <w:t>s to convey and clarify information</w:t>
            </w:r>
          </w:p>
        </w:tc>
      </w:tr>
      <w:tr w:rsidTr="00EA74EF">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Numeracy</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ListBullet"/>
            </w:pPr>
            <w:r w:rsidRPr="00EA74EF">
              <w:t>Make calculations required for measuring and estimating materials for construction</w:t>
            </w:r>
          </w:p>
          <w:p w:rsidR="00000000" w:rsidP="00EA74EF">
            <w:pPr>
              <w:pStyle w:val="ListBullet"/>
              <w:rPr>
                <w:lang w:val="en-NZ"/>
              </w:rPr>
            </w:pPr>
            <w:r w:rsidRPr="00EA74EF">
              <w:t>Performs mathematical calculations to check, interpret and confirm results of system tests</w:t>
            </w:r>
          </w:p>
        </w:tc>
      </w:tr>
      <w:tr w:rsidTr="00EA74EF">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Navigate the world of work</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ListBullet"/>
              <w:rPr>
                <w:lang w:val="en-NZ"/>
              </w:rPr>
            </w:pPr>
            <w:r w:rsidRPr="00EA74EF">
              <w:t>Compli</w:t>
            </w:r>
            <w:r w:rsidRPr="00EA74EF">
              <w:t>es with policies, procedures and legislative requirements relevant to own role</w:t>
            </w:r>
          </w:p>
        </w:tc>
      </w:tr>
      <w:tr w:rsidTr="00EA74EF">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Interact with others</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ListBullet"/>
              <w:rPr>
                <w:lang w:val="en-NZ"/>
              </w:rPr>
            </w:pPr>
            <w:r w:rsidRPr="00EA74EF">
              <w:t>Uses appropriate practices and protocols to communicate effectively with colleagues, clients and others</w:t>
            </w:r>
          </w:p>
        </w:tc>
      </w:tr>
      <w:tr w:rsidTr="00EA74EF">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Get the work done</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ListBullet"/>
            </w:pPr>
            <w:r w:rsidRPr="00EA74EF">
              <w:t>Plans, sequences and carries out tasks according to meet required outcomes</w:t>
            </w:r>
          </w:p>
          <w:p w:rsidR="00000000" w:rsidRPr="00EA74EF" w:rsidP="00EA74EF">
            <w:pPr>
              <w:pStyle w:val="ListBullet"/>
            </w:pPr>
            <w:r w:rsidRPr="00EA74EF">
              <w:t>Analyses task requirements to decide on appropriate equipment and practices</w:t>
            </w:r>
          </w:p>
          <w:p w:rsidR="00000000" w:rsidRPr="00EA74EF" w:rsidP="00EA74EF">
            <w:pPr>
              <w:pStyle w:val="ListBullet"/>
            </w:pPr>
            <w:r w:rsidRPr="00EA74EF">
              <w:t xml:space="preserve">Uses problem solving processes to address less predictable problems, referring to standard procedures to </w:t>
            </w:r>
            <w:r w:rsidRPr="00EA74EF">
              <w:t>determine solutions</w:t>
            </w:r>
          </w:p>
        </w:tc>
      </w:tr>
    </w:tbl>
    <w:p w:rsidR="00000000" w:rsidRPr="00EA74EF" w:rsidP="00EA74EF">
      <w:pPr>
        <w:pStyle w:val="BodyText"/>
      </w:pPr>
    </w:p>
    <w:p w:rsidR="00000000" w:rsidRPr="00EA74EF" w:rsidP="00EA74EF">
      <w:pPr>
        <w:pStyle w:val="AllowPageBreak"/>
      </w:pPr>
    </w:p>
    <w:p w:rsidR="00000000" w:rsidRPr="00EA74EF" w:rsidP="00EA74EF">
      <w:pPr>
        <w:pStyle w:val="Heading1"/>
      </w:pPr>
      <w:bookmarkStart w:id="6" w:name="O_1046933"/>
      <w:bookmarkEnd w:id="6"/>
      <w:r w:rsidRPr="00EA74EF">
        <w:t>Unit Mapping Information</w:t>
      </w:r>
    </w:p>
    <w:tbl>
      <w:tblPr>
        <w:tblW w:w="0" w:type="auto"/>
        <w:tblLayout w:type="fixed"/>
        <w:tblCellMar>
          <w:left w:w="62" w:type="dxa"/>
          <w:right w:w="62" w:type="dxa"/>
        </w:tblCellMar>
        <w:tblLook w:val="0000"/>
      </w:tblPr>
      <w:tblGrid>
        <w:gridCol w:w="2220"/>
        <w:gridCol w:w="2295"/>
        <w:gridCol w:w="2295"/>
        <w:gridCol w:w="2310"/>
      </w:tblGrid>
      <w:tr w:rsidTr="00EA74E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rPr>
                <w:rStyle w:val="SpecialBold"/>
              </w:rPr>
              <w:t xml:space="preserve">Code and title </w:t>
            </w:r>
          </w:p>
          <w:p w:rsidR="00000000" w:rsidRPr="00EA74EF" w:rsidP="00EA74EF">
            <w:pPr>
              <w:pStyle w:val="BodyText"/>
            </w:pPr>
            <w:r w:rsidRPr="00EA74E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rPr>
                <w:rStyle w:val="SpecialBold"/>
              </w:rPr>
              <w:t>Code and title</w:t>
            </w:r>
          </w:p>
          <w:p w:rsidR="00000000" w:rsidRPr="00EA74EF" w:rsidP="00EA74EF">
            <w:pPr>
              <w:pStyle w:val="BodyText"/>
            </w:pPr>
            <w:r w:rsidRPr="00EA74E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rPr>
                <w:rStyle w:val="SpecialBold"/>
              </w:rPr>
              <w:t>Equivalence status</w:t>
            </w:r>
          </w:p>
        </w:tc>
      </w:tr>
      <w:tr w:rsidTr="00EA74E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ICTCBL319 Rearrange large size copper cable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ICTCBL319 Rearrange large size copper cab</w:t>
            </w:r>
            <w:r w:rsidRPr="00EA74EF">
              <w:t>le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4EF">
            <w:pPr>
              <w:pStyle w:val="BodyText"/>
              <w:rPr>
                <w:lang w:val="en-NZ"/>
              </w:rPr>
            </w:pPr>
            <w:r w:rsidRPr="00EA74EF">
              <w:t>Updates to performance criteria and knowledge evidence. Updates to template to apply consistent format between units.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4EF" w:rsidP="00EA74EF">
            <w:pPr>
              <w:pStyle w:val="BodyText"/>
            </w:pPr>
            <w:r w:rsidRPr="00EA74EF">
              <w:t>No equivalent unit</w:t>
            </w:r>
          </w:p>
        </w:tc>
      </w:tr>
    </w:tbl>
    <w:p w:rsidR="00000000" w:rsidRPr="00EA74EF" w:rsidP="00EA74EF">
      <w:pPr>
        <w:pStyle w:val="BodyText"/>
      </w:pPr>
    </w:p>
    <w:p w:rsidR="00000000" w:rsidRPr="00EA74EF" w:rsidP="00EA74EF">
      <w:pPr>
        <w:pStyle w:val="AllowPageBreak"/>
      </w:pPr>
    </w:p>
    <w:p w:rsidR="00000000" w:rsidRPr="00EA74EF" w:rsidP="00EA74EF">
      <w:pPr>
        <w:pStyle w:val="Heading1"/>
      </w:pPr>
      <w:bookmarkStart w:id="7" w:name="O_1046939"/>
      <w:bookmarkEnd w:id="7"/>
      <w:r w:rsidRPr="00EA74EF">
        <w:t>Links</w:t>
      </w:r>
    </w:p>
    <w:p w:rsidR="00000000" w:rsidRPr="00EA74EF" w:rsidP="00236506">
      <w:pPr>
        <w:pStyle w:val="BodyText"/>
      </w:pPr>
      <w:r w:rsidRPr="00EA74EF">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0B0097">
        <w:rPr>
          <w:rStyle w:val="Hyperlink"/>
        </w:rPr>
        <w:t>https://vetnet.gov.au/Pages/TrainingDocs.aspx?q=a53af4e4-b400-484e-b778-71c9e9d6aff2</w:t>
      </w:r>
      <w:r>
        <w:fldChar w:fldCharType="end"/>
      </w:r>
    </w:p>
    <w:p w:rsidR="00000000" w:rsidRPr="00EA74EF" w:rsidP="00EA74EF"/>
    <w:sectPr w:rsidSect="00EA74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EF" w:rsidRPr="00236506" w:rsidP="002365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06" w:rsidP="00EA74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6506" w:rsidP="00EA74E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236506" w:rsidP="00EA74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4EF" w:rsidRPr="00236506" w:rsidP="002365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06" w:rsidRPr="002D2AF8" w:rsidP="00EA74EF">
    <w:pPr>
      <w:pStyle w:val="Header"/>
      <w:framePr w:wrap="around"/>
    </w:pPr>
    <w:r>
      <w:fldChar w:fldCharType="begin"/>
    </w:r>
    <w:r>
      <w:instrText xml:space="preserve"> TITLE   \* MERGEFORMAT </w:instrText>
    </w:r>
    <w:r>
      <w:fldChar w:fldCharType="separate"/>
    </w:r>
    <w:r>
      <w:t>ICTCBL319 Rearrange large size copper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236506" w:rsidP="00EA74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EC42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2A7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4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4EF"/>
    <w:pPr>
      <w:spacing w:before="360" w:after="60"/>
      <w:outlineLvl w:val="0"/>
    </w:pPr>
    <w:rPr>
      <w:sz w:val="32"/>
    </w:rPr>
  </w:style>
  <w:style w:type="paragraph" w:styleId="Heading2">
    <w:name w:val="heading 2"/>
    <w:basedOn w:val="HeadingBase"/>
    <w:next w:val="BodyText"/>
    <w:link w:val="Heading2Char"/>
    <w:qFormat/>
    <w:rsid w:val="00EA74EF"/>
    <w:pPr>
      <w:keepLines/>
      <w:spacing w:before="240" w:after="120"/>
      <w:outlineLvl w:val="1"/>
    </w:pPr>
    <w:rPr>
      <w:sz w:val="28"/>
      <w:szCs w:val="40"/>
    </w:rPr>
  </w:style>
  <w:style w:type="paragraph" w:styleId="Heading3">
    <w:name w:val="heading 3"/>
    <w:basedOn w:val="HeadingBase"/>
    <w:next w:val="BodyText"/>
    <w:link w:val="Heading3Char"/>
    <w:qFormat/>
    <w:rsid w:val="00EA74EF"/>
    <w:pPr>
      <w:spacing w:before="180" w:after="120"/>
      <w:outlineLvl w:val="2"/>
    </w:pPr>
    <w:rPr>
      <w:spacing w:val="-10"/>
      <w:kern w:val="32"/>
    </w:rPr>
  </w:style>
  <w:style w:type="paragraph" w:styleId="Heading4">
    <w:name w:val="heading 4"/>
    <w:basedOn w:val="HeadingBase"/>
    <w:next w:val="BodyText"/>
    <w:link w:val="Heading4Char"/>
    <w:qFormat/>
    <w:rsid w:val="00EA74EF"/>
    <w:pPr>
      <w:spacing w:before="160" w:after="120"/>
      <w:outlineLvl w:val="3"/>
    </w:pPr>
    <w:rPr>
      <w:sz w:val="22"/>
    </w:rPr>
  </w:style>
  <w:style w:type="paragraph" w:styleId="Heading5">
    <w:name w:val="heading 5"/>
    <w:basedOn w:val="HeadingBase"/>
    <w:next w:val="Normal"/>
    <w:link w:val="Heading5Char"/>
    <w:qFormat/>
    <w:rsid w:val="00EA74EF"/>
    <w:pPr>
      <w:spacing w:before="80"/>
      <w:outlineLvl w:val="4"/>
    </w:pPr>
    <w:rPr>
      <w:color w:val="918585"/>
      <w:sz w:val="20"/>
    </w:rPr>
  </w:style>
  <w:style w:type="paragraph" w:styleId="Heading6">
    <w:name w:val="heading 6"/>
    <w:basedOn w:val="HeadingBase"/>
    <w:next w:val="Normal"/>
    <w:link w:val="Heading6Char"/>
    <w:qFormat/>
    <w:rsid w:val="00EA74EF"/>
    <w:pPr>
      <w:spacing w:before="60"/>
      <w:outlineLvl w:val="5"/>
    </w:pPr>
    <w:rPr>
      <w:color w:val="918585"/>
      <w:sz w:val="20"/>
    </w:rPr>
  </w:style>
  <w:style w:type="paragraph" w:styleId="Heading7">
    <w:name w:val="heading 7"/>
    <w:basedOn w:val="Normal"/>
    <w:next w:val="Normal"/>
    <w:link w:val="Heading7Char"/>
    <w:qFormat/>
    <w:rsid w:val="00EA74EF"/>
    <w:pPr>
      <w:ind w:left="720"/>
      <w:outlineLvl w:val="6"/>
    </w:pPr>
    <w:rPr>
      <w:i/>
    </w:rPr>
  </w:style>
  <w:style w:type="paragraph" w:styleId="Heading8">
    <w:name w:val="heading 8"/>
    <w:basedOn w:val="Normal"/>
    <w:next w:val="Normal"/>
    <w:link w:val="Heading8Char"/>
    <w:qFormat/>
    <w:rsid w:val="00EA74EF"/>
    <w:pPr>
      <w:ind w:left="720"/>
      <w:outlineLvl w:val="7"/>
    </w:pPr>
    <w:rPr>
      <w:i/>
    </w:rPr>
  </w:style>
  <w:style w:type="paragraph" w:styleId="Heading9">
    <w:name w:val="heading 9"/>
    <w:basedOn w:val="Normal"/>
    <w:next w:val="Normal"/>
    <w:link w:val="Heading9Char"/>
    <w:qFormat/>
    <w:rsid w:val="00EA74EF"/>
    <w:pPr>
      <w:ind w:left="720"/>
      <w:outlineLvl w:val="8"/>
    </w:pPr>
    <w:rPr>
      <w:i/>
    </w:rPr>
  </w:style>
  <w:style w:type="character" w:default="1" w:styleId="DefaultParagraphFont">
    <w:name w:val="Default Paragraph Font"/>
    <w:uiPriority w:val="1"/>
    <w:unhideWhenUsed/>
    <w:rsid w:val="00EA7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4EF"/>
  </w:style>
  <w:style w:type="character" w:customStyle="1" w:styleId="Heading1Char">
    <w:name w:val="Heading 1 Char"/>
    <w:basedOn w:val="DefaultParagraphFont"/>
    <w:link w:val="Heading1"/>
    <w:rsid w:val="00EA74EF"/>
    <w:rPr>
      <w:rFonts w:ascii="Times New Roman" w:eastAsia="Times New Roman" w:hAnsi="Times New Roman" w:cs="Times New Roman"/>
      <w:b/>
      <w:sz w:val="32"/>
      <w:szCs w:val="20"/>
      <w:lang w:eastAsia="en-US"/>
    </w:rPr>
  </w:style>
  <w:style w:type="paragraph" w:styleId="BodyText">
    <w:name w:val="Body Text"/>
    <w:basedOn w:val="Normal"/>
    <w:link w:val="BodyTextChar"/>
    <w:rsid w:val="00EA74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4EF"/>
    <w:rPr>
      <w:rFonts w:ascii="Times New Roman" w:eastAsia="Times New Roman" w:hAnsi="Times New Roman" w:cs="Times New Roman"/>
      <w:sz w:val="24"/>
      <w:lang w:eastAsia="en-US"/>
    </w:rPr>
  </w:style>
  <w:style w:type="paragraph" w:styleId="ListBullet">
    <w:name w:val="List Bullet"/>
    <w:basedOn w:val="List"/>
    <w:rsid w:val="00EA74EF"/>
    <w:pPr>
      <w:numPr>
        <w:numId w:val="11"/>
      </w:numPr>
      <w:tabs>
        <w:tab w:val="clear" w:pos="340"/>
      </w:tabs>
      <w:spacing w:before="40" w:after="40"/>
    </w:pPr>
  </w:style>
  <w:style w:type="character" w:customStyle="1" w:styleId="SpecialBold">
    <w:name w:val="Special Bold"/>
    <w:basedOn w:val="DefaultParagraphFont"/>
    <w:rsid w:val="00EA74EF"/>
    <w:rPr>
      <w:b/>
      <w:spacing w:val="0"/>
    </w:rPr>
  </w:style>
  <w:style w:type="character" w:styleId="Emphasis">
    <w:name w:val="Emphasis"/>
    <w:basedOn w:val="DefaultParagraphFont"/>
    <w:qFormat/>
    <w:rsid w:val="00EA74EF"/>
    <w:rPr>
      <w:i/>
    </w:rPr>
  </w:style>
  <w:style w:type="paragraph" w:customStyle="1" w:styleId="SuperHeading">
    <w:name w:val="SuperHeading"/>
    <w:basedOn w:val="Normal"/>
    <w:rsid w:val="00EA74EF"/>
    <w:pPr>
      <w:spacing w:before="240" w:after="120"/>
      <w:outlineLvl w:val="0"/>
    </w:pPr>
    <w:rPr>
      <w:rFonts w:ascii="Times New Roman" w:hAnsi="Times New Roman"/>
      <w:b/>
      <w:sz w:val="32"/>
    </w:rPr>
  </w:style>
  <w:style w:type="paragraph" w:customStyle="1" w:styleId="AllowPageBreak">
    <w:name w:val="AllowPageBreak"/>
    <w:rsid w:val="00EA74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4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4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4EF"/>
    <w:rPr>
      <w:rFonts w:ascii="Courier New" w:eastAsia="Times New Roman" w:hAnsi="Courier New" w:cs="Times New Roman"/>
      <w:i/>
      <w:szCs w:val="20"/>
      <w:lang w:eastAsia="en-US"/>
    </w:rPr>
  </w:style>
  <w:style w:type="paragraph" w:customStyle="1" w:styleId="HeadingBase">
    <w:name w:val="Heading Base"/>
    <w:rsid w:val="00EA7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4EF"/>
    <w:pPr>
      <w:tabs>
        <w:tab w:val="right" w:leader="dot" w:pos="9072"/>
      </w:tabs>
      <w:ind w:left="567"/>
    </w:pPr>
    <w:rPr>
      <w:szCs w:val="22"/>
    </w:rPr>
  </w:style>
  <w:style w:type="paragraph" w:customStyle="1" w:styleId="TOCBase">
    <w:name w:val="TOC Base"/>
    <w:rsid w:val="00EA7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4EF"/>
    <w:pPr>
      <w:tabs>
        <w:tab w:val="right" w:leader="dot" w:pos="9072"/>
      </w:tabs>
      <w:spacing w:before="40" w:after="40"/>
      <w:ind w:left="284"/>
    </w:pPr>
    <w:rPr>
      <w:rFonts w:ascii="Times New Roman" w:hAnsi="Times New Roman"/>
    </w:rPr>
  </w:style>
  <w:style w:type="paragraph" w:styleId="TOC1">
    <w:name w:val="toc 1"/>
    <w:basedOn w:val="TOCBase"/>
    <w:next w:val="Normal"/>
    <w:rsid w:val="00EA74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4EF"/>
    <w:rPr>
      <w:rFonts w:ascii="Times New Roman" w:eastAsia="Times New Roman" w:hAnsi="Times New Roman" w:cs="Times New Roman"/>
      <w:sz w:val="16"/>
      <w:lang w:eastAsia="en-US"/>
    </w:rPr>
  </w:style>
  <w:style w:type="paragraph" w:styleId="Title">
    <w:name w:val="Title"/>
    <w:basedOn w:val="HeadingBase"/>
    <w:link w:val="TitleChar"/>
    <w:qFormat/>
    <w:rsid w:val="00EA74EF"/>
    <w:pPr>
      <w:spacing w:before="5040"/>
      <w:jc w:val="center"/>
    </w:pPr>
    <w:rPr>
      <w:sz w:val="48"/>
      <w:szCs w:val="72"/>
      <w:lang w:val="en-US"/>
    </w:rPr>
  </w:style>
  <w:style w:type="character" w:customStyle="1" w:styleId="TitleChar">
    <w:name w:val="Title Char"/>
    <w:basedOn w:val="DefaultParagraphFont"/>
    <w:link w:val="Title"/>
    <w:rsid w:val="00EA7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4EF"/>
    <w:pPr>
      <w:tabs>
        <w:tab w:val="left" w:pos="3600"/>
        <w:tab w:val="left" w:pos="3958"/>
      </w:tabs>
    </w:pPr>
  </w:style>
  <w:style w:type="paragraph" w:styleId="List">
    <w:name w:val="List"/>
    <w:basedOn w:val="BodyText"/>
    <w:next w:val="BodyText"/>
    <w:rsid w:val="00EA74EF"/>
    <w:pPr>
      <w:tabs>
        <w:tab w:val="left" w:pos="340"/>
      </w:tabs>
      <w:spacing w:before="60" w:after="60"/>
      <w:ind w:left="340" w:hanging="340"/>
    </w:pPr>
  </w:style>
  <w:style w:type="paragraph" w:customStyle="1" w:styleId="Note">
    <w:name w:val="Note"/>
    <w:basedOn w:val="BodyText"/>
    <w:rsid w:val="00EA74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4EF"/>
    <w:pPr>
      <w:framePr w:wrap="auto" w:hAnchor="text" w:y="6049"/>
    </w:pPr>
    <w:rPr>
      <w:color w:val="000000"/>
      <w:sz w:val="40"/>
    </w:rPr>
  </w:style>
  <w:style w:type="paragraph" w:customStyle="1" w:styleId="TOCTitle">
    <w:name w:val="TOCTitle"/>
    <w:basedOn w:val="Heading1"/>
    <w:rsid w:val="00EA74EF"/>
    <w:pPr>
      <w:spacing w:after="240"/>
      <w:jc w:val="center"/>
      <w:outlineLvl w:val="9"/>
    </w:pPr>
    <w:rPr>
      <w:caps/>
    </w:rPr>
  </w:style>
  <w:style w:type="paragraph" w:customStyle="1" w:styleId="Version">
    <w:name w:val="Version"/>
    <w:rsid w:val="00EA74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4EF"/>
    <w:pPr>
      <w:numPr>
        <w:numId w:val="12"/>
      </w:numPr>
      <w:tabs>
        <w:tab w:val="clear" w:pos="680"/>
      </w:tabs>
    </w:pPr>
  </w:style>
  <w:style w:type="paragraph" w:styleId="Index1">
    <w:name w:val="index 1"/>
    <w:basedOn w:val="Normal"/>
    <w:next w:val="Normal"/>
    <w:semiHidden/>
    <w:rsid w:val="00EA74EF"/>
    <w:pPr>
      <w:keepNext w:val="0"/>
      <w:tabs>
        <w:tab w:val="right" w:pos="4176"/>
      </w:tabs>
      <w:ind w:left="198" w:hanging="198"/>
    </w:pPr>
    <w:rPr>
      <w:rFonts w:ascii="Garamond" w:hAnsi="Garamond"/>
    </w:rPr>
  </w:style>
  <w:style w:type="paragraph" w:styleId="IndexHeading">
    <w:name w:val="index heading"/>
    <w:basedOn w:val="Normal"/>
    <w:next w:val="Index1"/>
    <w:semiHidden/>
    <w:rsid w:val="00EA74EF"/>
    <w:pPr>
      <w:spacing w:before="120" w:after="120"/>
    </w:pPr>
    <w:rPr>
      <w:rFonts w:ascii="Arial" w:hAnsi="Arial"/>
      <w:b/>
      <w:color w:val="918585"/>
      <w:sz w:val="24"/>
    </w:rPr>
  </w:style>
  <w:style w:type="paragraph" w:styleId="Header">
    <w:name w:val="header"/>
    <w:basedOn w:val="Normal"/>
    <w:link w:val="HeaderChar"/>
    <w:rsid w:val="00EA7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4EF"/>
    <w:rPr>
      <w:rFonts w:ascii="Times New Roman" w:eastAsia="Times New Roman" w:hAnsi="Times New Roman" w:cs="Times New Roman"/>
      <w:sz w:val="16"/>
      <w:szCs w:val="20"/>
      <w:lang w:val="en-GB" w:eastAsia="en-US"/>
    </w:rPr>
  </w:style>
  <w:style w:type="paragraph" w:customStyle="1" w:styleId="Chapter">
    <w:name w:val="Chapter"/>
    <w:basedOn w:val="Normal"/>
    <w:rsid w:val="00EA74EF"/>
    <w:pPr>
      <w:spacing w:before="240"/>
    </w:pPr>
    <w:rPr>
      <w:rFonts w:ascii="Times New Roman" w:hAnsi="Times New Roman"/>
      <w:smallCaps/>
      <w:spacing w:val="80"/>
      <w:sz w:val="28"/>
    </w:rPr>
  </w:style>
  <w:style w:type="paragraph" w:customStyle="1" w:styleId="InChapter">
    <w:name w:val="InChapter"/>
    <w:basedOn w:val="Heading3"/>
    <w:rsid w:val="00EA74EF"/>
    <w:pPr>
      <w:spacing w:after="240"/>
      <w:outlineLvl w:val="9"/>
    </w:pPr>
    <w:rPr>
      <w:noProof/>
    </w:rPr>
  </w:style>
  <w:style w:type="paragraph" w:styleId="Index2">
    <w:name w:val="index 2"/>
    <w:basedOn w:val="Normal"/>
    <w:next w:val="Normal"/>
    <w:semiHidden/>
    <w:rsid w:val="00EA74EF"/>
    <w:pPr>
      <w:tabs>
        <w:tab w:val="right" w:pos="4176"/>
      </w:tabs>
      <w:ind w:left="568" w:hanging="284"/>
    </w:pPr>
    <w:rPr>
      <w:rFonts w:ascii="Garamond" w:hAnsi="Garamond"/>
    </w:rPr>
  </w:style>
  <w:style w:type="paragraph" w:customStyle="1" w:styleId="Byline">
    <w:name w:val="Byline"/>
    <w:rsid w:val="00EA7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4EF"/>
    <w:pPr>
      <w:tabs>
        <w:tab w:val="clear" w:pos="3600"/>
        <w:tab w:val="clear" w:pos="3958"/>
      </w:tabs>
      <w:jc w:val="right"/>
    </w:pPr>
  </w:style>
  <w:style w:type="paragraph" w:styleId="Caption">
    <w:name w:val="caption"/>
    <w:basedOn w:val="BodyText"/>
    <w:next w:val="Normal"/>
    <w:qFormat/>
    <w:rsid w:val="00EA74EF"/>
    <w:pPr>
      <w:framePr w:w="2268" w:hSpace="181" w:vSpace="181" w:wrap="around" w:vAnchor="text" w:hAnchor="page" w:x="1135" w:y="285" w:anchorLock="1"/>
    </w:pPr>
    <w:rPr>
      <w:i/>
    </w:rPr>
  </w:style>
  <w:style w:type="paragraph" w:customStyle="1" w:styleId="MiniTOCTitle">
    <w:name w:val="MiniTOCTitle"/>
    <w:basedOn w:val="Heading4"/>
    <w:rsid w:val="00EA74EF"/>
    <w:pPr>
      <w:spacing w:before="240"/>
      <w:outlineLvl w:val="9"/>
    </w:pPr>
    <w:rPr>
      <w:noProof/>
      <w:sz w:val="24"/>
    </w:rPr>
  </w:style>
  <w:style w:type="paragraph" w:customStyle="1" w:styleId="MiniTOCItem">
    <w:name w:val="MiniTOCItem"/>
    <w:basedOn w:val="ListBullet"/>
    <w:rsid w:val="00EA74EF"/>
    <w:pPr>
      <w:numPr>
        <w:numId w:val="0"/>
      </w:numPr>
      <w:tabs>
        <w:tab w:val="right" w:leader="dot" w:pos="6521"/>
      </w:tabs>
      <w:spacing w:before="0" w:after="0"/>
    </w:pPr>
  </w:style>
  <w:style w:type="paragraph" w:customStyle="1" w:styleId="TOFTitle">
    <w:name w:val="TOFTitle"/>
    <w:basedOn w:val="TOCTitle"/>
    <w:rsid w:val="00EA74EF"/>
  </w:style>
  <w:style w:type="paragraph" w:styleId="TableofFigures">
    <w:name w:val="table of figures"/>
    <w:basedOn w:val="Normal"/>
    <w:next w:val="Normal"/>
    <w:semiHidden/>
    <w:rsid w:val="00EA74EF"/>
    <w:pPr>
      <w:tabs>
        <w:tab w:val="right" w:leader="dot" w:pos="9072"/>
      </w:tabs>
      <w:ind w:left="970" w:hanging="403"/>
    </w:pPr>
    <w:rPr>
      <w:rFonts w:ascii="Times New Roman" w:hAnsi="Times New Roman"/>
      <w:b/>
    </w:rPr>
  </w:style>
  <w:style w:type="paragraph" w:styleId="ListNumber">
    <w:name w:val="List Number"/>
    <w:basedOn w:val="List"/>
    <w:rsid w:val="00EA74EF"/>
    <w:pPr>
      <w:numPr>
        <w:numId w:val="14"/>
      </w:numPr>
      <w:tabs>
        <w:tab w:val="clear" w:pos="340"/>
      </w:tabs>
    </w:pPr>
  </w:style>
  <w:style w:type="character" w:customStyle="1" w:styleId="WingdingSymbols">
    <w:name w:val="Wingding Symbols"/>
    <w:rsid w:val="00EA74EF"/>
    <w:rPr>
      <w:rFonts w:ascii="Wingdings" w:hAnsi="Wingdings"/>
    </w:rPr>
  </w:style>
  <w:style w:type="paragraph" w:customStyle="1" w:styleId="TableHeading">
    <w:name w:val="Table Heading"/>
    <w:basedOn w:val="HeadingBase"/>
    <w:rsid w:val="00EA74EF"/>
    <w:pPr>
      <w:keepLines/>
      <w:pBdr>
        <w:bottom w:val="single" w:sz="6" w:space="1" w:color="918585"/>
      </w:pBdr>
      <w:spacing w:before="240"/>
    </w:pPr>
  </w:style>
  <w:style w:type="character" w:customStyle="1" w:styleId="HotSpot">
    <w:name w:val="HotSpot"/>
    <w:rsid w:val="00EA74EF"/>
    <w:rPr>
      <w:color w:val="0033CC"/>
      <w:u w:val="none"/>
    </w:rPr>
  </w:style>
  <w:style w:type="paragraph" w:customStyle="1" w:styleId="BodyTextRight">
    <w:name w:val="Body Text Right"/>
    <w:basedOn w:val="BodyText"/>
    <w:rsid w:val="00EA74EF"/>
    <w:pPr>
      <w:spacing w:before="0" w:after="0"/>
      <w:jc w:val="right"/>
    </w:pPr>
  </w:style>
  <w:style w:type="paragraph" w:styleId="Index3">
    <w:name w:val="index 3"/>
    <w:basedOn w:val="ListNumber2"/>
    <w:next w:val="Normal"/>
    <w:semiHidden/>
    <w:rsid w:val="00EA74EF"/>
    <w:pPr>
      <w:numPr>
        <w:numId w:val="0"/>
      </w:numPr>
      <w:tabs>
        <w:tab w:val="right" w:leader="dot" w:pos="4176"/>
      </w:tabs>
    </w:pPr>
  </w:style>
  <w:style w:type="paragraph" w:styleId="ListNumber2">
    <w:name w:val="List Number 2"/>
    <w:basedOn w:val="List2"/>
    <w:rsid w:val="00EA74EF"/>
    <w:pPr>
      <w:numPr>
        <w:numId w:val="9"/>
      </w:numPr>
      <w:tabs>
        <w:tab w:val="clear" w:pos="1060"/>
      </w:tabs>
    </w:pPr>
  </w:style>
  <w:style w:type="paragraph" w:customStyle="1" w:styleId="MarginNote">
    <w:name w:val="Margin Note"/>
    <w:basedOn w:val="BodyText"/>
    <w:rsid w:val="00EA7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4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4EF"/>
    <w:rPr>
      <w:sz w:val="32"/>
    </w:rPr>
  </w:style>
  <w:style w:type="paragraph" w:customStyle="1" w:styleId="HeadingProcedure">
    <w:name w:val="Heading Procedure"/>
    <w:basedOn w:val="HeadingBase"/>
    <w:next w:val="Normal"/>
    <w:rsid w:val="00EA74EF"/>
    <w:pPr>
      <w:tabs>
        <w:tab w:val="left" w:pos="0"/>
      </w:tabs>
      <w:spacing w:before="120" w:after="60"/>
    </w:pPr>
    <w:rPr>
      <w:i/>
      <w:color w:val="918585"/>
      <w:sz w:val="22"/>
    </w:rPr>
  </w:style>
  <w:style w:type="paragraph" w:customStyle="1" w:styleId="TableBodyText">
    <w:name w:val="Table Body Text"/>
    <w:basedOn w:val="BodyText"/>
    <w:rsid w:val="00EA74EF"/>
    <w:pPr>
      <w:spacing w:before="60" w:after="60"/>
    </w:pPr>
  </w:style>
  <w:style w:type="paragraph" w:styleId="ListContinue">
    <w:name w:val="List Continue"/>
    <w:basedOn w:val="List"/>
    <w:rsid w:val="00EA74EF"/>
    <w:pPr>
      <w:ind w:firstLine="0"/>
    </w:pPr>
  </w:style>
  <w:style w:type="paragraph" w:customStyle="1" w:styleId="ListNote">
    <w:name w:val="List Note"/>
    <w:basedOn w:val="List"/>
    <w:rsid w:val="00EA74EF"/>
    <w:pPr>
      <w:pBdr>
        <w:top w:val="single" w:sz="6" w:space="2" w:color="918585"/>
        <w:bottom w:val="single" w:sz="6" w:space="2" w:color="918585"/>
      </w:pBdr>
      <w:tabs>
        <w:tab w:val="left" w:pos="1021"/>
      </w:tabs>
      <w:ind w:firstLine="0"/>
    </w:pPr>
  </w:style>
  <w:style w:type="paragraph" w:customStyle="1" w:styleId="Warning">
    <w:name w:val="Warning"/>
    <w:basedOn w:val="BodyText"/>
    <w:rsid w:val="00EA74EF"/>
    <w:pPr>
      <w:shd w:val="clear" w:color="auto" w:fill="D9D9D9"/>
      <w:tabs>
        <w:tab w:val="left" w:pos="992"/>
      </w:tabs>
      <w:ind w:left="119" w:right="119"/>
    </w:pPr>
    <w:rPr>
      <w:sz w:val="20"/>
    </w:rPr>
  </w:style>
  <w:style w:type="paragraph" w:customStyle="1" w:styleId="MarginIcons">
    <w:name w:val="Margin Icons"/>
    <w:basedOn w:val="BodyText"/>
    <w:rsid w:val="00EA7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4EF"/>
    <w:rPr>
      <w:rFonts w:ascii="Courier New" w:hAnsi="Courier New"/>
    </w:rPr>
  </w:style>
  <w:style w:type="paragraph" w:customStyle="1" w:styleId="NoteBullet">
    <w:name w:val="Note Bullet"/>
    <w:basedOn w:val="Note"/>
    <w:rsid w:val="00EA74EF"/>
    <w:pPr>
      <w:tabs>
        <w:tab w:val="clear" w:pos="680"/>
      </w:tabs>
      <w:spacing w:before="60" w:after="60"/>
    </w:pPr>
  </w:style>
  <w:style w:type="paragraph" w:customStyle="1" w:styleId="SubHeading2">
    <w:name w:val="SubHeading2"/>
    <w:basedOn w:val="HeadingBase"/>
    <w:rsid w:val="00EA74EF"/>
    <w:pPr>
      <w:spacing w:before="240" w:after="60"/>
    </w:pPr>
    <w:rPr>
      <w:sz w:val="20"/>
    </w:rPr>
  </w:style>
  <w:style w:type="paragraph" w:customStyle="1" w:styleId="SubHeading1">
    <w:name w:val="SubHeading1"/>
    <w:basedOn w:val="HeadingBase"/>
    <w:rsid w:val="00EA74EF"/>
    <w:pPr>
      <w:spacing w:before="240" w:after="60"/>
    </w:pPr>
    <w:rPr>
      <w:color w:val="918585"/>
      <w:sz w:val="22"/>
    </w:rPr>
  </w:style>
  <w:style w:type="paragraph" w:customStyle="1" w:styleId="SideHeading">
    <w:name w:val="Side Heading"/>
    <w:basedOn w:val="HeadingBase"/>
    <w:rsid w:val="00EA7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4EF"/>
    <w:pPr>
      <w:numPr>
        <w:numId w:val="10"/>
      </w:numPr>
    </w:pPr>
  </w:style>
  <w:style w:type="paragraph" w:styleId="PlainText">
    <w:name w:val="Plain Text"/>
    <w:basedOn w:val="Normal"/>
    <w:link w:val="PlainTextChar"/>
    <w:rsid w:val="00EA74EF"/>
    <w:rPr>
      <w:sz w:val="20"/>
    </w:rPr>
  </w:style>
  <w:style w:type="character" w:customStyle="1" w:styleId="PlainTextChar">
    <w:name w:val="Plain Text Char"/>
    <w:basedOn w:val="DefaultParagraphFont"/>
    <w:link w:val="PlainText"/>
    <w:rsid w:val="00EA74EF"/>
    <w:rPr>
      <w:rFonts w:ascii="Courier New" w:eastAsia="Times New Roman" w:hAnsi="Courier New" w:cs="Times New Roman"/>
      <w:sz w:val="20"/>
      <w:szCs w:val="20"/>
      <w:lang w:eastAsia="en-US"/>
    </w:rPr>
  </w:style>
  <w:style w:type="character" w:customStyle="1" w:styleId="MenuOption">
    <w:name w:val="Menu Option"/>
    <w:basedOn w:val="DefaultParagraphFont"/>
    <w:rsid w:val="00EA74EF"/>
    <w:rPr>
      <w:b/>
      <w:smallCaps/>
    </w:rPr>
  </w:style>
  <w:style w:type="paragraph" w:customStyle="1" w:styleId="TableListNumber">
    <w:name w:val="Table List Number"/>
    <w:basedOn w:val="ListNumber"/>
    <w:rsid w:val="00EA74EF"/>
    <w:pPr>
      <w:numPr>
        <w:numId w:val="0"/>
      </w:numPr>
    </w:pPr>
  </w:style>
  <w:style w:type="paragraph" w:styleId="TOC4">
    <w:name w:val="toc 4"/>
    <w:basedOn w:val="TOCBase"/>
    <w:next w:val="Normal"/>
    <w:semiHidden/>
    <w:rsid w:val="00EA74EF"/>
    <w:pPr>
      <w:tabs>
        <w:tab w:val="right" w:leader="dot" w:pos="9071"/>
      </w:tabs>
      <w:ind w:left="1701"/>
    </w:pPr>
  </w:style>
  <w:style w:type="paragraph" w:customStyle="1" w:styleId="ListAlpha">
    <w:name w:val="List Alpha"/>
    <w:basedOn w:val="List"/>
    <w:rsid w:val="00EA74EF"/>
    <w:pPr>
      <w:numPr>
        <w:numId w:val="8"/>
      </w:numPr>
    </w:pPr>
  </w:style>
  <w:style w:type="paragraph" w:customStyle="1" w:styleId="ListAlpha2">
    <w:name w:val="List Alpha 2"/>
    <w:basedOn w:val="List2"/>
    <w:rsid w:val="00EA74EF"/>
    <w:pPr>
      <w:numPr>
        <w:numId w:val="7"/>
      </w:numPr>
    </w:pPr>
  </w:style>
  <w:style w:type="paragraph" w:styleId="List2">
    <w:name w:val="List 2"/>
    <w:basedOn w:val="BodyText"/>
    <w:rsid w:val="00EA74EF"/>
    <w:pPr>
      <w:tabs>
        <w:tab w:val="left" w:pos="680"/>
      </w:tabs>
      <w:spacing w:before="60" w:after="60"/>
      <w:ind w:left="680" w:hanging="340"/>
    </w:pPr>
  </w:style>
  <w:style w:type="paragraph" w:styleId="List3">
    <w:name w:val="List 3"/>
    <w:basedOn w:val="BodyText"/>
    <w:rsid w:val="00EA74EF"/>
    <w:pPr>
      <w:tabs>
        <w:tab w:val="left" w:pos="1021"/>
      </w:tabs>
      <w:spacing w:before="60" w:after="60"/>
      <w:ind w:left="1020" w:hanging="340"/>
    </w:pPr>
  </w:style>
  <w:style w:type="paragraph" w:styleId="List4">
    <w:name w:val="List 4"/>
    <w:basedOn w:val="BodyText"/>
    <w:rsid w:val="00EA74EF"/>
    <w:pPr>
      <w:tabs>
        <w:tab w:val="left" w:pos="1361"/>
      </w:tabs>
      <w:spacing w:before="60" w:after="60"/>
      <w:ind w:left="1361" w:hanging="340"/>
    </w:pPr>
  </w:style>
  <w:style w:type="paragraph" w:styleId="List5">
    <w:name w:val="List 5"/>
    <w:basedOn w:val="BodyText"/>
    <w:rsid w:val="00EA74EF"/>
    <w:pPr>
      <w:tabs>
        <w:tab w:val="left" w:pos="1701"/>
      </w:tabs>
      <w:spacing w:before="60" w:after="60"/>
      <w:ind w:left="1701" w:hanging="340"/>
    </w:pPr>
  </w:style>
  <w:style w:type="paragraph" w:styleId="ListBullet3">
    <w:name w:val="List Bullet 3"/>
    <w:basedOn w:val="List3"/>
    <w:rsid w:val="00EA74EF"/>
    <w:pPr>
      <w:numPr>
        <w:numId w:val="13"/>
      </w:numPr>
      <w:tabs>
        <w:tab w:val="clear" w:pos="1021"/>
      </w:tabs>
      <w:ind w:left="1037" w:hanging="357"/>
    </w:pPr>
  </w:style>
  <w:style w:type="paragraph" w:styleId="ListBullet4">
    <w:name w:val="List Bullet 4"/>
    <w:basedOn w:val="List4"/>
    <w:rsid w:val="00EA74EF"/>
    <w:pPr>
      <w:numPr>
        <w:numId w:val="2"/>
      </w:numPr>
      <w:tabs>
        <w:tab w:val="clear" w:pos="1361"/>
      </w:tabs>
    </w:pPr>
  </w:style>
  <w:style w:type="paragraph" w:styleId="ListBullet5">
    <w:name w:val="List Bullet 5"/>
    <w:basedOn w:val="List5"/>
    <w:rsid w:val="00EA74EF"/>
    <w:pPr>
      <w:numPr>
        <w:numId w:val="3"/>
      </w:numPr>
    </w:pPr>
  </w:style>
  <w:style w:type="paragraph" w:styleId="ListContinue2">
    <w:name w:val="List Continue 2"/>
    <w:basedOn w:val="List2"/>
    <w:rsid w:val="00EA74EF"/>
    <w:pPr>
      <w:ind w:firstLine="0"/>
    </w:pPr>
  </w:style>
  <w:style w:type="paragraph" w:styleId="ListContinue3">
    <w:name w:val="List Continue 3"/>
    <w:basedOn w:val="List3"/>
    <w:rsid w:val="00EA74EF"/>
    <w:pPr>
      <w:ind w:left="1021" w:firstLine="0"/>
    </w:pPr>
  </w:style>
  <w:style w:type="paragraph" w:styleId="ListContinue4">
    <w:name w:val="List Continue 4"/>
    <w:basedOn w:val="List4"/>
    <w:rsid w:val="00EA74EF"/>
    <w:pPr>
      <w:ind w:firstLine="0"/>
    </w:pPr>
  </w:style>
  <w:style w:type="paragraph" w:styleId="ListContinue5">
    <w:name w:val="List Continue 5"/>
    <w:basedOn w:val="List5"/>
    <w:rsid w:val="00EA74EF"/>
    <w:pPr>
      <w:ind w:firstLine="0"/>
    </w:pPr>
  </w:style>
  <w:style w:type="paragraph" w:styleId="ListNumber3">
    <w:name w:val="List Number 3"/>
    <w:basedOn w:val="List3"/>
    <w:rsid w:val="00EA74EF"/>
    <w:pPr>
      <w:numPr>
        <w:numId w:val="4"/>
      </w:numPr>
    </w:pPr>
  </w:style>
  <w:style w:type="paragraph" w:styleId="ListNumber4">
    <w:name w:val="List Number 4"/>
    <w:basedOn w:val="List4"/>
    <w:rsid w:val="00EA74EF"/>
    <w:pPr>
      <w:numPr>
        <w:numId w:val="5"/>
      </w:numPr>
    </w:pPr>
  </w:style>
  <w:style w:type="paragraph" w:styleId="ListNumber5">
    <w:name w:val="List Number 5"/>
    <w:basedOn w:val="List5"/>
    <w:rsid w:val="00EA74EF"/>
    <w:pPr>
      <w:numPr>
        <w:numId w:val="6"/>
      </w:numPr>
    </w:pPr>
  </w:style>
  <w:style w:type="paragraph" w:styleId="BlockText">
    <w:name w:val="Block Text"/>
    <w:basedOn w:val="Normal"/>
    <w:rsid w:val="00EA74EF"/>
    <w:pPr>
      <w:spacing w:after="120"/>
      <w:ind w:left="1440" w:right="1440"/>
    </w:pPr>
  </w:style>
  <w:style w:type="character" w:customStyle="1" w:styleId="Subscript">
    <w:name w:val="Subscript"/>
    <w:basedOn w:val="DefaultParagraphFont"/>
    <w:rsid w:val="00EA74EF"/>
    <w:rPr>
      <w:sz w:val="16"/>
      <w:vertAlign w:val="subscript"/>
    </w:rPr>
  </w:style>
  <w:style w:type="character" w:customStyle="1" w:styleId="Superscript">
    <w:name w:val="Superscript"/>
    <w:basedOn w:val="DefaultParagraphFont"/>
    <w:rsid w:val="00EA74EF"/>
    <w:rPr>
      <w:sz w:val="16"/>
      <w:vertAlign w:val="superscript"/>
    </w:rPr>
  </w:style>
  <w:style w:type="character" w:customStyle="1" w:styleId="Symbols">
    <w:name w:val="Symbols"/>
    <w:basedOn w:val="DefaultParagraphFont"/>
    <w:rsid w:val="00EA74EF"/>
    <w:rPr>
      <w:rFonts w:ascii="Symbol" w:hAnsi="Symbol"/>
    </w:rPr>
  </w:style>
  <w:style w:type="character" w:customStyle="1" w:styleId="MenuOptions">
    <w:name w:val="Menu Options"/>
    <w:basedOn w:val="DefaultParagraphFont"/>
    <w:rsid w:val="00EA74EF"/>
    <w:rPr>
      <w:rFonts w:ascii="Arial Narrow" w:hAnsi="Arial Narrow"/>
      <w:smallCaps/>
    </w:rPr>
  </w:style>
  <w:style w:type="character" w:customStyle="1" w:styleId="Buttons">
    <w:name w:val="Buttons"/>
    <w:basedOn w:val="DefaultParagraphFont"/>
    <w:rsid w:val="00EA74EF"/>
    <w:rPr>
      <w:b/>
    </w:rPr>
  </w:style>
  <w:style w:type="character" w:customStyle="1" w:styleId="Underlined">
    <w:name w:val="Underlined"/>
    <w:basedOn w:val="DefaultParagraphFont"/>
    <w:rsid w:val="00EA74EF"/>
    <w:rPr>
      <w:u w:val="single"/>
    </w:rPr>
  </w:style>
  <w:style w:type="paragraph" w:customStyle="1" w:styleId="TableBodyTextRight">
    <w:name w:val="Table Body Text Right"/>
    <w:basedOn w:val="TableBodyText"/>
    <w:rsid w:val="00EA74EF"/>
    <w:pPr>
      <w:widowControl w:val="0"/>
      <w:autoSpaceDE w:val="0"/>
      <w:autoSpaceDN w:val="0"/>
      <w:adjustRightInd w:val="0"/>
      <w:jc w:val="right"/>
    </w:pPr>
    <w:rPr>
      <w:rFonts w:cs="Arial"/>
      <w:szCs w:val="18"/>
    </w:rPr>
  </w:style>
  <w:style w:type="paragraph" w:customStyle="1" w:styleId="CopyrightText">
    <w:name w:val="Copyright Text"/>
    <w:basedOn w:val="BodyText"/>
    <w:rsid w:val="00EA74EF"/>
    <w:rPr>
      <w:sz w:val="18"/>
    </w:rPr>
  </w:style>
  <w:style w:type="paragraph" w:customStyle="1" w:styleId="BodySmallRight">
    <w:name w:val="Body Small Right"/>
    <w:basedOn w:val="BodyTextRight"/>
    <w:rsid w:val="00EA74EF"/>
    <w:rPr>
      <w:sz w:val="18"/>
      <w:szCs w:val="18"/>
    </w:rPr>
  </w:style>
  <w:style w:type="paragraph" w:customStyle="1" w:styleId="MarginEdition">
    <w:name w:val="Margin Edition"/>
    <w:basedOn w:val="MarginNote"/>
    <w:rsid w:val="00EA74EF"/>
    <w:pPr>
      <w:spacing w:before="0" w:after="0"/>
    </w:pPr>
    <w:rPr>
      <w:rFonts w:ascii="Times New Roman" w:hAnsi="Times New Roman"/>
      <w:color w:val="999999"/>
    </w:rPr>
  </w:style>
  <w:style w:type="paragraph" w:customStyle="1" w:styleId="Spacer">
    <w:name w:val="Spacer"/>
    <w:basedOn w:val="Normal"/>
    <w:rsid w:val="00EA74EF"/>
    <w:rPr>
      <w:sz w:val="2"/>
      <w:szCs w:val="2"/>
    </w:rPr>
  </w:style>
  <w:style w:type="character" w:customStyle="1" w:styleId="Small">
    <w:name w:val="Small"/>
    <w:basedOn w:val="DefaultParagraphFont"/>
    <w:rsid w:val="00EA74EF"/>
    <w:rPr>
      <w:sz w:val="16"/>
    </w:rPr>
  </w:style>
  <w:style w:type="paragraph" w:customStyle="1" w:styleId="WideTable">
    <w:name w:val="Wide Table"/>
    <w:basedOn w:val="Normal"/>
    <w:rsid w:val="00EA74EF"/>
    <w:pPr>
      <w:ind w:left="-1418"/>
    </w:pPr>
    <w:rPr>
      <w:sz w:val="2"/>
      <w:szCs w:val="2"/>
    </w:rPr>
  </w:style>
  <w:style w:type="character" w:styleId="PageNumber">
    <w:name w:val="page number"/>
    <w:basedOn w:val="DefaultParagraphFont"/>
    <w:rsid w:val="00EA74EF"/>
  </w:style>
  <w:style w:type="paragraph" w:styleId="Quote">
    <w:name w:val="Quote"/>
    <w:basedOn w:val="Heading1"/>
    <w:link w:val="QuoteChar"/>
    <w:qFormat/>
    <w:rsid w:val="00EA74EF"/>
    <w:rPr>
      <w:b w:val="0"/>
      <w:sz w:val="72"/>
      <w:szCs w:val="72"/>
      <w:lang w:val="en-NZ"/>
    </w:rPr>
  </w:style>
  <w:style w:type="character" w:customStyle="1" w:styleId="QuoteChar">
    <w:name w:val="Quote Char"/>
    <w:basedOn w:val="DefaultParagraphFont"/>
    <w:link w:val="Quote"/>
    <w:rsid w:val="00EA7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4EF"/>
    <w:pPr>
      <w:pageBreakBefore/>
    </w:pPr>
  </w:style>
  <w:style w:type="paragraph" w:customStyle="1" w:styleId="Border">
    <w:name w:val="Border"/>
    <w:basedOn w:val="Normal"/>
    <w:qFormat/>
    <w:rsid w:val="00EA7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4EF"/>
    <w:rPr>
      <w:b/>
      <w:bCs/>
      <w:i/>
      <w:iCs/>
      <w:color w:val="auto"/>
    </w:rPr>
  </w:style>
  <w:style w:type="paragraph" w:styleId="IntenseQuote">
    <w:name w:val="Intense Quote"/>
    <w:basedOn w:val="Normal"/>
    <w:next w:val="Normal"/>
    <w:link w:val="IntenseQuoteChar"/>
    <w:uiPriority w:val="30"/>
    <w:qFormat/>
    <w:rsid w:val="00EA7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4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4EF"/>
    <w:rPr>
      <w:smallCaps/>
      <w:color w:val="auto"/>
      <w:u w:val="single"/>
    </w:rPr>
  </w:style>
  <w:style w:type="character" w:styleId="IntenseReference">
    <w:name w:val="Intense Reference"/>
    <w:basedOn w:val="DefaultParagraphFont"/>
    <w:uiPriority w:val="32"/>
    <w:qFormat/>
    <w:rsid w:val="00EA74EF"/>
    <w:rPr>
      <w:b/>
      <w:bCs/>
      <w:smallCaps/>
      <w:color w:val="auto"/>
      <w:spacing w:val="5"/>
      <w:u w:val="single"/>
    </w:rPr>
  </w:style>
  <w:style w:type="paragraph" w:customStyle="1" w:styleId="2ColumnHeading">
    <w:name w:val="2Column Heading"/>
    <w:basedOn w:val="BodyText"/>
    <w:qFormat/>
    <w:rsid w:val="00EA74EF"/>
    <w:pPr>
      <w:spacing w:after="60"/>
      <w:ind w:left="-2268"/>
    </w:pPr>
    <w:rPr>
      <w:b/>
    </w:rPr>
  </w:style>
  <w:style w:type="paragraph" w:customStyle="1" w:styleId="Heading1TOC">
    <w:name w:val="Heading1 TOC"/>
    <w:basedOn w:val="Normal"/>
    <w:qFormat/>
    <w:rsid w:val="00EA74EF"/>
    <w:pPr>
      <w:spacing w:before="240" w:after="120"/>
    </w:pPr>
    <w:rPr>
      <w:rFonts w:ascii="Times New Roman" w:hAnsi="Times New Roman"/>
      <w:b/>
      <w:sz w:val="32"/>
    </w:rPr>
  </w:style>
  <w:style w:type="paragraph" w:customStyle="1" w:styleId="Heading2TOC">
    <w:name w:val="Heading2 TOC"/>
    <w:basedOn w:val="Normal"/>
    <w:qFormat/>
    <w:rsid w:val="00EA74EF"/>
    <w:pPr>
      <w:spacing w:before="240" w:after="60"/>
    </w:pPr>
    <w:rPr>
      <w:rFonts w:ascii="Times New Roman" w:hAnsi="Times New Roman"/>
      <w:b/>
      <w:sz w:val="28"/>
    </w:rPr>
  </w:style>
  <w:style w:type="character" w:customStyle="1" w:styleId="Underline">
    <w:name w:val="Underline"/>
    <w:basedOn w:val="DefaultParagraphFont"/>
    <w:qFormat/>
    <w:rsid w:val="00EA74EF"/>
    <w:rPr>
      <w:u w:val="single"/>
    </w:rPr>
  </w:style>
  <w:style w:type="character" w:customStyle="1" w:styleId="BoldandItalics">
    <w:name w:val="Bold and Italics"/>
    <w:qFormat/>
    <w:rsid w:val="00EA74EF"/>
    <w:rPr>
      <w:b/>
      <w:i/>
      <w:u w:val="none"/>
    </w:rPr>
  </w:style>
  <w:style w:type="paragraph" w:styleId="BalloonText">
    <w:name w:val="Balloon Text"/>
    <w:basedOn w:val="Normal"/>
    <w:link w:val="BalloonTextChar"/>
    <w:rsid w:val="00EA74EF"/>
    <w:rPr>
      <w:rFonts w:ascii="Tahoma" w:hAnsi="Tahoma" w:cs="Tahoma"/>
      <w:sz w:val="16"/>
      <w:szCs w:val="16"/>
    </w:rPr>
  </w:style>
  <w:style w:type="character" w:customStyle="1" w:styleId="BalloonTextChar">
    <w:name w:val="Balloon Text Char"/>
    <w:basedOn w:val="DefaultParagraphFont"/>
    <w:link w:val="BalloonText"/>
    <w:rsid w:val="00EA74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4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4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4EF"/>
    <w:rPr>
      <w:b/>
      <w:color w:val="660033"/>
      <w:spacing w:val="0"/>
    </w:rPr>
  </w:style>
  <w:style w:type="paragraph" w:customStyle="1" w:styleId="Nameditemlist">
    <w:name w:val="Named item list"/>
    <w:basedOn w:val="BodyText"/>
    <w:qFormat/>
    <w:rsid w:val="00EA74EF"/>
    <w:pPr>
      <w:tabs>
        <w:tab w:val="left" w:pos="2835"/>
      </w:tabs>
      <w:ind w:left="2835" w:hanging="2835"/>
    </w:pPr>
  </w:style>
  <w:style w:type="paragraph" w:customStyle="1" w:styleId="BodyTextnopadding">
    <w:name w:val="Body Text no padding"/>
    <w:basedOn w:val="BodyText"/>
    <w:qFormat/>
    <w:rsid w:val="00EA74EF"/>
    <w:pPr>
      <w:spacing w:before="0" w:after="0"/>
    </w:pPr>
  </w:style>
  <w:style w:type="paragraph" w:customStyle="1" w:styleId="BodyTextBold">
    <w:name w:val="Body Text Bold"/>
    <w:basedOn w:val="BodyText"/>
    <w:qFormat/>
    <w:rsid w:val="00EA74EF"/>
    <w:rPr>
      <w:b/>
    </w:rPr>
  </w:style>
  <w:style w:type="character" w:styleId="Hyperlink">
    <w:name w:val="Hyperlink"/>
    <w:basedOn w:val="DefaultParagraphFont"/>
    <w:uiPriority w:val="99"/>
    <w:unhideWhenUsed/>
    <w:rsid w:val="002365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5102</Characters>
  <Application>Microsoft Office Word</Application>
  <DocSecurity>0</DocSecurity>
  <Lines>175</Lines>
  <Paragraphs>100</Paragraphs>
  <ScaleCrop>false</ScaleCrop>
  <Company>Author-it Software Corporation Ltd.</Company>
  <LinksUpToDate>false</LinksUpToDate>
  <CharactersWithSpaces>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ICTCBL319 Rearrange large size copper cable</dc:title>
  <dc:subject>Approved</dc:subject>
  <dc:creator>Future Skills Organisation</dc:creator>
  <cp:keywords>Release: 2</cp:keywords>
  <dc:description>Review Date: 12 April 2008</dc:description>
  <cp:lastModifiedBy>HSD_TPCMSd.prod</cp:lastModifiedBy>
  <cp:revision>3</cp:revision>
  <dcterms:created xsi:type="dcterms:W3CDTF">2024-12-17T22:37:00Z</dcterms:created>
  <dcterms:modified xsi:type="dcterms:W3CDTF">2024-12-17T22:37:00Z</dcterms:modified>
</cp:coreProperties>
</file>