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5045" w:rsidP="009550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ICTCBL319 Rearrange large size copper cable</w:t>
      </w:r>
      <w:r>
        <w:fldChar w:fldCharType="end"/>
      </w:r>
    </w:p>
    <w:p w:rsidR="00955045" w:rsidP="00955045">
      <w:pPr>
        <w:pStyle w:val="Version"/>
        <w:sectPr w:rsidSect="000E7E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E7E6D" w:rsidP="000E7E6D">
      <w:pPr>
        <w:pStyle w:val="SuperHeading"/>
      </w:pPr>
      <w:r w:rsidRPr="000E7E6D">
        <w:t>Assessment Requirements for ICTCBL319 Rearrange large size copper cable</w:t>
      </w:r>
    </w:p>
    <w:p w:rsidR="00000000" w:rsidRPr="000E7E6D" w:rsidP="000E7E6D">
      <w:pPr>
        <w:pStyle w:val="Heading1"/>
      </w:pPr>
      <w:bookmarkStart w:id="1" w:name="O_1046931"/>
      <w:bookmarkEnd w:id="1"/>
      <w:r w:rsidRPr="000E7E6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86"/>
        <w:gridCol w:w="5873"/>
      </w:tblGrid>
      <w:tr w:rsidTr="000E7E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E6D" w:rsidP="000E7E6D">
            <w:pPr>
              <w:pStyle w:val="BodyText"/>
            </w:pPr>
            <w:r w:rsidRPr="000E7E6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E6D">
            <w:pPr>
              <w:pStyle w:val="BodyText"/>
              <w:rPr>
                <w:lang w:val="en-NZ"/>
              </w:rPr>
            </w:pPr>
            <w:r w:rsidRPr="000E7E6D">
              <w:rPr>
                <w:rStyle w:val="SpecialBold"/>
              </w:rPr>
              <w:t>Comments</w:t>
            </w:r>
          </w:p>
        </w:tc>
      </w:tr>
      <w:tr w:rsidTr="000E7E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E6D">
            <w:pPr>
              <w:pStyle w:val="BodyText"/>
              <w:rPr>
                <w:lang w:val="en-NZ"/>
              </w:rPr>
            </w:pPr>
            <w:r w:rsidRPr="000E7E6D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E6D">
            <w:pPr>
              <w:pStyle w:val="BodyText"/>
              <w:rPr>
                <w:lang w:val="en-NZ"/>
              </w:rPr>
            </w:pPr>
            <w:r w:rsidRPr="000E7E6D">
              <w:t>This version released with ICT Information and Communications Technology Training Package Version 5.0.</w:t>
            </w:r>
          </w:p>
        </w:tc>
      </w:tr>
      <w:tr w:rsidTr="000E7E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E6D">
            <w:pPr>
              <w:pStyle w:val="BodyText"/>
              <w:rPr>
                <w:lang w:val="en-NZ"/>
              </w:rPr>
            </w:pPr>
            <w:r w:rsidRPr="000E7E6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E6D" w:rsidP="000E7E6D">
            <w:pPr>
              <w:pStyle w:val="BodyText"/>
            </w:pPr>
            <w:r w:rsidRPr="000E7E6D">
              <w:t>This version first released with ICT Information and Communications Technology Training Package Version 3.0.</w:t>
            </w:r>
          </w:p>
        </w:tc>
      </w:tr>
    </w:tbl>
    <w:p w:rsidR="00000000" w:rsidRPr="000E7E6D" w:rsidP="000E7E6D">
      <w:pPr>
        <w:pStyle w:val="BodyText"/>
      </w:pPr>
    </w:p>
    <w:p w:rsidR="00000000" w:rsidRPr="000E7E6D" w:rsidP="000E7E6D">
      <w:pPr>
        <w:pStyle w:val="AllowPageBreak"/>
      </w:pPr>
    </w:p>
    <w:p w:rsidR="00000000" w:rsidRPr="000E7E6D" w:rsidP="000E7E6D">
      <w:pPr>
        <w:pStyle w:val="Heading1"/>
      </w:pPr>
      <w:bookmarkStart w:id="2" w:name="O_1046930"/>
      <w:bookmarkEnd w:id="2"/>
      <w:r w:rsidRPr="000E7E6D">
        <w:t>Performance Evidence</w:t>
      </w:r>
    </w:p>
    <w:p w:rsidR="00000000" w:rsidRPr="000E7E6D" w:rsidP="00955045">
      <w:pPr>
        <w:pStyle w:val="BodyText"/>
      </w:pPr>
      <w:r w:rsidRPr="000E7E6D">
        <w:t>The candidate must demonstrate the ability to complete the tasks outlined in the elements, performance cr</w:t>
      </w:r>
      <w:r w:rsidRPr="000E7E6D">
        <w:t>iteria and foundation skills of this unit, including evidence of the ability to:</w:t>
      </w:r>
    </w:p>
    <w:p w:rsidR="00000000" w:rsidRPr="000E7E6D" w:rsidP="000E7E6D">
      <w:pPr>
        <w:pStyle w:val="ListBullet"/>
      </w:pPr>
      <w:r w:rsidRPr="000E7E6D">
        <w:t>obtain and use information to prepare a plan to implement cutover tasks</w:t>
      </w:r>
    </w:p>
    <w:p w:rsidR="00000000" w:rsidRPr="000E7E6D" w:rsidP="000E7E6D">
      <w:pPr>
        <w:pStyle w:val="ListBullet"/>
      </w:pPr>
      <w:r w:rsidRPr="000E7E6D">
        <w:t>obtain all resources required to carry out cutover tasks</w:t>
      </w:r>
    </w:p>
    <w:p w:rsidR="00000000" w:rsidRPr="000E7E6D" w:rsidP="000E7E6D">
      <w:pPr>
        <w:pStyle w:val="ListBullet"/>
      </w:pPr>
      <w:r w:rsidRPr="000E7E6D">
        <w:t>implement plan including:</w:t>
      </w:r>
    </w:p>
    <w:p w:rsidR="00000000" w:rsidRPr="000E7E6D" w:rsidP="000E7E6D">
      <w:pPr>
        <w:pStyle w:val="ListBullet2"/>
      </w:pPr>
      <w:r w:rsidRPr="000E7E6D">
        <w:t>preparing jointing cabinets and chambers for cutover</w:t>
      </w:r>
    </w:p>
    <w:p w:rsidR="00000000" w:rsidRPr="000E7E6D" w:rsidP="000E7E6D">
      <w:pPr>
        <w:pStyle w:val="ListBullet2"/>
      </w:pPr>
      <w:r w:rsidRPr="000E7E6D">
        <w:t>preparing, entering and sealing new cables to large size joint enclosures</w:t>
      </w:r>
    </w:p>
    <w:p w:rsidR="00000000" w:rsidRPr="000E7E6D" w:rsidP="000E7E6D">
      <w:pPr>
        <w:pStyle w:val="ListBullet2"/>
      </w:pPr>
      <w:r w:rsidRPr="000E7E6D">
        <w:t>using jointing machines and jigs for jointing</w:t>
      </w:r>
    </w:p>
    <w:p w:rsidR="00000000" w:rsidRPr="000E7E6D" w:rsidP="000E7E6D">
      <w:pPr>
        <w:pStyle w:val="ListBullet2"/>
      </w:pPr>
      <w:r w:rsidRPr="000E7E6D">
        <w:t>conducting tests to determine success of cutover</w:t>
      </w:r>
    </w:p>
    <w:p w:rsidR="00000000" w:rsidRPr="000E7E6D" w:rsidP="000E7E6D">
      <w:pPr>
        <w:pStyle w:val="ListBullet2"/>
      </w:pPr>
      <w:r w:rsidRPr="000E7E6D">
        <w:t>interpreting results and rectifyin</w:t>
      </w:r>
      <w:r w:rsidRPr="000E7E6D">
        <w:t>g faults occurring as a result of cutover</w:t>
      </w:r>
    </w:p>
    <w:p w:rsidR="00000000" w:rsidRPr="000E7E6D" w:rsidP="000E7E6D">
      <w:pPr>
        <w:pStyle w:val="ListBullet2"/>
      </w:pPr>
      <w:r w:rsidRPr="000E7E6D">
        <w:t>sealing joints and restoring alarms</w:t>
      </w:r>
    </w:p>
    <w:p w:rsidR="00000000" w:rsidRPr="000E7E6D" w:rsidP="000E7E6D">
      <w:pPr>
        <w:pStyle w:val="ListBullet"/>
      </w:pPr>
      <w:r w:rsidRPr="000E7E6D">
        <w:t>comply with all related health and safety requirements, client  and work practices</w:t>
      </w:r>
    </w:p>
    <w:p w:rsidR="00000000" w:rsidRPr="000E7E6D" w:rsidP="000E7E6D">
      <w:pPr>
        <w:pStyle w:val="ListBullet"/>
      </w:pPr>
      <w:r w:rsidRPr="000E7E6D">
        <w:t>complete and store required project documentation.</w:t>
      </w:r>
    </w:p>
    <w:p w:rsidR="00000000" w:rsidRPr="000E7E6D" w:rsidP="000E7E6D">
      <w:pPr>
        <w:pStyle w:val="BodyText"/>
      </w:pPr>
    </w:p>
    <w:p w:rsidR="00000000" w:rsidRPr="000E7E6D" w:rsidP="00955045">
      <w:pPr>
        <w:pStyle w:val="BodyText"/>
      </w:pPr>
      <w:r w:rsidRPr="000E7E6D">
        <w:t>Note: If a specific volume or frequency is</w:t>
      </w:r>
      <w:r w:rsidRPr="000E7E6D">
        <w:t xml:space="preserve"> not stated, then evidence must be provided at least once.</w:t>
      </w:r>
    </w:p>
    <w:p w:rsidR="00000000" w:rsidRPr="000E7E6D" w:rsidP="000E7E6D">
      <w:pPr>
        <w:pStyle w:val="Heading1"/>
      </w:pPr>
      <w:bookmarkStart w:id="3" w:name="O_1046929"/>
      <w:bookmarkEnd w:id="3"/>
      <w:r w:rsidRPr="000E7E6D">
        <w:t>Knowledge Evidence</w:t>
      </w:r>
    </w:p>
    <w:p w:rsidR="00000000" w:rsidRPr="000E7E6D" w:rsidP="00955045">
      <w:pPr>
        <w:pStyle w:val="BodyText"/>
      </w:pPr>
      <w:r w:rsidRPr="000E7E6D">
        <w:t xml:space="preserve">The candidate must be able to demonstrate knowledge to complete the tasks outlined in the elements, performance criteria and foundation skills of this </w:t>
      </w:r>
      <w:r w:rsidRPr="000E7E6D">
        <w:t>unit, including knowledge of:</w:t>
      </w:r>
    </w:p>
    <w:p w:rsidR="00000000" w:rsidRPr="000E7E6D" w:rsidP="000E7E6D">
      <w:pPr>
        <w:pStyle w:val="ListBullet"/>
      </w:pPr>
      <w:r w:rsidRPr="000E7E6D">
        <w:t>common cabling types, connectors and cabling structures</w:t>
      </w:r>
    </w:p>
    <w:p w:rsidR="00000000" w:rsidRPr="000E7E6D" w:rsidP="000E7E6D">
      <w:pPr>
        <w:pStyle w:val="ListBullet"/>
      </w:pPr>
      <w:r w:rsidRPr="000E7E6D">
        <w:t>use of colour for identification of cables</w:t>
      </w:r>
    </w:p>
    <w:p w:rsidR="00000000" w:rsidRPr="000E7E6D" w:rsidP="000E7E6D">
      <w:pPr>
        <w:pStyle w:val="ListBullet"/>
      </w:pPr>
      <w:r w:rsidRPr="000E7E6D">
        <w:t>legislation, codes of practice and other formal agreements that impact on the work activity</w:t>
      </w:r>
    </w:p>
    <w:p w:rsidR="00000000" w:rsidRPr="000E7E6D" w:rsidP="000E7E6D">
      <w:pPr>
        <w:pStyle w:val="ListBullet"/>
      </w:pPr>
      <w:r w:rsidRPr="000E7E6D">
        <w:t>equipment used for the work activi</w:t>
      </w:r>
      <w:r w:rsidRPr="000E7E6D">
        <w:t>ty and the manufacturer’s requirements for safe operation</w:t>
      </w:r>
    </w:p>
    <w:p w:rsidR="00000000" w:rsidRPr="000E7E6D" w:rsidP="000E7E6D">
      <w:pPr>
        <w:pStyle w:val="ListBullet"/>
      </w:pPr>
      <w:r w:rsidRPr="000E7E6D">
        <w:t>cutover of large size cable and client equipment</w:t>
      </w:r>
    </w:p>
    <w:p w:rsidR="00000000" w:rsidRPr="000E7E6D" w:rsidP="000E7E6D">
      <w:pPr>
        <w:pStyle w:val="ListBullet"/>
      </w:pPr>
      <w:r w:rsidRPr="000E7E6D">
        <w:t>health and safety concerns relevant to the work activity</w:t>
      </w:r>
    </w:p>
    <w:p w:rsidR="00000000" w:rsidRPr="000E7E6D" w:rsidP="000E7E6D">
      <w:pPr>
        <w:pStyle w:val="ListBullet"/>
      </w:pPr>
      <w:r w:rsidRPr="000E7E6D">
        <w:t>cable performance test requirements</w:t>
      </w:r>
    </w:p>
    <w:p w:rsidR="00000000" w:rsidRPr="000E7E6D" w:rsidP="000E7E6D">
      <w:pPr>
        <w:pStyle w:val="ListBullet"/>
      </w:pPr>
      <w:r w:rsidRPr="000E7E6D">
        <w:t>equipment, including operating requirements, used to tes</w:t>
      </w:r>
      <w:r w:rsidRPr="000E7E6D">
        <w:t>t cable</w:t>
      </w:r>
    </w:p>
    <w:p w:rsidR="00000000" w:rsidRPr="000E7E6D" w:rsidP="000E7E6D">
      <w:pPr>
        <w:pStyle w:val="ListBullet"/>
      </w:pPr>
      <w:r w:rsidRPr="000E7E6D">
        <w:t>issues and challenges that occur on worksites, and how to address them</w:t>
      </w:r>
    </w:p>
    <w:p w:rsidR="00000000" w:rsidRPr="000E7E6D" w:rsidP="000E7E6D">
      <w:pPr>
        <w:pStyle w:val="ListBullet"/>
      </w:pPr>
      <w:r w:rsidRPr="000E7E6D">
        <w:t>warranties and service level agreements (SLAs).</w:t>
      </w:r>
    </w:p>
    <w:p w:rsidR="00000000" w:rsidRPr="000E7E6D" w:rsidP="000E7E6D">
      <w:pPr>
        <w:pStyle w:val="AllowPageBreak"/>
      </w:pPr>
    </w:p>
    <w:p w:rsidR="00000000" w:rsidRPr="000E7E6D" w:rsidP="000E7E6D">
      <w:pPr>
        <w:pStyle w:val="Heading1"/>
      </w:pPr>
      <w:bookmarkStart w:id="4" w:name="O_1046928"/>
      <w:bookmarkEnd w:id="4"/>
      <w:r w:rsidRPr="000E7E6D">
        <w:t>Assessment Conditions</w:t>
      </w:r>
    </w:p>
    <w:p w:rsidR="00000000" w:rsidRPr="000E7E6D" w:rsidP="00955045">
      <w:pPr>
        <w:pStyle w:val="BodyText"/>
      </w:pPr>
      <w:r w:rsidRPr="000E7E6D">
        <w:t>Skills in this unit must be demonstrated in a workplace or simulated environment where t</w:t>
      </w:r>
      <w:r w:rsidRPr="000E7E6D">
        <w:t xml:space="preserve">he conditions are typical of those in a working environment in this industry. </w:t>
      </w:r>
    </w:p>
    <w:p w:rsidR="00000000" w:rsidRPr="000E7E6D" w:rsidP="00955045">
      <w:pPr>
        <w:pStyle w:val="BodyText"/>
      </w:pPr>
      <w:r w:rsidRPr="000E7E6D">
        <w:t>This includes access to:</w:t>
      </w:r>
    </w:p>
    <w:p w:rsidR="00000000" w:rsidRPr="000E7E6D" w:rsidP="000E7E6D">
      <w:pPr>
        <w:pStyle w:val="ListBullet"/>
      </w:pPr>
      <w:r w:rsidRPr="000E7E6D">
        <w:t>systems and equipment required for cutover activities</w:t>
      </w:r>
    </w:p>
    <w:p w:rsidR="00000000" w:rsidRPr="000E7E6D" w:rsidP="000E7E6D">
      <w:pPr>
        <w:pStyle w:val="ListBullet"/>
      </w:pPr>
      <w:r w:rsidRPr="000E7E6D">
        <w:t>installation equipment currently used in industry</w:t>
      </w:r>
    </w:p>
    <w:p w:rsidR="00000000" w:rsidRPr="000E7E6D" w:rsidP="000E7E6D">
      <w:pPr>
        <w:pStyle w:val="ListBullet"/>
      </w:pPr>
      <w:r w:rsidRPr="000E7E6D">
        <w:t>regulatory and equipment documentation that imp</w:t>
      </w:r>
      <w:r w:rsidRPr="000E7E6D">
        <w:t>acts on work activities.</w:t>
      </w:r>
    </w:p>
    <w:p w:rsidR="00000000" w:rsidRPr="000E7E6D" w:rsidP="000E7E6D">
      <w:pPr>
        <w:pStyle w:val="BodyText"/>
      </w:pPr>
    </w:p>
    <w:p w:rsidR="00000000" w:rsidRPr="000E7E6D" w:rsidP="00955045">
      <w:pPr>
        <w:pStyle w:val="BodyText"/>
      </w:pPr>
      <w:r w:rsidRPr="000E7E6D">
        <w:t>Assessors of this unit must satisfy the requirements for assessors in applicable vocational education and training legislation, frameworks and/or standards.</w:t>
      </w:r>
    </w:p>
    <w:p w:rsidR="00000000" w:rsidRPr="000E7E6D" w:rsidP="000E7E6D">
      <w:pPr>
        <w:pStyle w:val="Heading1"/>
      </w:pPr>
      <w:bookmarkStart w:id="5" w:name="O_1046940"/>
      <w:bookmarkEnd w:id="5"/>
      <w:r w:rsidRPr="000E7E6D">
        <w:t>Links</w:t>
      </w:r>
    </w:p>
    <w:p w:rsidR="00000000" w:rsidRPr="000E7E6D" w:rsidP="00955045">
      <w:pPr>
        <w:pStyle w:val="BodyText"/>
      </w:pPr>
      <w:r w:rsidRPr="000E7E6D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70A7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E7E6D" w:rsidP="000E7E6D"/>
    <w:sectPr w:rsidSect="000E7E6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E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E6D" w:rsidRPr="00955045" w:rsidP="009550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E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045" w:rsidP="000E7E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55045" w:rsidP="000E7E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55045" w:rsidP="000E7E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E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0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7E6D" w:rsidRPr="00955045" w:rsidP="009550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E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045" w:rsidRPr="002D2AF8" w:rsidP="000E7E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ICTCBL319 Rearrange large size copper cable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955045" w:rsidP="000E7E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E7869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01445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1CC4B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7E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7E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7E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7E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7E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7E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7E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7E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7E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7E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7E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7E6D"/>
  </w:style>
  <w:style w:type="character" w:customStyle="1" w:styleId="Heading1Char">
    <w:name w:val="Heading 1 Char"/>
    <w:basedOn w:val="DefaultParagraphFont"/>
    <w:link w:val="Heading1"/>
    <w:rsid w:val="000E7E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7E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7E6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E7E6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E7E6D"/>
    <w:rPr>
      <w:b/>
      <w:spacing w:val="0"/>
    </w:rPr>
  </w:style>
  <w:style w:type="paragraph" w:styleId="ListBullet2">
    <w:name w:val="List Bullet 2"/>
    <w:basedOn w:val="List2"/>
    <w:rsid w:val="000E7E6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E7E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7E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E7E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7E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7E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7E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7E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7E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7E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7E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7E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7E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7E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7E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7E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7E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7E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7E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7E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7E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E7E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E7E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E7E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7E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7E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E7E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7E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7E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7E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7E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7E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7E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7E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7E6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E7E6D"/>
    <w:rPr>
      <w:i/>
    </w:rPr>
  </w:style>
  <w:style w:type="paragraph" w:styleId="Caption">
    <w:name w:val="caption"/>
    <w:basedOn w:val="BodyText"/>
    <w:next w:val="Normal"/>
    <w:qFormat/>
    <w:rsid w:val="000E7E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7E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7E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7E6D"/>
  </w:style>
  <w:style w:type="paragraph" w:styleId="TableofFigures">
    <w:name w:val="table of figures"/>
    <w:basedOn w:val="Normal"/>
    <w:next w:val="Normal"/>
    <w:semiHidden/>
    <w:rsid w:val="000E7E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7E6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E7E6D"/>
    <w:rPr>
      <w:rFonts w:ascii="Wingdings" w:hAnsi="Wingdings"/>
    </w:rPr>
  </w:style>
  <w:style w:type="paragraph" w:customStyle="1" w:styleId="TableHeading">
    <w:name w:val="Table Heading"/>
    <w:basedOn w:val="HeadingBase"/>
    <w:rsid w:val="000E7E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7E6D"/>
    <w:rPr>
      <w:color w:val="0033CC"/>
      <w:u w:val="none"/>
    </w:rPr>
  </w:style>
  <w:style w:type="paragraph" w:customStyle="1" w:styleId="BodyTextRight">
    <w:name w:val="Body Text Right"/>
    <w:basedOn w:val="BodyText"/>
    <w:rsid w:val="000E7E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7E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7E6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7E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7E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7E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7E6D"/>
    <w:rPr>
      <w:sz w:val="32"/>
    </w:rPr>
  </w:style>
  <w:style w:type="paragraph" w:customStyle="1" w:styleId="HeadingProcedure">
    <w:name w:val="Heading Procedure"/>
    <w:basedOn w:val="HeadingBase"/>
    <w:next w:val="Normal"/>
    <w:rsid w:val="000E7E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7E6D"/>
    <w:pPr>
      <w:spacing w:before="60" w:after="60"/>
    </w:pPr>
  </w:style>
  <w:style w:type="paragraph" w:styleId="ListContinue">
    <w:name w:val="List Continue"/>
    <w:basedOn w:val="List"/>
    <w:rsid w:val="000E7E6D"/>
    <w:pPr>
      <w:ind w:firstLine="0"/>
    </w:pPr>
  </w:style>
  <w:style w:type="paragraph" w:customStyle="1" w:styleId="ListNote">
    <w:name w:val="List Note"/>
    <w:basedOn w:val="List"/>
    <w:rsid w:val="000E7E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7E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7E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7E6D"/>
    <w:rPr>
      <w:rFonts w:ascii="Courier New" w:hAnsi="Courier New"/>
    </w:rPr>
  </w:style>
  <w:style w:type="paragraph" w:customStyle="1" w:styleId="NoteBullet">
    <w:name w:val="Note Bullet"/>
    <w:basedOn w:val="Note"/>
    <w:rsid w:val="000E7E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7E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7E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7E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7E6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E7E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7E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7E6D"/>
    <w:rPr>
      <w:b/>
      <w:smallCaps/>
    </w:rPr>
  </w:style>
  <w:style w:type="paragraph" w:customStyle="1" w:styleId="TableListNumber">
    <w:name w:val="Table List Number"/>
    <w:basedOn w:val="ListNumber"/>
    <w:rsid w:val="000E7E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7E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7E6D"/>
    <w:pPr>
      <w:numPr>
        <w:numId w:val="9"/>
      </w:numPr>
    </w:pPr>
  </w:style>
  <w:style w:type="paragraph" w:customStyle="1" w:styleId="ListAlpha2">
    <w:name w:val="List Alpha 2"/>
    <w:basedOn w:val="List2"/>
    <w:rsid w:val="000E7E6D"/>
    <w:pPr>
      <w:numPr>
        <w:numId w:val="8"/>
      </w:numPr>
    </w:pPr>
  </w:style>
  <w:style w:type="paragraph" w:styleId="List2">
    <w:name w:val="List 2"/>
    <w:basedOn w:val="BodyText"/>
    <w:rsid w:val="000E7E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7E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7E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7E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7E6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7E6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E7E6D"/>
    <w:pPr>
      <w:numPr>
        <w:numId w:val="4"/>
      </w:numPr>
    </w:pPr>
  </w:style>
  <w:style w:type="paragraph" w:styleId="ListContinue2">
    <w:name w:val="List Continue 2"/>
    <w:basedOn w:val="List2"/>
    <w:rsid w:val="000E7E6D"/>
    <w:pPr>
      <w:ind w:firstLine="0"/>
    </w:pPr>
  </w:style>
  <w:style w:type="paragraph" w:styleId="ListContinue3">
    <w:name w:val="List Continue 3"/>
    <w:basedOn w:val="List3"/>
    <w:rsid w:val="000E7E6D"/>
    <w:pPr>
      <w:ind w:left="1021" w:firstLine="0"/>
    </w:pPr>
  </w:style>
  <w:style w:type="paragraph" w:styleId="ListContinue4">
    <w:name w:val="List Continue 4"/>
    <w:basedOn w:val="List4"/>
    <w:rsid w:val="000E7E6D"/>
    <w:pPr>
      <w:ind w:firstLine="0"/>
    </w:pPr>
  </w:style>
  <w:style w:type="paragraph" w:styleId="ListContinue5">
    <w:name w:val="List Continue 5"/>
    <w:basedOn w:val="List5"/>
    <w:rsid w:val="000E7E6D"/>
    <w:pPr>
      <w:ind w:firstLine="0"/>
    </w:pPr>
  </w:style>
  <w:style w:type="paragraph" w:styleId="ListNumber3">
    <w:name w:val="List Number 3"/>
    <w:basedOn w:val="List3"/>
    <w:rsid w:val="000E7E6D"/>
    <w:pPr>
      <w:numPr>
        <w:numId w:val="5"/>
      </w:numPr>
    </w:pPr>
  </w:style>
  <w:style w:type="paragraph" w:styleId="ListNumber4">
    <w:name w:val="List Number 4"/>
    <w:basedOn w:val="List4"/>
    <w:rsid w:val="000E7E6D"/>
    <w:pPr>
      <w:numPr>
        <w:numId w:val="6"/>
      </w:numPr>
    </w:pPr>
  </w:style>
  <w:style w:type="paragraph" w:styleId="ListNumber5">
    <w:name w:val="List Number 5"/>
    <w:basedOn w:val="List5"/>
    <w:rsid w:val="000E7E6D"/>
    <w:pPr>
      <w:numPr>
        <w:numId w:val="7"/>
      </w:numPr>
    </w:pPr>
  </w:style>
  <w:style w:type="paragraph" w:styleId="BlockText">
    <w:name w:val="Block Text"/>
    <w:basedOn w:val="Normal"/>
    <w:rsid w:val="000E7E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7E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7E6D"/>
    <w:rPr>
      <w:sz w:val="16"/>
      <w:vertAlign w:val="superscript"/>
    </w:rPr>
  </w:style>
  <w:style w:type="character" w:customStyle="1" w:styleId="Symbols">
    <w:name w:val="Symbols"/>
    <w:basedOn w:val="DefaultParagraphFont"/>
    <w:rsid w:val="000E7E6D"/>
    <w:rPr>
      <w:rFonts w:ascii="Symbol" w:hAnsi="Symbol"/>
    </w:rPr>
  </w:style>
  <w:style w:type="character" w:customStyle="1" w:styleId="MenuOptions">
    <w:name w:val="Menu Options"/>
    <w:basedOn w:val="DefaultParagraphFont"/>
    <w:rsid w:val="000E7E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7E6D"/>
    <w:rPr>
      <w:b/>
    </w:rPr>
  </w:style>
  <w:style w:type="character" w:customStyle="1" w:styleId="Underlined">
    <w:name w:val="Underlined"/>
    <w:basedOn w:val="DefaultParagraphFont"/>
    <w:rsid w:val="000E7E6D"/>
    <w:rPr>
      <w:u w:val="single"/>
    </w:rPr>
  </w:style>
  <w:style w:type="paragraph" w:customStyle="1" w:styleId="TableBodyTextRight">
    <w:name w:val="Table Body Text Right"/>
    <w:basedOn w:val="TableBodyText"/>
    <w:rsid w:val="000E7E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7E6D"/>
    <w:rPr>
      <w:sz w:val="18"/>
    </w:rPr>
  </w:style>
  <w:style w:type="paragraph" w:customStyle="1" w:styleId="BodySmallRight">
    <w:name w:val="Body Small Right"/>
    <w:basedOn w:val="BodyTextRight"/>
    <w:rsid w:val="000E7E6D"/>
    <w:rPr>
      <w:sz w:val="18"/>
      <w:szCs w:val="18"/>
    </w:rPr>
  </w:style>
  <w:style w:type="paragraph" w:customStyle="1" w:styleId="MarginEdition">
    <w:name w:val="Margin Edition"/>
    <w:basedOn w:val="MarginNote"/>
    <w:rsid w:val="000E7E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7E6D"/>
    <w:rPr>
      <w:sz w:val="2"/>
      <w:szCs w:val="2"/>
    </w:rPr>
  </w:style>
  <w:style w:type="character" w:customStyle="1" w:styleId="Small">
    <w:name w:val="Small"/>
    <w:basedOn w:val="DefaultParagraphFont"/>
    <w:rsid w:val="000E7E6D"/>
    <w:rPr>
      <w:sz w:val="16"/>
    </w:rPr>
  </w:style>
  <w:style w:type="paragraph" w:customStyle="1" w:styleId="WideTable">
    <w:name w:val="Wide Table"/>
    <w:basedOn w:val="Normal"/>
    <w:rsid w:val="000E7E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7E6D"/>
  </w:style>
  <w:style w:type="paragraph" w:styleId="Quote">
    <w:name w:val="Quote"/>
    <w:basedOn w:val="Heading1"/>
    <w:link w:val="QuoteChar"/>
    <w:qFormat/>
    <w:rsid w:val="000E7E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7E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7E6D"/>
    <w:pPr>
      <w:pageBreakBefore/>
    </w:pPr>
  </w:style>
  <w:style w:type="paragraph" w:customStyle="1" w:styleId="Border">
    <w:name w:val="Border"/>
    <w:basedOn w:val="Normal"/>
    <w:qFormat/>
    <w:rsid w:val="000E7E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7E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7E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7E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7E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7E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7E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7E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7E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7E6D"/>
    <w:rPr>
      <w:u w:val="single"/>
    </w:rPr>
  </w:style>
  <w:style w:type="character" w:customStyle="1" w:styleId="BoldandItalics">
    <w:name w:val="Bold and Italics"/>
    <w:qFormat/>
    <w:rsid w:val="000E7E6D"/>
    <w:rPr>
      <w:b/>
      <w:i/>
      <w:u w:val="none"/>
    </w:rPr>
  </w:style>
  <w:style w:type="paragraph" w:styleId="BalloonText">
    <w:name w:val="Balloon Text"/>
    <w:basedOn w:val="Normal"/>
    <w:link w:val="BalloonTextChar"/>
    <w:rsid w:val="000E7E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7E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7E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7E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7E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7E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7E6D"/>
    <w:pPr>
      <w:spacing w:before="0" w:after="0"/>
    </w:pPr>
  </w:style>
  <w:style w:type="paragraph" w:customStyle="1" w:styleId="BodyTextBold">
    <w:name w:val="Body Text Bold"/>
    <w:basedOn w:val="BodyText"/>
    <w:qFormat/>
    <w:rsid w:val="000E7E6D"/>
    <w:rPr>
      <w:b/>
    </w:rPr>
  </w:style>
  <w:style w:type="character" w:styleId="Hyperlink">
    <w:name w:val="Hyperlink"/>
    <w:basedOn w:val="DefaultParagraphFont"/>
    <w:uiPriority w:val="99"/>
    <w:unhideWhenUsed/>
    <w:rsid w:val="009550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417</Words>
  <Characters>2631</Characters>
  <Application>Microsoft Office Word</Application>
  <DocSecurity>0</DocSecurity>
  <Lines>71</Lines>
  <Paragraphs>54</Paragraphs>
  <ScaleCrop>false</ScaleCrop>
  <Company>Author-it Software Corporation Ltd.</Company>
  <LinksUpToDate>false</LinksUpToDate>
  <CharactersWithSpaces>2994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ICTCBL319 Rearrange large size copper cable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2024-12-17T07:46:00Z</dcterms:created>
  <dcterms:modified xsi:type="dcterms:W3CDTF">2024-12-17T07:46:00Z</dcterms:modified>
</cp:coreProperties>
</file>