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8F7" w:rsidP="00DB18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ICTCBL316 Install ribbon fibre cable in the FTTX distribution network</w:t>
      </w:r>
      <w:r>
        <w:fldChar w:fldCharType="end"/>
      </w:r>
    </w:p>
    <w:p w:rsidR="00DB18F7" w:rsidP="00DB18F7">
      <w:pPr>
        <w:pStyle w:val="Version"/>
        <w:sectPr w:rsidSect="00014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41BB" w:rsidP="000141BB">
      <w:pPr>
        <w:pStyle w:val="SuperHeading"/>
      </w:pPr>
      <w:r w:rsidRPr="000141BB">
        <w:t>ICTCBL316 Install ribbon fibre cable in the FTTX distribution network</w:t>
      </w:r>
    </w:p>
    <w:p w:rsidR="00000000" w:rsidRPr="000141BB" w:rsidP="000141BB">
      <w:pPr>
        <w:pStyle w:val="Heading1"/>
      </w:pPr>
      <w:bookmarkStart w:id="1" w:name="O_1046923"/>
      <w:bookmarkEnd w:id="1"/>
      <w:r w:rsidRPr="000141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014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rPr>
                <w:rStyle w:val="SpecialBold"/>
              </w:rPr>
              <w:t>Comments</w:t>
            </w:r>
          </w:p>
        </w:tc>
      </w:tr>
      <w:tr w:rsidTr="00014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This version released with ICT Information and Communications Technology Training Package Version 5.0.</w:t>
            </w:r>
          </w:p>
        </w:tc>
      </w:tr>
      <w:tr w:rsidTr="00014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t>This version first released with ICT Information and Communications Technology Training Package Version 2.0.</w:t>
            </w:r>
          </w:p>
        </w:tc>
      </w:tr>
    </w:tbl>
    <w:p w:rsidR="00000000" w:rsidRPr="000141BB" w:rsidP="000141BB">
      <w:pPr>
        <w:pStyle w:val="BodyText"/>
      </w:pPr>
    </w:p>
    <w:p w:rsidR="00000000" w:rsidRPr="000141BB" w:rsidP="000141BB">
      <w:pPr>
        <w:pStyle w:val="AllowPageBreak"/>
      </w:pPr>
    </w:p>
    <w:p w:rsidR="00000000" w:rsidRPr="000141BB" w:rsidP="000141BB">
      <w:pPr>
        <w:pStyle w:val="Heading1"/>
      </w:pPr>
      <w:bookmarkStart w:id="2" w:name="O_1046922"/>
      <w:bookmarkEnd w:id="2"/>
      <w:r w:rsidRPr="000141BB">
        <w:t>Application</w:t>
      </w:r>
    </w:p>
    <w:p w:rsidR="00000000" w:rsidRPr="000141BB" w:rsidP="00DB18F7">
      <w:pPr>
        <w:pStyle w:val="BodyText"/>
      </w:pPr>
      <w:r w:rsidRPr="000141BB">
        <w:t>This unit describes the performance outcomes, skills and knowledge required to install ribbon cable in the fibre a</w:t>
      </w:r>
      <w:r w:rsidRPr="000141BB">
        <w:t xml:space="preserve">ccess node (FAN) site and distribution, local and access underground enclosure joints. Cables may range from 12 fibre to 576 fibre cables. </w:t>
      </w:r>
    </w:p>
    <w:p w:rsidR="00000000" w:rsidRPr="000141BB" w:rsidP="00DB18F7">
      <w:pPr>
        <w:pStyle w:val="BodyText"/>
      </w:pPr>
      <w:r w:rsidRPr="000141BB">
        <w:t>It applies to individuals who are optical fibre cable installers and splicers deploying broadband access networks u</w:t>
      </w:r>
      <w:r w:rsidRPr="000141BB">
        <w:t>sing optical technologies. They combine technical skills with specific work health and safety (WHS) skills to work safely on ribbon fibre.</w:t>
      </w:r>
    </w:p>
    <w:p w:rsidR="00000000" w:rsidRPr="000141BB" w:rsidP="00DB18F7">
      <w:pPr>
        <w:pStyle w:val="BodyText"/>
      </w:pPr>
      <w:r w:rsidRPr="000141BB">
        <w:t xml:space="preserve">No licensing, legislative or certification requirements apply to this unit at the time of publication. </w:t>
      </w:r>
    </w:p>
    <w:p w:rsidR="00000000" w:rsidRPr="000141BB" w:rsidP="000141BB">
      <w:pPr>
        <w:pStyle w:val="Heading1"/>
      </w:pPr>
      <w:bookmarkStart w:id="3" w:name="O_1046921"/>
      <w:bookmarkEnd w:id="3"/>
      <w:r w:rsidRPr="000141BB">
        <w:t>Pre-requisite Unit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6242"/>
      </w:tblGrid>
      <w:tr w:rsidTr="000141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ICTCBL330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t>Splice and terminate optical fibre cable for carriers and service providers</w:t>
            </w:r>
          </w:p>
        </w:tc>
      </w:tr>
    </w:tbl>
    <w:p w:rsidR="00000000" w:rsidRPr="000141BB" w:rsidP="000141BB">
      <w:pPr>
        <w:pStyle w:val="BodyText"/>
      </w:pPr>
    </w:p>
    <w:p w:rsidR="00000000" w:rsidRPr="000141BB" w:rsidP="000141BB">
      <w:pPr>
        <w:pStyle w:val="AllowPageBreak"/>
      </w:pPr>
    </w:p>
    <w:p w:rsidR="00000000" w:rsidRPr="000141BB" w:rsidP="000141BB">
      <w:pPr>
        <w:pStyle w:val="Heading1"/>
      </w:pPr>
      <w:bookmarkStart w:id="4" w:name="O_1046920"/>
      <w:bookmarkEnd w:id="4"/>
      <w:r w:rsidRPr="000141BB">
        <w:t>Unit Sector</w:t>
      </w:r>
    </w:p>
    <w:p w:rsidR="00000000" w:rsidRPr="000141BB" w:rsidP="00DB18F7">
      <w:pPr>
        <w:pStyle w:val="BodyText"/>
      </w:pPr>
      <w:r w:rsidRPr="000141BB">
        <w:t>Telecommunications – cabling</w:t>
      </w:r>
    </w:p>
    <w:p w:rsidR="00000000" w:rsidRPr="000141BB" w:rsidP="000141BB">
      <w:pPr>
        <w:pStyle w:val="Heading1"/>
      </w:pPr>
      <w:bookmarkStart w:id="5" w:name="O_1046919"/>
      <w:bookmarkEnd w:id="5"/>
      <w:r w:rsidRPr="000141BB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27"/>
      </w:tblGrid>
      <w:tr w:rsidTr="000141B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rPr>
                <w:rStyle w:val="SpecialBold"/>
              </w:rPr>
              <w:t>ELEMENT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rPr>
                <w:rStyle w:val="SpecialBold"/>
              </w:rPr>
              <w:t>PERFORMANCE CRITERIA</w:t>
            </w:r>
          </w:p>
        </w:tc>
      </w:tr>
      <w:tr w:rsidTr="000141B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rPr>
                <w:rStyle w:val="Emphasis"/>
              </w:rPr>
              <w:t>Elements describe the essential outcomes.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41B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1. Prepare for installation of ribbon fibre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t>1.1 Select safety equipment to protect self, co-workers and public in line with WHS and environmental requirements</w:t>
            </w:r>
          </w:p>
          <w:p w:rsidR="00000000" w:rsidRPr="000141BB" w:rsidP="000141BB">
            <w:pPr>
              <w:pStyle w:val="BodyText"/>
            </w:pPr>
            <w:r w:rsidRPr="000141BB">
              <w:t>1.2 Identify and obtain tools and appropriate equipment required for installation</w:t>
            </w:r>
          </w:p>
          <w:p w:rsidR="00000000" w:rsidRPr="000141BB" w:rsidP="000141BB">
            <w:pPr>
              <w:pStyle w:val="BodyText"/>
            </w:pPr>
            <w:r w:rsidRPr="000141BB">
              <w:t xml:space="preserve">1.3 Check physical conditions relevant to installation and </w:t>
            </w:r>
            <w:r w:rsidRPr="000141BB">
              <w:t>confirm layout of equipment to be installed</w:t>
            </w:r>
          </w:p>
          <w:p w:rsidR="00000000" w:rsidRPr="000141BB" w:rsidP="000141BB">
            <w:pPr>
              <w:pStyle w:val="BodyText"/>
            </w:pPr>
            <w:r w:rsidRPr="000141BB">
              <w:t xml:space="preserve">1.4 Inform appropriate personnel of identified hazards on worksite </w:t>
            </w:r>
          </w:p>
          <w:p w:rsidR="00000000" w:rsidRPr="000141BB" w:rsidP="000141BB">
            <w:pPr>
              <w:pStyle w:val="BodyText"/>
            </w:pPr>
            <w:r w:rsidRPr="000141BB">
              <w:t xml:space="preserve">1.5 Locate other services from relevant authorities </w:t>
            </w:r>
          </w:p>
          <w:p w:rsidR="00000000" w:rsidRPr="000141BB" w:rsidP="000141BB">
            <w:pPr>
              <w:pStyle w:val="BodyText"/>
            </w:pPr>
            <w:r w:rsidRPr="000141BB">
              <w:t xml:space="preserve">1.6 Secure worksite with tests for dangerous gases and guards around open manholes </w:t>
            </w:r>
          </w:p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1.7 Obt</w:t>
            </w:r>
            <w:r w:rsidRPr="000141BB">
              <w:t>ain approval for alterations to design within organisational guidelines</w:t>
            </w:r>
          </w:p>
        </w:tc>
      </w:tr>
      <w:tr w:rsidTr="000141B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2. Check and secure existing optical fibre cable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t>2.1 Following WHS practices, verify that cable was installed according to installation plan and inspect cable for signs of sheath dama</w:t>
            </w:r>
            <w:r w:rsidRPr="000141BB">
              <w:t>ge</w:t>
            </w:r>
          </w:p>
          <w:p w:rsidR="00000000" w:rsidRPr="000141BB" w:rsidP="000141BB">
            <w:pPr>
              <w:pStyle w:val="BodyText"/>
            </w:pPr>
            <w:r w:rsidRPr="000141BB">
              <w:t>2.2 Maintain minimum bend ratios of cable according to manufacturer specifications while manoeuvring into position</w:t>
            </w:r>
          </w:p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2.3 Secure cable according to safe industry practice, avoiding damage to cable and sheath</w:t>
            </w:r>
          </w:p>
        </w:tc>
      </w:tr>
      <w:tr w:rsidTr="000141B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3. Install ribbon fibres into high density draw</w:t>
            </w:r>
            <w:r w:rsidRPr="000141BB">
              <w:t>ers and/or pivot sub-racks in internal cabinets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t>3.1 Introduce cable into cabinet rack through appropriate route</w:t>
            </w:r>
          </w:p>
          <w:p w:rsidR="00000000" w:rsidRPr="000141BB" w:rsidP="000141BB">
            <w:pPr>
              <w:pStyle w:val="BodyText"/>
            </w:pPr>
            <w:r w:rsidRPr="000141BB">
              <w:t>3.2 Remove cable sheath and lay up ribbon loose tubes into sub-racks without damage to fibre</w:t>
            </w:r>
          </w:p>
          <w:p w:rsidR="00000000" w:rsidRPr="000141BB" w:rsidP="000141BB">
            <w:pPr>
              <w:pStyle w:val="BodyText"/>
            </w:pPr>
            <w:r w:rsidRPr="000141BB">
              <w:t>3.3 Remove loose tubes, clean ribbon fibres and pre</w:t>
            </w:r>
            <w:r w:rsidRPr="000141BB">
              <w:t>pare for splicing using organisational techniques</w:t>
            </w:r>
          </w:p>
          <w:p w:rsidR="00000000" w:rsidRPr="000141BB" w:rsidP="000141BB">
            <w:pPr>
              <w:pStyle w:val="BodyText"/>
            </w:pPr>
            <w:r w:rsidRPr="000141BB">
              <w:t>3.4 Splice ribbon fibres and secure into splice holders</w:t>
            </w:r>
          </w:p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3.5 Confirm that fibres are accurately spliced according to organisational specifications</w:t>
            </w:r>
          </w:p>
        </w:tc>
      </w:tr>
      <w:tr w:rsidTr="000141B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4. Install and splice ribbon cable in underground enclosure</w:t>
            </w:r>
            <w:r w:rsidRPr="000141BB">
              <w:t xml:space="preserve">s 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t>4.1 Select appropriate enclosure for function and cable type</w:t>
            </w:r>
          </w:p>
          <w:p w:rsidR="00000000" w:rsidRPr="000141BB" w:rsidP="000141BB">
            <w:pPr>
              <w:pStyle w:val="BodyText"/>
            </w:pPr>
            <w:r w:rsidRPr="000141BB">
              <w:t>4.2 Prepare cables for mid-span and butt splicing following vendor guidelines</w:t>
            </w:r>
          </w:p>
          <w:p w:rsidR="00000000" w:rsidRPr="000141BB" w:rsidP="000141BB">
            <w:pPr>
              <w:pStyle w:val="BodyText"/>
            </w:pPr>
            <w:r w:rsidRPr="000141BB">
              <w:t xml:space="preserve">4.3 Feed cable accurately into enclosure according to network owner guidelines </w:t>
            </w:r>
          </w:p>
          <w:p w:rsidR="00000000" w:rsidRPr="000141BB" w:rsidP="000141BB">
            <w:pPr>
              <w:pStyle w:val="BodyText"/>
            </w:pPr>
            <w:r w:rsidRPr="000141BB">
              <w:t xml:space="preserve">4.4 Lay up ribbon fibre in enclosure splice tray to allow accurate and efficient splicing </w:t>
            </w:r>
          </w:p>
          <w:p w:rsidR="00000000" w:rsidRPr="000141BB" w:rsidP="000141BB">
            <w:pPr>
              <w:pStyle w:val="BodyText"/>
            </w:pPr>
            <w:r w:rsidRPr="000141BB">
              <w:t>4.5 Cross-reference fibre numbering to match fibres accurately</w:t>
            </w:r>
          </w:p>
          <w:p w:rsidR="00000000" w:rsidRPr="000141BB" w:rsidP="000141BB">
            <w:pPr>
              <w:pStyle w:val="BodyText"/>
            </w:pPr>
            <w:r w:rsidRPr="000141BB">
              <w:t>4.6 Strip ribbon fibres to specifications</w:t>
            </w:r>
          </w:p>
          <w:p w:rsidR="00000000" w:rsidRPr="000141BB" w:rsidP="000141BB">
            <w:pPr>
              <w:pStyle w:val="BodyText"/>
            </w:pPr>
            <w:r w:rsidRPr="000141BB">
              <w:t>4.7 Splice ribbon fibres accurately</w:t>
            </w:r>
          </w:p>
          <w:p w:rsidR="00000000" w:rsidRPr="000141BB" w:rsidP="000141BB">
            <w:pPr>
              <w:pStyle w:val="BodyText"/>
            </w:pPr>
            <w:r w:rsidRPr="000141BB">
              <w:t>4.8 Apply heat-shrink sl</w:t>
            </w:r>
            <w:r w:rsidRPr="000141BB">
              <w:t xml:space="preserve">eeves to ensure protection of spliced ribbon fibres </w:t>
            </w:r>
          </w:p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4.9 Secure spliced ribbon fibres in splice holders</w:t>
            </w:r>
          </w:p>
        </w:tc>
      </w:tr>
      <w:tr w:rsidTr="000141B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 xml:space="preserve">5. Close and seal enclosure 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t>5.1 Check cable and ribbon fibre placement in splice trays conform to vendor and network owner specifications and adjust i</w:t>
            </w:r>
            <w:r w:rsidRPr="000141BB">
              <w:t>f necessary</w:t>
            </w:r>
          </w:p>
          <w:p w:rsidR="00000000" w:rsidRPr="000141BB" w:rsidP="000141BB">
            <w:pPr>
              <w:pStyle w:val="BodyText"/>
            </w:pPr>
            <w:r w:rsidRPr="000141BB">
              <w:t>5.2 Close and secure splice trays and fit enclosure cap</w:t>
            </w:r>
          </w:p>
          <w:p w:rsidR="00000000" w:rsidRPr="000141BB" w:rsidP="000141BB">
            <w:pPr>
              <w:pStyle w:val="BodyText"/>
            </w:pPr>
            <w:r w:rsidRPr="000141BB">
              <w:t>5.3 Heat shrink seals around cable entry ports when using heat shrinking techniques, according to vendor and network owner guidelines</w:t>
            </w:r>
          </w:p>
          <w:p w:rsidR="00000000" w:rsidRPr="000141BB" w:rsidP="000141BB">
            <w:pPr>
              <w:pStyle w:val="BodyText"/>
            </w:pPr>
            <w:r w:rsidRPr="000141BB">
              <w:t>5.4 Close and tighten seals around ribbon fibre cables</w:t>
            </w:r>
            <w:r w:rsidRPr="000141BB">
              <w:t xml:space="preserve"> when using mechanical sealing techniques, according to vendor and network owner guidelines</w:t>
            </w:r>
          </w:p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5.5 Check for signs of effective seal and re-seal if necessary</w:t>
            </w:r>
          </w:p>
        </w:tc>
      </w:tr>
      <w:tr w:rsidTr="000141BB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6. Complete site reinstatement, reporting and sign off requirements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t>6.1 Place sealed enclosure in pi</w:t>
            </w:r>
            <w:r w:rsidRPr="000141BB">
              <w:t>t and secure to vendor and network owner specifications</w:t>
            </w:r>
          </w:p>
          <w:p w:rsidR="00000000" w:rsidRPr="000141BB" w:rsidP="000141BB">
            <w:pPr>
              <w:pStyle w:val="BodyText"/>
            </w:pPr>
            <w:r w:rsidRPr="000141BB">
              <w:t>6.2 Identify signs of damage or potential damage to pit and cable and take steps to mitigate</w:t>
            </w:r>
          </w:p>
          <w:p w:rsidR="00000000" w:rsidRPr="000141BB" w:rsidP="000141BB">
            <w:pPr>
              <w:pStyle w:val="BodyText"/>
            </w:pPr>
            <w:r w:rsidRPr="000141BB">
              <w:t>6.3 Reinstate site to network owner specifications</w:t>
            </w:r>
          </w:p>
          <w:p w:rsidR="00000000" w:rsidRPr="000141BB" w:rsidP="000141BB">
            <w:pPr>
              <w:pStyle w:val="BodyText"/>
            </w:pPr>
            <w:r w:rsidRPr="000141BB">
              <w:t>6.4 Prepare and finalise reports, including test results</w:t>
            </w:r>
            <w:r w:rsidRPr="000141BB">
              <w:t xml:space="preserve"> and alterations to plans, according to network owner requirements</w:t>
            </w:r>
          </w:p>
          <w:p w:rsidR="00000000" w:rsidRPr="000141BB" w:rsidP="000141BB">
            <w:pPr>
              <w:pStyle w:val="BodyText"/>
            </w:pPr>
            <w:r w:rsidRPr="000141BB">
              <w:t>6.5 Advise client of work completion and obtain sign off</w:t>
            </w:r>
          </w:p>
        </w:tc>
      </w:tr>
    </w:tbl>
    <w:p w:rsidR="00000000" w:rsidRPr="000141BB" w:rsidP="000141BB">
      <w:pPr>
        <w:pStyle w:val="BodyText"/>
      </w:pPr>
    </w:p>
    <w:p w:rsidR="00000000" w:rsidRPr="000141BB" w:rsidP="000141BB">
      <w:pPr>
        <w:pStyle w:val="AllowPageBreak"/>
      </w:pPr>
    </w:p>
    <w:p w:rsidR="00000000" w:rsidRPr="000141BB" w:rsidP="000141BB">
      <w:pPr>
        <w:pStyle w:val="Heading1"/>
      </w:pPr>
      <w:bookmarkStart w:id="6" w:name="O_1046918"/>
      <w:bookmarkEnd w:id="6"/>
      <w:r w:rsidRPr="000141BB">
        <w:t>Foundation Skills</w:t>
      </w:r>
    </w:p>
    <w:p w:rsidR="00000000" w:rsidRPr="00DB18F7" w:rsidP="00DB18F7">
      <w:pPr>
        <w:pStyle w:val="BodyText"/>
        <w:rPr>
          <w:i/>
        </w:rPr>
      </w:pPr>
      <w:r w:rsidRPr="00DB18F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5502"/>
      </w:tblGrid>
      <w:tr w:rsidTr="00014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rPr>
                <w:rStyle w:val="SpecialBold"/>
              </w:rPr>
              <w:t>Skill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rPr>
                <w:rStyle w:val="SpecialBold"/>
              </w:rPr>
              <w:t>Description</w:t>
            </w:r>
          </w:p>
        </w:tc>
      </w:tr>
      <w:tr w:rsidTr="00014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Reading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ListBullet"/>
              <w:rPr>
                <w:lang w:val="en-NZ"/>
              </w:rPr>
            </w:pPr>
            <w:r w:rsidRPr="000141BB">
              <w:t>Reads and interprets plans, specifications and other documentation f</w:t>
            </w:r>
            <w:r w:rsidRPr="000141BB">
              <w:t>rom a variety of sources and consolidates information to determine requirements</w:t>
            </w:r>
          </w:p>
        </w:tc>
      </w:tr>
      <w:tr w:rsidTr="00014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Writing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ListBullet"/>
              <w:rPr>
                <w:lang w:val="en-NZ"/>
              </w:rPr>
            </w:pPr>
            <w:r w:rsidRPr="000141BB">
              <w:t>Accurately records and completes organisational documents and correspondence using clear language and correct spelling, grammar and terminology</w:t>
            </w:r>
          </w:p>
        </w:tc>
      </w:tr>
      <w:tr w:rsidTr="00014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Oral Communication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ListBullet"/>
              <w:rPr>
                <w:lang w:val="en-NZ"/>
              </w:rPr>
            </w:pPr>
            <w:r w:rsidRPr="000141BB">
              <w:t>Uses clear language and concepts, and tone and pace appropriate for the audience and purpose</w:t>
            </w:r>
          </w:p>
        </w:tc>
      </w:tr>
      <w:tr w:rsidTr="00014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Navigate the world of work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ListBullet"/>
            </w:pPr>
            <w:r w:rsidRPr="000141BB">
              <w:t>Complies with explicit policies and procedures</w:t>
            </w:r>
          </w:p>
          <w:p w:rsidR="00000000" w:rsidP="000141BB">
            <w:pPr>
              <w:pStyle w:val="ListBullet"/>
              <w:rPr>
                <w:lang w:val="en-NZ"/>
              </w:rPr>
            </w:pPr>
            <w:r w:rsidRPr="000141BB">
              <w:t>Explores and implements where identified the implicit expectations of policies, procedu</w:t>
            </w:r>
            <w:r w:rsidRPr="000141BB">
              <w:t>res and standards</w:t>
            </w:r>
          </w:p>
        </w:tc>
      </w:tr>
      <w:tr w:rsidTr="00014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Get the work done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ListBullet"/>
            </w:pPr>
            <w:r w:rsidRPr="000141BB">
              <w:t>Takes responsibility for planning, sequencing and prioritising tasks and own workload for efficiency and effective outcomes</w:t>
            </w:r>
          </w:p>
          <w:p w:rsidR="00000000" w:rsidRPr="000141BB" w:rsidP="000141BB">
            <w:pPr>
              <w:pStyle w:val="ListBullet"/>
            </w:pPr>
            <w:r w:rsidRPr="000141BB">
              <w:t>Makes routine decisions and implements standard procedures for routine tasks, using formal dec</w:t>
            </w:r>
            <w:r w:rsidRPr="000141BB">
              <w:t xml:space="preserve">ision making processes for more complex and non-routine situations </w:t>
            </w:r>
          </w:p>
        </w:tc>
      </w:tr>
    </w:tbl>
    <w:p w:rsidR="00000000" w:rsidRPr="000141BB" w:rsidP="000141BB">
      <w:pPr>
        <w:pStyle w:val="BodyText"/>
      </w:pPr>
    </w:p>
    <w:p w:rsidR="00000000" w:rsidRPr="000141BB" w:rsidP="000141BB">
      <w:pPr>
        <w:pStyle w:val="AllowPageBreak"/>
      </w:pPr>
    </w:p>
    <w:p w:rsidR="00000000" w:rsidRPr="000141BB" w:rsidP="000141BB">
      <w:pPr>
        <w:pStyle w:val="Heading1"/>
      </w:pPr>
      <w:bookmarkStart w:id="7" w:name="O_1046917"/>
      <w:bookmarkEnd w:id="7"/>
      <w:r w:rsidRPr="000141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014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rPr>
                <w:rStyle w:val="SpecialBold"/>
              </w:rPr>
              <w:t xml:space="preserve">Code and title </w:t>
            </w:r>
          </w:p>
          <w:p w:rsidR="00000000" w:rsidRPr="000141BB" w:rsidP="000141BB">
            <w:pPr>
              <w:pStyle w:val="BodyText"/>
            </w:pPr>
            <w:r w:rsidRPr="000141B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rPr>
                <w:rStyle w:val="SpecialBold"/>
              </w:rPr>
              <w:t>Code and title</w:t>
            </w:r>
          </w:p>
          <w:p w:rsidR="00000000" w:rsidRPr="000141BB" w:rsidP="000141BB">
            <w:pPr>
              <w:pStyle w:val="BodyText"/>
            </w:pPr>
            <w:r w:rsidRPr="000141B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rPr>
                <w:rStyle w:val="SpecialBold"/>
              </w:rPr>
              <w:t>Equivalence status</w:t>
            </w:r>
          </w:p>
        </w:tc>
      </w:tr>
      <w:tr w:rsidTr="00014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t>ICTCBL316 Install ribbon fibre cable in the FTTX distribution network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t>ICTCBL316 Install ribbon fibre cable in the FTTX distribution network 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1BB">
            <w:pPr>
              <w:pStyle w:val="BodyText"/>
              <w:rPr>
                <w:lang w:val="en-NZ"/>
              </w:rPr>
            </w:pPr>
            <w:r w:rsidRPr="000141BB">
              <w:t>Updates to pre-requisite code. Updates to template to apply consistent format between unit</w:t>
            </w:r>
            <w:r w:rsidRPr="000141BB">
              <w:t>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1BB" w:rsidP="000141BB">
            <w:pPr>
              <w:pStyle w:val="BodyText"/>
            </w:pPr>
            <w:r w:rsidRPr="000141BB">
              <w:t>Equivalent unit</w:t>
            </w:r>
          </w:p>
        </w:tc>
      </w:tr>
    </w:tbl>
    <w:p w:rsidR="00000000" w:rsidRPr="000141BB" w:rsidP="000141BB">
      <w:pPr>
        <w:pStyle w:val="BodyText"/>
      </w:pPr>
    </w:p>
    <w:p w:rsidR="00000000" w:rsidRPr="000141BB" w:rsidP="000141BB">
      <w:pPr>
        <w:pStyle w:val="AllowPageBreak"/>
      </w:pPr>
    </w:p>
    <w:p w:rsidR="00000000" w:rsidRPr="000141BB" w:rsidP="000141BB">
      <w:pPr>
        <w:pStyle w:val="Heading1"/>
      </w:pPr>
      <w:bookmarkStart w:id="8" w:name="O_1046924"/>
      <w:bookmarkEnd w:id="8"/>
      <w:r w:rsidRPr="000141BB">
        <w:t>Links</w:t>
      </w:r>
    </w:p>
    <w:p w:rsidR="00000000" w:rsidRPr="000141BB" w:rsidP="00DB18F7">
      <w:pPr>
        <w:pStyle w:val="BodyText"/>
      </w:pPr>
      <w:r w:rsidRPr="000141B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A16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41BB" w:rsidP="000141BB"/>
    <w:sectPr w:rsidSect="00014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BB" w:rsidRPr="00DB18F7" w:rsidP="00DB18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F7" w:rsidP="00014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18F7" w:rsidP="00014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18F7" w:rsidP="00014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1BB" w:rsidRPr="00DB18F7" w:rsidP="00DB18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F7" w:rsidRPr="002D2AF8" w:rsidP="00014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ICTCBL316 Install ribbon fibre cable in the FTTX distribution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B18F7" w:rsidP="00014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FCF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6F9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1BB"/>
  </w:style>
  <w:style w:type="character" w:customStyle="1" w:styleId="Heading1Char">
    <w:name w:val="Heading 1 Char"/>
    <w:basedOn w:val="DefaultParagraphFont"/>
    <w:link w:val="Heading1"/>
    <w:rsid w:val="00014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1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1BB"/>
    <w:rPr>
      <w:b/>
      <w:spacing w:val="0"/>
    </w:rPr>
  </w:style>
  <w:style w:type="character" w:styleId="Emphasis">
    <w:name w:val="Emphasis"/>
    <w:basedOn w:val="DefaultParagraphFont"/>
    <w:qFormat/>
    <w:rsid w:val="000141BB"/>
    <w:rPr>
      <w:i/>
    </w:rPr>
  </w:style>
  <w:style w:type="paragraph" w:customStyle="1" w:styleId="SuperHeading">
    <w:name w:val="SuperHeading"/>
    <w:basedOn w:val="Normal"/>
    <w:rsid w:val="00014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1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1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4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1BB"/>
  </w:style>
  <w:style w:type="paragraph" w:styleId="TableofFigures">
    <w:name w:val="table of figures"/>
    <w:basedOn w:val="Normal"/>
    <w:next w:val="Normal"/>
    <w:semiHidden/>
    <w:rsid w:val="00014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1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1BB"/>
    <w:rPr>
      <w:rFonts w:ascii="Wingdings" w:hAnsi="Wingdings"/>
    </w:rPr>
  </w:style>
  <w:style w:type="paragraph" w:customStyle="1" w:styleId="TableHeading">
    <w:name w:val="Table Heading"/>
    <w:basedOn w:val="HeadingBase"/>
    <w:rsid w:val="00014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1BB"/>
    <w:rPr>
      <w:color w:val="0033CC"/>
      <w:u w:val="none"/>
    </w:rPr>
  </w:style>
  <w:style w:type="paragraph" w:customStyle="1" w:styleId="BodyTextRight">
    <w:name w:val="Body Text Right"/>
    <w:basedOn w:val="BodyText"/>
    <w:rsid w:val="00014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1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1BB"/>
    <w:rPr>
      <w:sz w:val="32"/>
    </w:rPr>
  </w:style>
  <w:style w:type="paragraph" w:customStyle="1" w:styleId="HeadingProcedure">
    <w:name w:val="Heading Procedure"/>
    <w:basedOn w:val="HeadingBase"/>
    <w:next w:val="Normal"/>
    <w:rsid w:val="00014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1BB"/>
    <w:pPr>
      <w:spacing w:before="60" w:after="60"/>
    </w:pPr>
  </w:style>
  <w:style w:type="paragraph" w:styleId="ListContinue">
    <w:name w:val="List Continue"/>
    <w:basedOn w:val="List"/>
    <w:rsid w:val="000141BB"/>
    <w:pPr>
      <w:ind w:firstLine="0"/>
    </w:pPr>
  </w:style>
  <w:style w:type="paragraph" w:customStyle="1" w:styleId="ListNote">
    <w:name w:val="List Note"/>
    <w:basedOn w:val="List"/>
    <w:rsid w:val="00014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1BB"/>
    <w:rPr>
      <w:rFonts w:ascii="Courier New" w:hAnsi="Courier New"/>
    </w:rPr>
  </w:style>
  <w:style w:type="paragraph" w:customStyle="1" w:styleId="NoteBullet">
    <w:name w:val="Note Bullet"/>
    <w:basedOn w:val="Note"/>
    <w:rsid w:val="00014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1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1BB"/>
    <w:rPr>
      <w:b/>
      <w:smallCaps/>
    </w:rPr>
  </w:style>
  <w:style w:type="paragraph" w:customStyle="1" w:styleId="TableListNumber">
    <w:name w:val="Table List Number"/>
    <w:basedOn w:val="ListNumber"/>
    <w:rsid w:val="00014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1BB"/>
    <w:pPr>
      <w:numPr>
        <w:numId w:val="8"/>
      </w:numPr>
    </w:pPr>
  </w:style>
  <w:style w:type="paragraph" w:customStyle="1" w:styleId="ListAlpha2">
    <w:name w:val="List Alpha 2"/>
    <w:basedOn w:val="List2"/>
    <w:rsid w:val="000141BB"/>
    <w:pPr>
      <w:numPr>
        <w:numId w:val="7"/>
      </w:numPr>
    </w:pPr>
  </w:style>
  <w:style w:type="paragraph" w:styleId="List2">
    <w:name w:val="List 2"/>
    <w:basedOn w:val="BodyText"/>
    <w:rsid w:val="00014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1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1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1BB"/>
    <w:pPr>
      <w:numPr>
        <w:numId w:val="3"/>
      </w:numPr>
    </w:pPr>
  </w:style>
  <w:style w:type="paragraph" w:styleId="ListContinue2">
    <w:name w:val="List Continue 2"/>
    <w:basedOn w:val="List2"/>
    <w:rsid w:val="000141BB"/>
    <w:pPr>
      <w:ind w:firstLine="0"/>
    </w:pPr>
  </w:style>
  <w:style w:type="paragraph" w:styleId="ListContinue3">
    <w:name w:val="List Continue 3"/>
    <w:basedOn w:val="List3"/>
    <w:rsid w:val="000141BB"/>
    <w:pPr>
      <w:ind w:left="1021" w:firstLine="0"/>
    </w:pPr>
  </w:style>
  <w:style w:type="paragraph" w:styleId="ListContinue4">
    <w:name w:val="List Continue 4"/>
    <w:basedOn w:val="List4"/>
    <w:rsid w:val="000141BB"/>
    <w:pPr>
      <w:ind w:firstLine="0"/>
    </w:pPr>
  </w:style>
  <w:style w:type="paragraph" w:styleId="ListContinue5">
    <w:name w:val="List Continue 5"/>
    <w:basedOn w:val="List5"/>
    <w:rsid w:val="000141BB"/>
    <w:pPr>
      <w:ind w:firstLine="0"/>
    </w:pPr>
  </w:style>
  <w:style w:type="paragraph" w:styleId="ListNumber3">
    <w:name w:val="List Number 3"/>
    <w:basedOn w:val="List3"/>
    <w:rsid w:val="000141BB"/>
    <w:pPr>
      <w:numPr>
        <w:numId w:val="4"/>
      </w:numPr>
    </w:pPr>
  </w:style>
  <w:style w:type="paragraph" w:styleId="ListNumber4">
    <w:name w:val="List Number 4"/>
    <w:basedOn w:val="List4"/>
    <w:rsid w:val="000141BB"/>
    <w:pPr>
      <w:numPr>
        <w:numId w:val="5"/>
      </w:numPr>
    </w:pPr>
  </w:style>
  <w:style w:type="paragraph" w:styleId="ListNumber5">
    <w:name w:val="List Number 5"/>
    <w:basedOn w:val="List5"/>
    <w:rsid w:val="000141BB"/>
    <w:pPr>
      <w:numPr>
        <w:numId w:val="6"/>
      </w:numPr>
    </w:pPr>
  </w:style>
  <w:style w:type="paragraph" w:styleId="BlockText">
    <w:name w:val="Block Text"/>
    <w:basedOn w:val="Normal"/>
    <w:rsid w:val="00014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1BB"/>
    <w:rPr>
      <w:sz w:val="16"/>
      <w:vertAlign w:val="superscript"/>
    </w:rPr>
  </w:style>
  <w:style w:type="character" w:customStyle="1" w:styleId="Symbols">
    <w:name w:val="Symbols"/>
    <w:basedOn w:val="DefaultParagraphFont"/>
    <w:rsid w:val="000141BB"/>
    <w:rPr>
      <w:rFonts w:ascii="Symbol" w:hAnsi="Symbol"/>
    </w:rPr>
  </w:style>
  <w:style w:type="character" w:customStyle="1" w:styleId="MenuOptions">
    <w:name w:val="Menu Options"/>
    <w:basedOn w:val="DefaultParagraphFont"/>
    <w:rsid w:val="00014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1BB"/>
    <w:rPr>
      <w:b/>
    </w:rPr>
  </w:style>
  <w:style w:type="character" w:customStyle="1" w:styleId="Underlined">
    <w:name w:val="Underlined"/>
    <w:basedOn w:val="DefaultParagraphFont"/>
    <w:rsid w:val="000141BB"/>
    <w:rPr>
      <w:u w:val="single"/>
    </w:rPr>
  </w:style>
  <w:style w:type="paragraph" w:customStyle="1" w:styleId="TableBodyTextRight">
    <w:name w:val="Table Body Text Right"/>
    <w:basedOn w:val="TableBodyText"/>
    <w:rsid w:val="00014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1BB"/>
    <w:rPr>
      <w:sz w:val="18"/>
    </w:rPr>
  </w:style>
  <w:style w:type="paragraph" w:customStyle="1" w:styleId="BodySmallRight">
    <w:name w:val="Body Small Right"/>
    <w:basedOn w:val="BodyTextRight"/>
    <w:rsid w:val="000141BB"/>
    <w:rPr>
      <w:sz w:val="18"/>
      <w:szCs w:val="18"/>
    </w:rPr>
  </w:style>
  <w:style w:type="paragraph" w:customStyle="1" w:styleId="MarginEdition">
    <w:name w:val="Margin Edition"/>
    <w:basedOn w:val="MarginNote"/>
    <w:rsid w:val="00014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1BB"/>
    <w:rPr>
      <w:sz w:val="2"/>
      <w:szCs w:val="2"/>
    </w:rPr>
  </w:style>
  <w:style w:type="character" w:customStyle="1" w:styleId="Small">
    <w:name w:val="Small"/>
    <w:basedOn w:val="DefaultParagraphFont"/>
    <w:rsid w:val="000141BB"/>
    <w:rPr>
      <w:sz w:val="16"/>
    </w:rPr>
  </w:style>
  <w:style w:type="paragraph" w:customStyle="1" w:styleId="WideTable">
    <w:name w:val="Wide Table"/>
    <w:basedOn w:val="Normal"/>
    <w:rsid w:val="00014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1BB"/>
  </w:style>
  <w:style w:type="paragraph" w:styleId="Quote">
    <w:name w:val="Quote"/>
    <w:basedOn w:val="Heading1"/>
    <w:link w:val="QuoteChar"/>
    <w:qFormat/>
    <w:rsid w:val="00014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1BB"/>
    <w:pPr>
      <w:pageBreakBefore/>
    </w:pPr>
  </w:style>
  <w:style w:type="paragraph" w:customStyle="1" w:styleId="Border">
    <w:name w:val="Border"/>
    <w:basedOn w:val="Normal"/>
    <w:qFormat/>
    <w:rsid w:val="00014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1BB"/>
    <w:rPr>
      <w:u w:val="single"/>
    </w:rPr>
  </w:style>
  <w:style w:type="character" w:customStyle="1" w:styleId="BoldandItalics">
    <w:name w:val="Bold and Italics"/>
    <w:qFormat/>
    <w:rsid w:val="000141BB"/>
    <w:rPr>
      <w:b/>
      <w:i/>
      <w:u w:val="none"/>
    </w:rPr>
  </w:style>
  <w:style w:type="paragraph" w:styleId="BalloonText">
    <w:name w:val="Balloon Text"/>
    <w:basedOn w:val="Normal"/>
    <w:link w:val="BalloonTextChar"/>
    <w:rsid w:val="00014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1BB"/>
    <w:pPr>
      <w:spacing w:before="0" w:after="0"/>
    </w:pPr>
  </w:style>
  <w:style w:type="paragraph" w:customStyle="1" w:styleId="BodyTextBold">
    <w:name w:val="Body Text Bold"/>
    <w:basedOn w:val="BodyText"/>
    <w:qFormat/>
    <w:rsid w:val="000141BB"/>
    <w:rPr>
      <w:b/>
    </w:rPr>
  </w:style>
  <w:style w:type="character" w:styleId="Hyperlink">
    <w:name w:val="Hyperlink"/>
    <w:basedOn w:val="DefaultParagraphFont"/>
    <w:uiPriority w:val="99"/>
    <w:unhideWhenUsed/>
    <w:rsid w:val="00DB18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5536</Characters>
  <Application>Microsoft Office Word</Application>
  <DocSecurity>0</DocSecurity>
  <Lines>197</Lines>
  <Paragraphs>111</Paragraphs>
  <ScaleCrop>false</ScaleCrop>
  <Company>Author-it Software Corporation Ltd.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ICTCBL316 Install ribbon fibre cable in the FTTX distribution network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