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6FE" w:rsidP="00083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ICTCBL314 Install network cable equipment</w:t>
      </w:r>
      <w:r>
        <w:fldChar w:fldCharType="end"/>
      </w:r>
    </w:p>
    <w:p w:rsidR="000836FE" w:rsidP="000836FE">
      <w:pPr>
        <w:pStyle w:val="Version"/>
        <w:sectPr w:rsidSect="00787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318" w:rsidP="00787318">
      <w:pPr>
        <w:pStyle w:val="SuperHeading"/>
      </w:pPr>
      <w:r w:rsidRPr="00787318">
        <w:t>ICTCBL314 Install network cable equipment</w:t>
      </w:r>
    </w:p>
    <w:p w:rsidR="00000000" w:rsidRPr="00787318" w:rsidP="00787318">
      <w:pPr>
        <w:pStyle w:val="Heading1"/>
      </w:pPr>
      <w:bookmarkStart w:id="1" w:name="O_758067"/>
      <w:bookmarkEnd w:id="1"/>
      <w:r w:rsidRPr="007873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8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rPr>
                <w:rStyle w:val="SpecialBold"/>
              </w:rPr>
              <w:t>Comments</w:t>
            </w:r>
          </w:p>
        </w:tc>
      </w:tr>
      <w:tr w:rsidTr="0078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t>This version first released with ICT Information and Communications Technology Training Package Version 2.0.</w:t>
            </w:r>
          </w:p>
        </w:tc>
      </w:tr>
    </w:tbl>
    <w:p w:rsidR="00000000" w:rsidRPr="00787318" w:rsidP="00787318">
      <w:pPr>
        <w:pStyle w:val="BodyText"/>
      </w:pPr>
    </w:p>
    <w:p w:rsidR="00000000" w:rsidRPr="00787318" w:rsidP="00787318">
      <w:pPr>
        <w:pStyle w:val="AllowPageBreak"/>
      </w:pPr>
    </w:p>
    <w:p w:rsidR="00000000" w:rsidRPr="00787318" w:rsidP="00787318">
      <w:pPr>
        <w:pStyle w:val="Heading1"/>
      </w:pPr>
      <w:bookmarkStart w:id="2" w:name="O_758068"/>
      <w:bookmarkEnd w:id="2"/>
      <w:r w:rsidRPr="00787318">
        <w:t>Application</w:t>
      </w:r>
    </w:p>
    <w:p w:rsidR="00000000" w:rsidRPr="00787318" w:rsidP="000836FE">
      <w:pPr>
        <w:pStyle w:val="BodyText"/>
      </w:pPr>
      <w:r w:rsidRPr="00787318">
        <w:t>This unit describes the skills and knowledge required to install in</w:t>
      </w:r>
      <w:r w:rsidRPr="00787318">
        <w:t>door or outdoor, domestic, commercial or industrial network cable equipment at a client</w:t>
      </w:r>
      <w:r>
        <w:t>’</w:t>
      </w:r>
      <w:r w:rsidRPr="00787318">
        <w:t>s premises or service provider access networks. This may include communications applications in telephony, broadband, data, video, radio frequency (RF) equipment, secur</w:t>
      </w:r>
      <w:r w:rsidRPr="00787318">
        <w:t>ity and computer networks, including local area networks (LAN), wide area networks (WAN) and multimedia.</w:t>
      </w:r>
    </w:p>
    <w:p w:rsidR="00000000" w:rsidRPr="00787318" w:rsidP="000836FE">
      <w:pPr>
        <w:pStyle w:val="BodyText"/>
      </w:pPr>
      <w:r w:rsidRPr="00787318">
        <w:t>It applies to technicians and lineman installers who install network cable equipment within the broadband infrastructure deployment where they may upg</w:t>
      </w:r>
      <w:r w:rsidRPr="00787318">
        <w:t>rade coaxial or optical fibre cables as part of a hybrid fibre coaxial (HFC) network, a broadband access network or a large client private network.</w:t>
      </w:r>
    </w:p>
    <w:p w:rsidR="00000000" w:rsidRPr="00787318" w:rsidP="000836FE">
      <w:pPr>
        <w:pStyle w:val="BodyText"/>
      </w:pPr>
      <w:r w:rsidRPr="00787318">
        <w:t>Work functions in the occupational areas where this unit may be used are subject to regulatory requirements</w:t>
      </w:r>
      <w:r w:rsidRPr="00787318">
        <w:t>. Refer to the Implementation Guide Companion Volume or the relevant regulator for specific guidance on requirements.</w:t>
      </w:r>
    </w:p>
    <w:p w:rsidR="00000000" w:rsidRPr="00787318" w:rsidP="00787318">
      <w:pPr>
        <w:pStyle w:val="Heading1"/>
      </w:pPr>
      <w:bookmarkStart w:id="3" w:name="O_758071"/>
      <w:bookmarkEnd w:id="3"/>
      <w:r w:rsidRPr="00787318">
        <w:t>Unit Sector</w:t>
      </w:r>
    </w:p>
    <w:p w:rsidR="00000000" w:rsidRPr="00787318" w:rsidP="000836FE">
      <w:pPr>
        <w:pStyle w:val="BodyText"/>
      </w:pPr>
      <w:r w:rsidRPr="00787318">
        <w:t>Telecommunications – cabling</w:t>
      </w:r>
    </w:p>
    <w:p w:rsidR="00000000" w:rsidRPr="00787318" w:rsidP="00787318">
      <w:pPr>
        <w:pStyle w:val="Heading1"/>
      </w:pPr>
      <w:bookmarkStart w:id="4" w:name="O_758072"/>
      <w:bookmarkEnd w:id="4"/>
      <w:r w:rsidRPr="0078731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7873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rPr>
                <w:rStyle w:val="SpecialBold"/>
              </w:rPr>
              <w:t>PERFORMANCE CRITERIA</w:t>
            </w:r>
          </w:p>
        </w:tc>
      </w:tr>
      <w:tr w:rsidTr="007873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73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t>1. Prepare for installation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t>1.1 Obtain relevant legislation, codes, regulations and standards for given work</w:t>
            </w:r>
          </w:p>
          <w:p w:rsidR="00000000" w:rsidRPr="00787318" w:rsidP="00787318">
            <w:pPr>
              <w:pStyle w:val="BodyText"/>
            </w:pPr>
            <w:r w:rsidRPr="00787318">
              <w:t>1.2 Sc</w:t>
            </w:r>
            <w:r w:rsidRPr="00787318">
              <w:t xml:space="preserve">ope work by obtaining project plan from appropriate personnel </w:t>
            </w:r>
            <w:r w:rsidRPr="00787318">
              <w:t>and arrange for site access to comply with security arrangements</w:t>
            </w:r>
          </w:p>
          <w:p w:rsidR="00000000" w:rsidRPr="00787318" w:rsidP="00787318">
            <w:pPr>
              <w:pStyle w:val="BodyText"/>
            </w:pPr>
            <w:r w:rsidRPr="00787318">
              <w:t>1.3 Notify appropriate personnel of identified safety hazards at worksite</w:t>
            </w:r>
          </w:p>
          <w:p w:rsidR="00000000" w:rsidRPr="00787318" w:rsidP="00787318">
            <w:pPr>
              <w:pStyle w:val="BodyText"/>
            </w:pPr>
            <w:r w:rsidRPr="00787318">
              <w:t>1.4 Determine cable route and type of network cable equ</w:t>
            </w:r>
            <w:r w:rsidRPr="00787318">
              <w:t xml:space="preserve">ipment from project plan, and identify and avoid other services </w:t>
            </w:r>
          </w:p>
          <w:p w:rsidR="00000000" w:rsidRPr="00787318" w:rsidP="00787318">
            <w:pPr>
              <w:pStyle w:val="BodyText"/>
            </w:pPr>
            <w:r w:rsidRPr="00787318">
              <w:t>1.5 Obtain plant, tools and safety equipment and material to perform tasks safely and efficiently</w:t>
            </w:r>
          </w:p>
          <w:p w:rsidR="00000000" w:rsidRPr="00787318" w:rsidP="00787318">
            <w:pPr>
              <w:pStyle w:val="BodyText"/>
            </w:pPr>
            <w:r w:rsidRPr="00787318">
              <w:t>1.6 Evaluate nature of job and infrastructure hierarchy from plan, and obtain approval from c</w:t>
            </w:r>
            <w:r w:rsidRPr="00787318">
              <w:t>lient on key features of installation to meet client requirements</w:t>
            </w:r>
          </w:p>
          <w:p w:rsidR="00000000" w:rsidRPr="00787318" w:rsidP="00787318">
            <w:pPr>
              <w:pStyle w:val="BodyText"/>
            </w:pPr>
            <w:r w:rsidRPr="00787318">
              <w:t xml:space="preserve">1.7 Coordinate other parties to minimise disruption to services and down time </w:t>
            </w:r>
          </w:p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1.8 Segregate incoming and outgoing cables to facilitate access and avoid overlaying and backtracking of cable</w:t>
            </w:r>
          </w:p>
        </w:tc>
      </w:tr>
      <w:tr w:rsidTr="007873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2. Install required cable and equipment support structure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t>2.1 Evaluate existing equipment support structure and develop plan for additional support structure provisioning</w:t>
            </w:r>
          </w:p>
          <w:p w:rsidR="00000000" w:rsidRPr="00787318" w:rsidP="00787318">
            <w:pPr>
              <w:pStyle w:val="BodyText"/>
            </w:pPr>
            <w:r w:rsidRPr="00787318">
              <w:t>2.2 Install additional cable support, equipment support structure and cable runs according to manufacturer’s specifications, industry practice, and health and safety and environmental requirements</w:t>
            </w:r>
          </w:p>
          <w:p w:rsidR="00000000" w:rsidRPr="00787318" w:rsidP="00787318">
            <w:pPr>
              <w:pStyle w:val="BodyText"/>
            </w:pPr>
            <w:r w:rsidRPr="00787318">
              <w:t>2.3 Determine cable route between rack and sub-rack and cab</w:t>
            </w:r>
            <w:r w:rsidRPr="00787318">
              <w:t>le termination point to comply with client requirements, site limitations, equipment specifications and regulations</w:t>
            </w:r>
          </w:p>
          <w:p w:rsidR="00000000" w:rsidRPr="00787318" w:rsidP="00787318">
            <w:pPr>
              <w:pStyle w:val="BodyText"/>
            </w:pPr>
            <w:r w:rsidRPr="00787318">
              <w:t>2.4 Install cabling infrastructure to interface rack and sub-rack according to installation instructions</w:t>
            </w:r>
          </w:p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2.5 Complete cabling requirements t</w:t>
            </w:r>
            <w:r w:rsidRPr="00787318">
              <w:t>o support installation of equipment</w:t>
            </w:r>
          </w:p>
        </w:tc>
      </w:tr>
      <w:tr w:rsidTr="007873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3. Install equipment and earthing protection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t>3.1 Install lightning protection equipment where required, according to manufacturer’s specifications and industry practice</w:t>
            </w:r>
          </w:p>
          <w:p w:rsidR="00000000" w:rsidRPr="00787318" w:rsidP="00787318">
            <w:pPr>
              <w:pStyle w:val="BodyText"/>
            </w:pPr>
            <w:r w:rsidRPr="00787318">
              <w:t>3.2 Install earthing protection and line condition</w:t>
            </w:r>
            <w:r w:rsidRPr="00787318">
              <w:t>ing where required, according to relevant Australian Communications and Media Authority (ACMA), local power company and industry practice</w:t>
            </w:r>
          </w:p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3.3 Install equipment component into rack and sub-rack and complete connections according to manufacturer’s specificat</w:t>
            </w:r>
            <w:r w:rsidRPr="00787318">
              <w:t>ions and compliance with warranty requirements</w:t>
            </w:r>
          </w:p>
        </w:tc>
      </w:tr>
      <w:tr w:rsidTr="007873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4. Perform tests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t xml:space="preserve">4.1 Power-on test individual equipment items </w:t>
            </w:r>
          </w:p>
          <w:p w:rsidR="00000000" w:rsidRPr="00787318" w:rsidP="00787318">
            <w:pPr>
              <w:pStyle w:val="BodyText"/>
            </w:pPr>
            <w:r w:rsidRPr="00787318">
              <w:t>4.2 Visually check that all connections and interconnections are firm and sound</w:t>
            </w:r>
          </w:p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4.3 Electrically test all terminations for continuity according t</w:t>
            </w:r>
            <w:r w:rsidRPr="00787318">
              <w:t xml:space="preserve">o enterprise guidelines </w:t>
            </w:r>
          </w:p>
        </w:tc>
      </w:tr>
      <w:tr w:rsidTr="0078731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5. Complete project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t>5.1 Install labels to new equipment and radiation warning signs, where required, according to enterprise guidelines</w:t>
            </w:r>
          </w:p>
          <w:p w:rsidR="00000000" w:rsidRPr="00787318" w:rsidP="00787318">
            <w:pPr>
              <w:pStyle w:val="BodyText"/>
            </w:pPr>
            <w:r w:rsidRPr="00787318">
              <w:t>5.2 Record test results for future reference, complete reports on equipment inst</w:t>
            </w:r>
            <w:r w:rsidRPr="00787318">
              <w:t>allation and amend design to reflect existing cable layout and equipment according to enterprise requirements</w:t>
            </w:r>
          </w:p>
          <w:p w:rsidR="00000000" w:rsidRPr="00787318" w:rsidP="00787318">
            <w:pPr>
              <w:pStyle w:val="BodyText"/>
            </w:pPr>
            <w:r w:rsidRPr="00787318">
              <w:t>5.3 Recover obsolete materials and return to appropriate point for disposal</w:t>
            </w:r>
          </w:p>
          <w:p w:rsidR="00000000" w:rsidRPr="00787318" w:rsidP="00787318">
            <w:pPr>
              <w:pStyle w:val="BodyText"/>
            </w:pPr>
            <w:r w:rsidRPr="00787318">
              <w:t>5.4 Restore site</w:t>
            </w:r>
            <w:r w:rsidRPr="00787318">
              <w:rPr>
                <w:rStyle w:val="Emphasis"/>
              </w:rPr>
              <w:t xml:space="preserve"> </w:t>
            </w:r>
            <w:r w:rsidRPr="00787318">
              <w:t xml:space="preserve">according to requirements of enterprise or approving </w:t>
            </w:r>
            <w:r w:rsidRPr="00787318">
              <w:t>authority and to client satisfaction</w:t>
            </w:r>
          </w:p>
          <w:p w:rsidR="00000000" w:rsidRPr="00787318" w:rsidP="00787318">
            <w:pPr>
              <w:pStyle w:val="BodyText"/>
            </w:pPr>
            <w:r w:rsidRPr="00787318">
              <w:t>5.5 Notify appropriate personnel of job completion and obtain sign off</w:t>
            </w:r>
          </w:p>
        </w:tc>
      </w:tr>
    </w:tbl>
    <w:p w:rsidR="00000000" w:rsidRPr="00787318" w:rsidP="00787318">
      <w:pPr>
        <w:pStyle w:val="BodyText"/>
      </w:pPr>
    </w:p>
    <w:p w:rsidR="00000000" w:rsidRPr="00787318" w:rsidP="00787318">
      <w:pPr>
        <w:pStyle w:val="AllowPageBreak"/>
      </w:pPr>
    </w:p>
    <w:p w:rsidR="00000000" w:rsidRPr="00787318" w:rsidP="00787318">
      <w:pPr>
        <w:pStyle w:val="Heading1"/>
      </w:pPr>
      <w:bookmarkStart w:id="5" w:name="O_758073"/>
      <w:bookmarkEnd w:id="5"/>
      <w:r w:rsidRPr="00787318">
        <w:t>Foundation Skills</w:t>
      </w:r>
    </w:p>
    <w:p w:rsidR="00000000" w:rsidRPr="000836FE" w:rsidP="000836FE">
      <w:pPr>
        <w:pStyle w:val="BodyText"/>
        <w:rPr>
          <w:i/>
        </w:rPr>
      </w:pPr>
      <w:r w:rsidRPr="000836FE">
        <w:rPr>
          <w:rStyle w:val="Emphasis"/>
        </w:rPr>
        <w:t>This section describes language</w:t>
      </w:r>
      <w:r w:rsidRPr="000836FE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1644"/>
        <w:gridCol w:w="6311"/>
      </w:tblGrid>
      <w:tr w:rsidTr="007873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>Skill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>Performance</w:t>
            </w:r>
          </w:p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>Criteria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rPr>
                <w:rStyle w:val="SpecialBold"/>
              </w:rPr>
              <w:t>Description</w:t>
            </w:r>
          </w:p>
        </w:tc>
      </w:tr>
      <w:tr w:rsidTr="007873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Reading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1.1, 1.2, 1.4, 1.6, 2.2, 2.4, 3.1-3.3, 5.4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ListBullet"/>
            </w:pPr>
            <w:r w:rsidRPr="00787318">
              <w:t>Analyses and consolidates test resu</w:t>
            </w:r>
            <w:r w:rsidRPr="00787318">
              <w:t>lts and data from a range of sources, against defined criteria and requirements</w:t>
            </w:r>
          </w:p>
          <w:p w:rsidR="00000000" w:rsidP="00787318">
            <w:pPr>
              <w:pStyle w:val="ListBullet"/>
              <w:rPr>
                <w:lang w:val="en-NZ"/>
              </w:rPr>
            </w:pPr>
            <w:r w:rsidRPr="00787318">
              <w:t>Reads and interprets plans, specifications and other documentation from a variety of sources and consolidates information to determine requirements</w:t>
            </w:r>
          </w:p>
        </w:tc>
      </w:tr>
      <w:tr w:rsidTr="007873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Writing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1.2, 1.3, 2.1, 5.1, 5.2, 5.5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ListBullet"/>
            </w:pPr>
            <w:r w:rsidRPr="00787318">
              <w:t>Prepares documentation and correspondence using clear language and correct spelling and terminology</w:t>
            </w:r>
          </w:p>
          <w:p w:rsidR="00000000" w:rsidP="00787318">
            <w:pPr>
              <w:pStyle w:val="ListBullet"/>
              <w:rPr>
                <w:lang w:val="en-NZ"/>
              </w:rPr>
            </w:pPr>
            <w:r w:rsidRPr="00787318">
              <w:t>Documents outcomes and changes to plans using industry relevant terminology and recognised plan symbols</w:t>
            </w:r>
          </w:p>
        </w:tc>
      </w:tr>
      <w:tr w:rsidTr="007873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Oral Communication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1.</w:t>
            </w:r>
            <w:r w:rsidRPr="00787318">
              <w:t>2, 1.3, 1.6, 1.7, 5.4, 5.5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ListBullet"/>
              <w:rPr>
                <w:lang w:val="en-NZ"/>
              </w:rPr>
            </w:pPr>
            <w:r w:rsidRPr="00787318">
              <w:t>Interacts effectively in verbal exchanges using active listening, questioning and reading of verbal and non-verbal signals to convey and clarify information</w:t>
            </w:r>
          </w:p>
        </w:tc>
      </w:tr>
      <w:tr w:rsidTr="007873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Numeracy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2.3-2.5, 3.1-3.3, 4.1, 4.3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ListBullet"/>
            </w:pPr>
            <w:r w:rsidRPr="00787318">
              <w:t>Makes calculations appropriate fo</w:t>
            </w:r>
            <w:r w:rsidRPr="00787318">
              <w:t>r measuring and estimating materials for construction</w:t>
            </w:r>
          </w:p>
          <w:p w:rsidR="00000000" w:rsidRPr="00787318" w:rsidP="00787318">
            <w:pPr>
              <w:pStyle w:val="ListBullet"/>
            </w:pPr>
            <w:r w:rsidRPr="00787318">
              <w:t>Takes measurements and uses them for work layout and construction</w:t>
            </w:r>
          </w:p>
          <w:p w:rsidR="00000000" w:rsidP="00787318">
            <w:pPr>
              <w:pStyle w:val="ListBullet"/>
              <w:rPr>
                <w:lang w:val="en-NZ"/>
              </w:rPr>
            </w:pPr>
            <w:r w:rsidRPr="00787318">
              <w:t>Performs mathematical calculations to check, interpret and confirm results of system tests</w:t>
            </w:r>
          </w:p>
        </w:tc>
      </w:tr>
      <w:tr w:rsidTr="007873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Navigate the world of work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1.6, 2.2-2.4, 3.1-3.3, 4.3, 5.1, 5.2, 5.4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ListBullet"/>
            </w:pPr>
            <w:r w:rsidRPr="00787318">
              <w:t>Takes personal responsibility for following explicit and implicit policies, procedures and legislative requirements</w:t>
            </w:r>
          </w:p>
          <w:p w:rsidR="00000000" w:rsidP="00787318">
            <w:pPr>
              <w:pStyle w:val="ListBullet"/>
              <w:rPr>
                <w:lang w:val="en-NZ"/>
              </w:rPr>
            </w:pPr>
            <w:r w:rsidRPr="00787318">
              <w:t>Identifies and acts on issues that contravene relevant policies, procedures and legal requirement</w:t>
            </w:r>
            <w:r w:rsidRPr="00787318">
              <w:t>s</w:t>
            </w:r>
          </w:p>
        </w:tc>
      </w:tr>
      <w:tr w:rsidTr="007873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Interact with others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1.2, 1.3, 1.6, 1.7, 5.4, 5.5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ListBullet"/>
            </w:pPr>
            <w:r w:rsidRPr="00787318">
              <w:t>Uses a range of strategies to establish a sense of connection and build rapport with clients and co-workers</w:t>
            </w:r>
          </w:p>
          <w:p w:rsidR="00000000" w:rsidP="00787318">
            <w:pPr>
              <w:pStyle w:val="ListBullet"/>
              <w:rPr>
                <w:lang w:val="en-NZ"/>
              </w:rPr>
            </w:pPr>
            <w:r w:rsidRPr="00787318">
              <w:t>Recognises and accommodates basic differences and priorities of others</w:t>
            </w:r>
          </w:p>
        </w:tc>
      </w:tr>
      <w:tr w:rsidTr="007873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Get the work done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1.1,</w:t>
            </w:r>
            <w:r w:rsidRPr="00787318">
              <w:t xml:space="preserve"> 1.2, 1.4-1.8, 2.1-2.5, 3.1-3.3, 4.1-4.3, 5.1, 5.3, 5.4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ListBullet"/>
            </w:pPr>
            <w:r w:rsidRPr="00787318">
              <w:t xml:space="preserve">Takes responsibility for planning, sequencing and prioritising tasks and own workload for efficiency and effective outcomes </w:t>
            </w:r>
          </w:p>
          <w:p w:rsidR="00000000" w:rsidRPr="00787318" w:rsidP="00787318">
            <w:pPr>
              <w:pStyle w:val="ListBullet"/>
            </w:pPr>
            <w:r w:rsidRPr="00787318">
              <w:t>Makes decisions and implements procedures for routine tasks, using formal decision making processes for more complex and non-routine situations.</w:t>
            </w:r>
          </w:p>
          <w:p w:rsidR="00000000" w:rsidRPr="00787318" w:rsidP="00787318">
            <w:pPr>
              <w:pStyle w:val="ListBullet"/>
            </w:pPr>
            <w:r w:rsidRPr="00787318">
              <w:t>Addresses problems and initiates standard procedures in response, applying problem solving processes in determi</w:t>
            </w:r>
            <w:r w:rsidRPr="00787318">
              <w:t>ning a solution</w:t>
            </w:r>
          </w:p>
        </w:tc>
      </w:tr>
    </w:tbl>
    <w:p w:rsidR="00000000" w:rsidRPr="00787318" w:rsidP="00787318">
      <w:pPr>
        <w:pStyle w:val="BodyText"/>
      </w:pPr>
    </w:p>
    <w:p w:rsidR="00000000" w:rsidRPr="00787318" w:rsidP="00787318">
      <w:pPr>
        <w:pStyle w:val="AllowPageBreak"/>
      </w:pPr>
    </w:p>
    <w:p w:rsidR="00000000" w:rsidRPr="00787318" w:rsidP="00787318">
      <w:pPr>
        <w:pStyle w:val="Heading1"/>
      </w:pPr>
      <w:bookmarkStart w:id="6" w:name="O_758075"/>
      <w:bookmarkEnd w:id="6"/>
      <w:r w:rsidRPr="007873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8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5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 xml:space="preserve">Code and title </w:t>
            </w:r>
          </w:p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>Code and title</w:t>
            </w:r>
          </w:p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rPr>
                <w:rStyle w:val="SpecialBold"/>
              </w:rPr>
              <w:t>Equivalence status</w:t>
            </w:r>
          </w:p>
        </w:tc>
      </w:tr>
      <w:tr w:rsidTr="00787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5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ICTCBL314 Install network cable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ICTCBL3069A Install network cable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318">
            <w:pPr>
              <w:pStyle w:val="BodyText"/>
              <w:rPr>
                <w:lang w:val="en-NZ"/>
              </w:rPr>
            </w:pPr>
            <w:r w:rsidRPr="0078731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318" w:rsidP="00787318">
            <w:pPr>
              <w:pStyle w:val="BodyText"/>
            </w:pPr>
            <w:r w:rsidRPr="00787318">
              <w:t xml:space="preserve">Equivalent unit </w:t>
            </w:r>
          </w:p>
        </w:tc>
      </w:tr>
    </w:tbl>
    <w:p w:rsidR="00000000" w:rsidRPr="00787318" w:rsidP="00787318">
      <w:pPr>
        <w:pStyle w:val="BodyText"/>
      </w:pPr>
    </w:p>
    <w:p w:rsidR="00000000" w:rsidRPr="00787318" w:rsidP="00787318">
      <w:pPr>
        <w:pStyle w:val="AllowPageBreak"/>
      </w:pPr>
    </w:p>
    <w:p w:rsidR="00000000" w:rsidRPr="00787318" w:rsidP="00787318">
      <w:pPr>
        <w:pStyle w:val="Heading1"/>
      </w:pPr>
      <w:bookmarkStart w:id="7" w:name="O_758082"/>
      <w:bookmarkEnd w:id="7"/>
      <w:r w:rsidRPr="00787318">
        <w:t>Links</w:t>
      </w:r>
    </w:p>
    <w:p w:rsidR="00000000" w:rsidRPr="00787318" w:rsidP="000836FE">
      <w:pPr>
        <w:pStyle w:val="BodyText"/>
      </w:pPr>
      <w:r w:rsidRPr="007873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48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7318" w:rsidP="00787318"/>
    <w:sectPr w:rsidSect="007873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8" w:rsidRPr="000836FE" w:rsidP="00083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FE" w:rsidP="00787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6FE" w:rsidP="00787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836FE" w:rsidP="00787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318" w:rsidRPr="000836FE" w:rsidP="00083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FE" w:rsidRPr="002D2AF8" w:rsidP="00787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ICTCBL314 Install network cable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836FE" w:rsidP="00787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B47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D89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318"/>
  </w:style>
  <w:style w:type="character" w:customStyle="1" w:styleId="Heading1Char">
    <w:name w:val="Heading 1 Char"/>
    <w:basedOn w:val="DefaultParagraphFont"/>
    <w:link w:val="Heading1"/>
    <w:rsid w:val="00787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3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3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318"/>
    <w:rPr>
      <w:b/>
      <w:spacing w:val="0"/>
    </w:rPr>
  </w:style>
  <w:style w:type="character" w:styleId="Emphasis">
    <w:name w:val="Emphasis"/>
    <w:basedOn w:val="DefaultParagraphFont"/>
    <w:qFormat/>
    <w:rsid w:val="00787318"/>
    <w:rPr>
      <w:i/>
    </w:rPr>
  </w:style>
  <w:style w:type="paragraph" w:customStyle="1" w:styleId="SuperHeading">
    <w:name w:val="SuperHeading"/>
    <w:basedOn w:val="Normal"/>
    <w:rsid w:val="00787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3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3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3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7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318"/>
  </w:style>
  <w:style w:type="paragraph" w:styleId="TableofFigures">
    <w:name w:val="table of figures"/>
    <w:basedOn w:val="Normal"/>
    <w:next w:val="Normal"/>
    <w:semiHidden/>
    <w:rsid w:val="00787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3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7318"/>
    <w:rPr>
      <w:rFonts w:ascii="Wingdings" w:hAnsi="Wingdings"/>
    </w:rPr>
  </w:style>
  <w:style w:type="paragraph" w:customStyle="1" w:styleId="TableHeading">
    <w:name w:val="Table Heading"/>
    <w:basedOn w:val="HeadingBase"/>
    <w:rsid w:val="00787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318"/>
    <w:rPr>
      <w:color w:val="0033CC"/>
      <w:u w:val="none"/>
    </w:rPr>
  </w:style>
  <w:style w:type="paragraph" w:customStyle="1" w:styleId="BodyTextRight">
    <w:name w:val="Body Text Right"/>
    <w:basedOn w:val="BodyText"/>
    <w:rsid w:val="00787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3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318"/>
    <w:rPr>
      <w:sz w:val="32"/>
    </w:rPr>
  </w:style>
  <w:style w:type="paragraph" w:customStyle="1" w:styleId="HeadingProcedure">
    <w:name w:val="Heading Procedure"/>
    <w:basedOn w:val="HeadingBase"/>
    <w:next w:val="Normal"/>
    <w:rsid w:val="00787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318"/>
    <w:pPr>
      <w:spacing w:before="60" w:after="60"/>
    </w:pPr>
  </w:style>
  <w:style w:type="paragraph" w:styleId="ListContinue">
    <w:name w:val="List Continue"/>
    <w:basedOn w:val="List"/>
    <w:rsid w:val="00787318"/>
    <w:pPr>
      <w:ind w:firstLine="0"/>
    </w:pPr>
  </w:style>
  <w:style w:type="paragraph" w:customStyle="1" w:styleId="ListNote">
    <w:name w:val="List Note"/>
    <w:basedOn w:val="List"/>
    <w:rsid w:val="00787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318"/>
    <w:rPr>
      <w:rFonts w:ascii="Courier New" w:hAnsi="Courier New"/>
    </w:rPr>
  </w:style>
  <w:style w:type="paragraph" w:customStyle="1" w:styleId="NoteBullet">
    <w:name w:val="Note Bullet"/>
    <w:basedOn w:val="Note"/>
    <w:rsid w:val="00787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3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7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318"/>
    <w:rPr>
      <w:b/>
      <w:smallCaps/>
    </w:rPr>
  </w:style>
  <w:style w:type="paragraph" w:customStyle="1" w:styleId="TableListNumber">
    <w:name w:val="Table List Number"/>
    <w:basedOn w:val="ListNumber"/>
    <w:rsid w:val="00787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318"/>
    <w:pPr>
      <w:numPr>
        <w:numId w:val="8"/>
      </w:numPr>
    </w:pPr>
  </w:style>
  <w:style w:type="paragraph" w:customStyle="1" w:styleId="ListAlpha2">
    <w:name w:val="List Alpha 2"/>
    <w:basedOn w:val="List2"/>
    <w:rsid w:val="00787318"/>
    <w:pPr>
      <w:numPr>
        <w:numId w:val="7"/>
      </w:numPr>
    </w:pPr>
  </w:style>
  <w:style w:type="paragraph" w:styleId="List2">
    <w:name w:val="List 2"/>
    <w:basedOn w:val="BodyText"/>
    <w:rsid w:val="00787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3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3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7318"/>
    <w:pPr>
      <w:numPr>
        <w:numId w:val="3"/>
      </w:numPr>
    </w:pPr>
  </w:style>
  <w:style w:type="paragraph" w:styleId="ListContinue2">
    <w:name w:val="List Continue 2"/>
    <w:basedOn w:val="List2"/>
    <w:rsid w:val="00787318"/>
    <w:pPr>
      <w:ind w:firstLine="0"/>
    </w:pPr>
  </w:style>
  <w:style w:type="paragraph" w:styleId="ListContinue3">
    <w:name w:val="List Continue 3"/>
    <w:basedOn w:val="List3"/>
    <w:rsid w:val="00787318"/>
    <w:pPr>
      <w:ind w:left="1021" w:firstLine="0"/>
    </w:pPr>
  </w:style>
  <w:style w:type="paragraph" w:styleId="ListContinue4">
    <w:name w:val="List Continue 4"/>
    <w:basedOn w:val="List4"/>
    <w:rsid w:val="00787318"/>
    <w:pPr>
      <w:ind w:firstLine="0"/>
    </w:pPr>
  </w:style>
  <w:style w:type="paragraph" w:styleId="ListContinue5">
    <w:name w:val="List Continue 5"/>
    <w:basedOn w:val="List5"/>
    <w:rsid w:val="00787318"/>
    <w:pPr>
      <w:ind w:firstLine="0"/>
    </w:pPr>
  </w:style>
  <w:style w:type="paragraph" w:styleId="ListNumber3">
    <w:name w:val="List Number 3"/>
    <w:basedOn w:val="List3"/>
    <w:rsid w:val="00787318"/>
    <w:pPr>
      <w:numPr>
        <w:numId w:val="4"/>
      </w:numPr>
    </w:pPr>
  </w:style>
  <w:style w:type="paragraph" w:styleId="ListNumber4">
    <w:name w:val="List Number 4"/>
    <w:basedOn w:val="List4"/>
    <w:rsid w:val="00787318"/>
    <w:pPr>
      <w:numPr>
        <w:numId w:val="5"/>
      </w:numPr>
    </w:pPr>
  </w:style>
  <w:style w:type="paragraph" w:styleId="ListNumber5">
    <w:name w:val="List Number 5"/>
    <w:basedOn w:val="List5"/>
    <w:rsid w:val="00787318"/>
    <w:pPr>
      <w:numPr>
        <w:numId w:val="6"/>
      </w:numPr>
    </w:pPr>
  </w:style>
  <w:style w:type="paragraph" w:styleId="BlockText">
    <w:name w:val="Block Text"/>
    <w:basedOn w:val="Normal"/>
    <w:rsid w:val="00787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318"/>
    <w:rPr>
      <w:sz w:val="16"/>
      <w:vertAlign w:val="superscript"/>
    </w:rPr>
  </w:style>
  <w:style w:type="character" w:customStyle="1" w:styleId="Symbols">
    <w:name w:val="Symbols"/>
    <w:basedOn w:val="DefaultParagraphFont"/>
    <w:rsid w:val="00787318"/>
    <w:rPr>
      <w:rFonts w:ascii="Symbol" w:hAnsi="Symbol"/>
    </w:rPr>
  </w:style>
  <w:style w:type="character" w:customStyle="1" w:styleId="MenuOptions">
    <w:name w:val="Menu Options"/>
    <w:basedOn w:val="DefaultParagraphFont"/>
    <w:rsid w:val="00787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318"/>
    <w:rPr>
      <w:b/>
    </w:rPr>
  </w:style>
  <w:style w:type="character" w:customStyle="1" w:styleId="Underlined">
    <w:name w:val="Underlined"/>
    <w:basedOn w:val="DefaultParagraphFont"/>
    <w:rsid w:val="00787318"/>
    <w:rPr>
      <w:u w:val="single"/>
    </w:rPr>
  </w:style>
  <w:style w:type="paragraph" w:customStyle="1" w:styleId="TableBodyTextRight">
    <w:name w:val="Table Body Text Right"/>
    <w:basedOn w:val="TableBodyText"/>
    <w:rsid w:val="00787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318"/>
    <w:rPr>
      <w:sz w:val="18"/>
    </w:rPr>
  </w:style>
  <w:style w:type="paragraph" w:customStyle="1" w:styleId="BodySmallRight">
    <w:name w:val="Body Small Right"/>
    <w:basedOn w:val="BodyTextRight"/>
    <w:rsid w:val="00787318"/>
    <w:rPr>
      <w:sz w:val="18"/>
      <w:szCs w:val="18"/>
    </w:rPr>
  </w:style>
  <w:style w:type="paragraph" w:customStyle="1" w:styleId="MarginEdition">
    <w:name w:val="Margin Edition"/>
    <w:basedOn w:val="MarginNote"/>
    <w:rsid w:val="00787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318"/>
    <w:rPr>
      <w:sz w:val="2"/>
      <w:szCs w:val="2"/>
    </w:rPr>
  </w:style>
  <w:style w:type="character" w:customStyle="1" w:styleId="Small">
    <w:name w:val="Small"/>
    <w:basedOn w:val="DefaultParagraphFont"/>
    <w:rsid w:val="00787318"/>
    <w:rPr>
      <w:sz w:val="16"/>
    </w:rPr>
  </w:style>
  <w:style w:type="paragraph" w:customStyle="1" w:styleId="WideTable">
    <w:name w:val="Wide Table"/>
    <w:basedOn w:val="Normal"/>
    <w:rsid w:val="00787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318"/>
  </w:style>
  <w:style w:type="paragraph" w:styleId="Quote">
    <w:name w:val="Quote"/>
    <w:basedOn w:val="Heading1"/>
    <w:link w:val="QuoteChar"/>
    <w:qFormat/>
    <w:rsid w:val="00787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318"/>
    <w:pPr>
      <w:pageBreakBefore/>
    </w:pPr>
  </w:style>
  <w:style w:type="paragraph" w:customStyle="1" w:styleId="Border">
    <w:name w:val="Border"/>
    <w:basedOn w:val="Normal"/>
    <w:qFormat/>
    <w:rsid w:val="00787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318"/>
    <w:rPr>
      <w:u w:val="single"/>
    </w:rPr>
  </w:style>
  <w:style w:type="character" w:customStyle="1" w:styleId="BoldandItalics">
    <w:name w:val="Bold and Italics"/>
    <w:qFormat/>
    <w:rsid w:val="00787318"/>
    <w:rPr>
      <w:b/>
      <w:i/>
      <w:u w:val="none"/>
    </w:rPr>
  </w:style>
  <w:style w:type="paragraph" w:styleId="BalloonText">
    <w:name w:val="Balloon Text"/>
    <w:basedOn w:val="Normal"/>
    <w:link w:val="BalloonTextChar"/>
    <w:rsid w:val="00787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318"/>
    <w:pPr>
      <w:spacing w:before="0" w:after="0"/>
    </w:pPr>
  </w:style>
  <w:style w:type="paragraph" w:customStyle="1" w:styleId="BodyTextBold">
    <w:name w:val="Body Text Bold"/>
    <w:basedOn w:val="BodyText"/>
    <w:qFormat/>
    <w:rsid w:val="00787318"/>
    <w:rPr>
      <w:b/>
    </w:rPr>
  </w:style>
  <w:style w:type="character" w:styleId="Hyperlink">
    <w:name w:val="Hyperlink"/>
    <w:basedOn w:val="DefaultParagraphFont"/>
    <w:uiPriority w:val="99"/>
    <w:unhideWhenUsed/>
    <w:rsid w:val="00083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6294</Characters>
  <Application>Microsoft Office Word</Application>
  <DocSecurity>0</DocSecurity>
  <Lines>209</Lines>
  <Paragraphs>113</Paragraphs>
  <ScaleCrop>false</ScaleCrop>
  <Company>Author-it Software Corporation Ltd.</Company>
  <LinksUpToDate>false</LinksUpToDate>
  <CharactersWithSpaces>7159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ICTCBL314 Install network cable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