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6F40" w:rsidP="000A6F40">
      <w:pPr>
        <w:pStyle w:val="Title"/>
      </w:pPr>
      <w:r>
        <w:fldChar w:fldCharType="begin"/>
      </w:r>
      <w:r>
        <w:instrText xml:space="preserve"> TITLE   \* MERGEFORMAT </w:instrText>
      </w:r>
      <w:r>
        <w:fldChar w:fldCharType="separate"/>
      </w:r>
      <w:r>
        <w:t>ICTCBL307 Install underground enclosures and conduit</w:t>
      </w:r>
      <w:r>
        <w:fldChar w:fldCharType="end"/>
      </w:r>
    </w:p>
    <w:p w:rsidR="000A6F40" w:rsidP="000A6F40">
      <w:pPr>
        <w:pStyle w:val="Version"/>
        <w:sectPr w:rsidSect="00EA1A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ABF" w:rsidP="00EA1ABF">
      <w:pPr>
        <w:pStyle w:val="SuperHeading"/>
      </w:pPr>
      <w:r w:rsidRPr="00EA1ABF">
        <w:t>ICTCBL307 Install underground enclosures and conduit</w:t>
      </w:r>
    </w:p>
    <w:p w:rsidR="00000000" w:rsidRPr="00EA1ABF" w:rsidP="00EA1ABF">
      <w:pPr>
        <w:pStyle w:val="Heading1"/>
      </w:pPr>
      <w:bookmarkStart w:id="1" w:name="O_774853"/>
      <w:bookmarkEnd w:id="1"/>
      <w:r w:rsidRPr="00EA1ABF">
        <w:t>Modification History</w:t>
      </w:r>
    </w:p>
    <w:tbl>
      <w:tblPr>
        <w:tblW w:w="0" w:type="auto"/>
        <w:tblLayout w:type="fixed"/>
        <w:tblCellMar>
          <w:left w:w="62" w:type="dxa"/>
          <w:right w:w="62" w:type="dxa"/>
        </w:tblCellMar>
        <w:tblLook w:val="0000"/>
      </w:tblPr>
      <w:tblGrid>
        <w:gridCol w:w="3091"/>
        <w:gridCol w:w="5873"/>
      </w:tblGrid>
      <w:tr w:rsidTr="00EA1A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rPr>
                <w:rStyle w:val="SpecialBold"/>
              </w:rPr>
              <w:t>Comments</w:t>
            </w:r>
          </w:p>
        </w:tc>
      </w:tr>
      <w:tr w:rsidTr="00EA1ABF">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t>This version first released with ICT Information and Communications Technology Training Package Version 2.0.</w:t>
            </w:r>
          </w:p>
        </w:tc>
      </w:tr>
    </w:tbl>
    <w:p w:rsidR="00000000" w:rsidRPr="00EA1ABF" w:rsidP="00EA1ABF">
      <w:pPr>
        <w:pStyle w:val="BodyText"/>
      </w:pPr>
    </w:p>
    <w:p w:rsidR="00000000" w:rsidRPr="00EA1ABF" w:rsidP="00EA1ABF">
      <w:pPr>
        <w:pStyle w:val="AllowPageBreak"/>
      </w:pPr>
    </w:p>
    <w:p w:rsidR="00000000" w:rsidRPr="00EA1ABF" w:rsidP="00EA1ABF">
      <w:pPr>
        <w:pStyle w:val="Heading1"/>
      </w:pPr>
      <w:bookmarkStart w:id="2" w:name="O_774854"/>
      <w:bookmarkEnd w:id="2"/>
      <w:r w:rsidRPr="00EA1ABF">
        <w:t>Application</w:t>
      </w:r>
    </w:p>
    <w:p w:rsidR="00000000" w:rsidRPr="00EA1ABF" w:rsidP="000A6F40">
      <w:pPr>
        <w:pStyle w:val="BodyText"/>
      </w:pPr>
      <w:r w:rsidRPr="00EA1ABF">
        <w:t>This unit describes the skills and knowledge required to in</w:t>
      </w:r>
      <w:r w:rsidRPr="00EA1ABF">
        <w:t>stall underground enclosures and conduit, either direct buried or in pits, for new or cable maintenance tasks in access networks for outdoor installations within client premises or in public locations permitted by the Australian Communications and Media Au</w:t>
      </w:r>
      <w:r w:rsidRPr="00EA1ABF">
        <w:t>thority (ACMA).</w:t>
      </w:r>
    </w:p>
    <w:p w:rsidR="00000000" w:rsidRPr="00EA1ABF" w:rsidP="000A6F40">
      <w:pPr>
        <w:pStyle w:val="BodyText"/>
      </w:pPr>
      <w:r w:rsidRPr="00EA1ABF">
        <w:t xml:space="preserve">It applies to technical staff who install underground infrastructure for new and upgraded telecommunications cabling for domestic, commercial or industrial clients. </w:t>
      </w:r>
    </w:p>
    <w:p w:rsidR="00000000" w:rsidRPr="00EA1ABF" w:rsidP="000A6F40">
      <w:pPr>
        <w:pStyle w:val="BodyText"/>
      </w:pPr>
      <w:r w:rsidRPr="00EA1ABF">
        <w:t>Work functions in the occupational areas where this unit may be used are</w:t>
      </w:r>
      <w:r w:rsidRPr="00EA1ABF">
        <w:t xml:space="preserve"> subject to regulatory requirements. Refer to the Implementation Guide Companion Volume or the relevant regulator for specific guidance on requirements.</w:t>
      </w:r>
    </w:p>
    <w:p w:rsidR="00000000" w:rsidRPr="00EA1ABF" w:rsidP="00EA1ABF">
      <w:pPr>
        <w:pStyle w:val="Heading1"/>
      </w:pPr>
      <w:bookmarkStart w:id="3" w:name="O_774857"/>
      <w:bookmarkEnd w:id="3"/>
      <w:r w:rsidRPr="00EA1ABF">
        <w:t>Unit Sector</w:t>
      </w:r>
    </w:p>
    <w:p w:rsidR="00000000" w:rsidRPr="00EA1ABF" w:rsidP="000A6F40">
      <w:pPr>
        <w:pStyle w:val="BodyText"/>
      </w:pPr>
      <w:r w:rsidRPr="00EA1ABF">
        <w:t>Telecommunications – cabling</w:t>
      </w:r>
    </w:p>
    <w:p w:rsidR="00000000" w:rsidRPr="00EA1ABF" w:rsidP="00EA1ABF">
      <w:pPr>
        <w:pStyle w:val="Heading1"/>
      </w:pPr>
      <w:bookmarkStart w:id="4" w:name="O_774858"/>
      <w:bookmarkEnd w:id="4"/>
      <w:r w:rsidRPr="00EA1ABF">
        <w:t>Elements and Performance Cri</w:t>
      </w:r>
      <w:r w:rsidRPr="00EA1ABF">
        <w:t>teria</w:t>
      </w:r>
    </w:p>
    <w:tbl>
      <w:tblPr>
        <w:tblW w:w="9462" w:type="dxa"/>
        <w:tblLayout w:type="fixed"/>
        <w:tblCellMar>
          <w:left w:w="62" w:type="dxa"/>
          <w:right w:w="62" w:type="dxa"/>
        </w:tblCellMar>
        <w:tblLook w:val="0000"/>
      </w:tblPr>
      <w:tblGrid>
        <w:gridCol w:w="2552"/>
        <w:gridCol w:w="6910"/>
      </w:tblGrid>
      <w:tr w:rsidTr="00EA1ABF">
        <w:tblPrEx>
          <w:tblW w:w="9462" w:type="dxa"/>
          <w:tblLayout w:type="fixed"/>
          <w:tblCellMar>
            <w:left w:w="62" w:type="dxa"/>
            <w:right w:w="62" w:type="dxa"/>
          </w:tblCellMar>
          <w:tblLook w:val="0000"/>
        </w:tblPrEx>
        <w:trPr>
          <w:tblHeader/>
        </w:trPr>
        <w:tc>
          <w:tcPr>
            <w:tcW w:w="25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ELEMENT</w:t>
            </w:r>
          </w:p>
        </w:tc>
        <w:tc>
          <w:tcPr>
            <w:tcW w:w="69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A1ABF">
            <w:pPr>
              <w:pStyle w:val="BodyText"/>
              <w:rPr>
                <w:lang w:val="en-NZ"/>
              </w:rPr>
            </w:pPr>
            <w:r w:rsidRPr="00EA1ABF">
              <w:rPr>
                <w:rStyle w:val="SpecialBold"/>
              </w:rPr>
              <w:t>PERFORMANCE CRITERIA</w:t>
            </w:r>
          </w:p>
        </w:tc>
      </w:tr>
      <w:tr w:rsidTr="00EA1AB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Emphasis"/>
              </w:rPr>
              <w:t>Elements describe the essential outcomes.</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rPr>
                <w:rStyle w:val="Emphasis"/>
              </w:rPr>
              <w:t>Performance criteria describe the performance needed to demonstrate achievement of the element.</w:t>
            </w:r>
          </w:p>
        </w:tc>
      </w:tr>
      <w:tr w:rsidTr="00EA1AB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1. Prepare for installation of underground enclosure and conduit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t xml:space="preserve">1.1 Prepare for given work according to relevant legislation, codes, regulations and standards </w:t>
            </w:r>
          </w:p>
          <w:p w:rsidR="00000000" w:rsidRPr="00EA1ABF" w:rsidP="00EA1ABF">
            <w:pPr>
              <w:pStyle w:val="BodyText"/>
            </w:pPr>
            <w:r w:rsidRPr="00EA1ABF">
              <w:t>1.2 Arrange access to site according to required procedure</w:t>
            </w:r>
          </w:p>
          <w:p w:rsidR="00000000" w:rsidRPr="00EA1ABF" w:rsidP="00EA1ABF">
            <w:pPr>
              <w:pStyle w:val="BodyText"/>
            </w:pPr>
            <w:r w:rsidRPr="00EA1ABF">
              <w:t xml:space="preserve">1.3 Inform appropriate personnel of existing and potential hazards on worksite </w:t>
            </w:r>
          </w:p>
          <w:p w:rsidR="00000000" w:rsidRPr="00EA1ABF" w:rsidP="00EA1ABF">
            <w:pPr>
              <w:pStyle w:val="BodyText"/>
            </w:pPr>
            <w:r w:rsidRPr="00EA1ABF">
              <w:t>1.4 Verify location o</w:t>
            </w:r>
            <w:r w:rsidRPr="00EA1ABF">
              <w:t>f proposed installation according to appropriate plans obtained from authorised personnel</w:t>
            </w:r>
          </w:p>
          <w:p w:rsidR="00000000" w:rsidRPr="00EA1ABF" w:rsidP="00EA1ABF">
            <w:pPr>
              <w:pStyle w:val="BodyText"/>
            </w:pPr>
            <w:r w:rsidRPr="00EA1ABF">
              <w:t xml:space="preserve">1.5 Obtain information on location of other services from relevant authorities </w:t>
            </w:r>
          </w:p>
          <w:p w:rsidR="00000000" w:rsidRPr="00EA1ABF" w:rsidP="00EA1ABF">
            <w:pPr>
              <w:pStyle w:val="BodyText"/>
            </w:pPr>
            <w:r w:rsidRPr="00EA1ABF">
              <w:t xml:space="preserve">1.6 Organise tools and equipment for given work and safe work practice </w:t>
            </w:r>
          </w:p>
          <w:p w:rsidR="00000000" w:rsidP="00EA1ABF">
            <w:pPr>
              <w:pStyle w:val="BodyText"/>
              <w:rPr>
                <w:lang w:val="en-NZ"/>
              </w:rPr>
            </w:pPr>
            <w:r w:rsidRPr="00EA1ABF">
              <w:t>1.7 Erect barr</w:t>
            </w:r>
            <w:r w:rsidRPr="00EA1ABF">
              <w:t>iers according to safety requirements</w:t>
            </w:r>
          </w:p>
        </w:tc>
      </w:tr>
      <w:tr w:rsidTr="00EA1AB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2. Install enclosure and conduit</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t>2.1 Excavate site, maintaining stability and allowing ease of access</w:t>
            </w:r>
          </w:p>
          <w:p w:rsidR="00000000" w:rsidRPr="00EA1ABF" w:rsidP="00EA1ABF">
            <w:pPr>
              <w:pStyle w:val="BodyText"/>
            </w:pPr>
            <w:r w:rsidRPr="00EA1ABF">
              <w:t>2.2 Construct or install enclosure or pit according to design specifications and following work health and safety (WHS) and environmental requirements</w:t>
            </w:r>
          </w:p>
          <w:p w:rsidR="00000000" w:rsidRPr="00EA1ABF" w:rsidP="00EA1ABF">
            <w:pPr>
              <w:pStyle w:val="BodyText"/>
            </w:pPr>
            <w:r w:rsidRPr="00EA1ABF">
              <w:t>2.3 Install conduit to specifications and manufacturer’s requirements, ensuring that internal surfaces ar</w:t>
            </w:r>
            <w:r w:rsidRPr="00EA1ABF">
              <w:t>e free from impediments and sharp edges due to cable hauling</w:t>
            </w:r>
          </w:p>
          <w:p w:rsidR="00000000" w:rsidRPr="00EA1ABF" w:rsidP="00EA1ABF">
            <w:pPr>
              <w:pStyle w:val="BodyText"/>
            </w:pPr>
            <w:r w:rsidRPr="00EA1ABF">
              <w:t>2.4 Seal conduit entry into enclosure against ingress of foreign matter</w:t>
            </w:r>
          </w:p>
          <w:p w:rsidR="00000000" w:rsidP="00EA1ABF">
            <w:pPr>
              <w:pStyle w:val="BodyText"/>
              <w:rPr>
                <w:lang w:val="en-NZ"/>
              </w:rPr>
            </w:pPr>
            <w:r w:rsidRPr="00EA1ABF">
              <w:t>2.5 Install cable support structure and access facilities in pits to specifications</w:t>
            </w:r>
          </w:p>
        </w:tc>
      </w:tr>
      <w:tr w:rsidTr="00EA1ABF">
        <w:tblPrEx>
          <w:tblW w:w="9462" w:type="dxa"/>
          <w:tblLayout w:type="fixed"/>
          <w:tblCellMar>
            <w:left w:w="62" w:type="dxa"/>
            <w:right w:w="62" w:type="dxa"/>
          </w:tblCellMar>
          <w:tblLook w:val="0000"/>
        </w:tblPrEx>
        <w:tc>
          <w:tcPr>
            <w:tcW w:w="25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3. Restore site and complete documenta</w:t>
            </w:r>
            <w:r w:rsidRPr="00EA1ABF">
              <w:t>tion</w:t>
            </w:r>
          </w:p>
        </w:tc>
        <w:tc>
          <w:tcPr>
            <w:tcW w:w="69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t>3.1 Complete backfill safely using suitable spoil and materials that ensure conduit protection</w:t>
            </w:r>
          </w:p>
          <w:p w:rsidR="00000000" w:rsidRPr="00EA1ABF" w:rsidP="00EA1ABF">
            <w:pPr>
              <w:pStyle w:val="BodyText"/>
            </w:pPr>
            <w:r w:rsidRPr="00EA1ABF">
              <w:t>3.2 Reinstate site to identified requirements</w:t>
            </w:r>
          </w:p>
          <w:p w:rsidR="00000000" w:rsidRPr="00EA1ABF" w:rsidP="00EA1ABF">
            <w:pPr>
              <w:pStyle w:val="BodyText"/>
            </w:pPr>
            <w:r w:rsidRPr="00EA1ABF">
              <w:t>3.3 Complete reports on installation and design amendments accurately and file promptly according to enterpris</w:t>
            </w:r>
            <w:r w:rsidRPr="00EA1ABF">
              <w:t>e requirements</w:t>
            </w:r>
          </w:p>
          <w:p w:rsidR="00000000" w:rsidRPr="00EA1ABF" w:rsidP="00EA1ABF">
            <w:pPr>
              <w:pStyle w:val="BodyText"/>
            </w:pPr>
            <w:r w:rsidRPr="00EA1ABF">
              <w:t>3.4 Notify client and obtain sign off</w:t>
            </w:r>
          </w:p>
        </w:tc>
      </w:tr>
    </w:tbl>
    <w:p w:rsidR="00000000" w:rsidRPr="00EA1ABF" w:rsidP="00EA1ABF">
      <w:pPr>
        <w:pStyle w:val="BodyText"/>
      </w:pPr>
    </w:p>
    <w:p w:rsidR="00000000" w:rsidRPr="00EA1ABF" w:rsidP="00EA1ABF">
      <w:pPr>
        <w:pStyle w:val="AllowPageBreak"/>
      </w:pPr>
    </w:p>
    <w:p w:rsidR="00000000" w:rsidRPr="00EA1ABF" w:rsidP="00EA1ABF">
      <w:pPr>
        <w:pStyle w:val="Heading1"/>
      </w:pPr>
      <w:bookmarkStart w:id="5" w:name="O_774859"/>
      <w:bookmarkEnd w:id="5"/>
      <w:r w:rsidRPr="00EA1ABF">
        <w:t>Foundation Skills</w:t>
      </w:r>
    </w:p>
    <w:p w:rsidR="00000000" w:rsidRPr="000A6F40" w:rsidP="000A6F40">
      <w:pPr>
        <w:pStyle w:val="BodyText"/>
        <w:rPr>
          <w:i/>
        </w:rPr>
      </w:pPr>
      <w:r w:rsidRPr="000A6F40">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EA1A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Performance</w:t>
            </w:r>
          </w:p>
          <w:p w:rsidR="00000000" w:rsidRPr="00EA1ABF" w:rsidP="00EA1ABF">
            <w:pPr>
              <w:pStyle w:val="BodyText"/>
            </w:pPr>
            <w:r w:rsidRPr="00EA1ABF">
              <w:rPr>
                <w:rStyle w:val="SpecialBold"/>
              </w:rPr>
              <w:t>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rPr>
                <w:rStyle w:val="SpecialBold"/>
              </w:rPr>
              <w:t>Description</w:t>
            </w:r>
          </w:p>
        </w:tc>
      </w:tr>
      <w:tr w:rsidTr="00EA1A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1.1, 1.4, 1.5, 1.7, 2.2-2.5, 3.2</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ListBullet"/>
              <w:rPr>
                <w:lang w:val="en-NZ"/>
              </w:rPr>
            </w:pPr>
            <w:r w:rsidRPr="00EA1ABF">
              <w:t>Critically analyses plans and other documentation from a variety of sources and consolidates information to determine requirements</w:t>
            </w:r>
          </w:p>
        </w:tc>
      </w:tr>
      <w:tr w:rsidTr="00EA1A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1.3, 3.3, 3.4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ListBullet"/>
            </w:pPr>
            <w:r w:rsidRPr="00EA1ABF">
              <w:t>Prepares documentation and correspondence using clear language and correct spelling and terminology</w:t>
            </w:r>
          </w:p>
          <w:p w:rsidR="00000000" w:rsidP="00EA1ABF">
            <w:pPr>
              <w:pStyle w:val="ListBullet"/>
              <w:rPr>
                <w:lang w:val="en-NZ"/>
              </w:rPr>
            </w:pPr>
            <w:r w:rsidRPr="00EA1ABF">
              <w:t xml:space="preserve">Accurately records and completes information in organisational systems </w:t>
            </w:r>
          </w:p>
        </w:tc>
      </w:tr>
      <w:tr w:rsidTr="00EA1A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1.3, 3.4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ListBullet"/>
            </w:pPr>
            <w:r w:rsidRPr="00EA1ABF">
              <w:t>Interacts effectively in verbal exchanges using active</w:t>
            </w:r>
            <w:r w:rsidRPr="00EA1ABF">
              <w:t xml:space="preserve"> listening, questioning and reading of verbal and non-verbal signals to convey and clarify information</w:t>
            </w:r>
          </w:p>
          <w:p w:rsidR="00000000" w:rsidP="00EA1ABF">
            <w:pPr>
              <w:pStyle w:val="ListBullet"/>
              <w:rPr>
                <w:lang w:val="en-NZ"/>
              </w:rPr>
            </w:pPr>
            <w:r w:rsidRPr="00EA1ABF">
              <w:t>Clearly explains detailed information using language, tone and pace appropriate to the audience</w:t>
            </w:r>
          </w:p>
        </w:tc>
      </w:tr>
      <w:tr w:rsidTr="00EA1A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2.1-2.3, 2.5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ListBullet"/>
            </w:pPr>
            <w:r w:rsidRPr="00EA1ABF">
              <w:t>Takes measurements and uses them for work layout and construction</w:t>
            </w:r>
          </w:p>
          <w:p w:rsidR="00000000" w:rsidP="00EA1ABF">
            <w:pPr>
              <w:pStyle w:val="ListBullet"/>
              <w:rPr>
                <w:lang w:val="en-NZ"/>
              </w:rPr>
            </w:pPr>
            <w:r w:rsidRPr="00EA1ABF">
              <w:t>Make calculations appropriate for measuring and estimating materials for construction</w:t>
            </w:r>
          </w:p>
        </w:tc>
      </w:tr>
      <w:tr w:rsidTr="00EA1A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1.1, 1.2, 2.2, 3.3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ListBullet"/>
            </w:pPr>
            <w:r w:rsidRPr="00EA1ABF">
              <w:t>Takes personal responsibility for following explicit and</w:t>
            </w:r>
            <w:r w:rsidRPr="00EA1ABF">
              <w:t xml:space="preserve"> implicit policies, procedures and legislative requirements </w:t>
            </w:r>
          </w:p>
          <w:p w:rsidR="00000000" w:rsidP="00EA1ABF">
            <w:pPr>
              <w:pStyle w:val="ListBullet"/>
              <w:rPr>
                <w:lang w:val="en-NZ"/>
              </w:rPr>
            </w:pPr>
            <w:r w:rsidRPr="00EA1ABF">
              <w:t>Identifies and acts on issues that contravene relevant policies, procedures and legal requirements</w:t>
            </w:r>
          </w:p>
        </w:tc>
      </w:tr>
      <w:tr w:rsidTr="00EA1ABF">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1.3-1.5,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ListBullet"/>
            </w:pPr>
            <w:r w:rsidRPr="00EA1ABF">
              <w:t>Uses a range of strategies to establish a sense of connection and build rapport with clients and workmates</w:t>
            </w:r>
          </w:p>
          <w:p w:rsidR="00000000" w:rsidP="00EA1ABF">
            <w:pPr>
              <w:pStyle w:val="ListBullet"/>
              <w:rPr>
                <w:lang w:val="en-NZ"/>
              </w:rPr>
            </w:pPr>
            <w:r w:rsidRPr="00EA1ABF">
              <w:t>Identifies and explores differences in a diverse range of people in the work context and makes adjustments to communication in recognition of these d</w:t>
            </w:r>
            <w:r w:rsidRPr="00EA1ABF">
              <w:t>ifferences</w:t>
            </w:r>
          </w:p>
        </w:tc>
      </w:tr>
      <w:tr w:rsidTr="00EA1ABF">
        <w:tblPrEx>
          <w:tblW w:w="9640" w:type="dxa"/>
          <w:tblLayout w:type="fixed"/>
          <w:tblCellMar>
            <w:left w:w="62" w:type="dxa"/>
            <w:right w:w="62" w:type="dxa"/>
          </w:tblCellMar>
          <w:tblLook w:val="0000"/>
        </w:tblPrEx>
        <w:trPr>
          <w:trHeight w:val="1964"/>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1.2-1.4, 1.6, 1.7, 2.1-2.5, 3.1-3.3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ListBullet"/>
            </w:pPr>
            <w:r w:rsidRPr="00EA1ABF">
              <w:t>Takes responsibility for planning, sequencing and prioritising tasks and own workload for efficiency and effective outcomes</w:t>
            </w:r>
          </w:p>
          <w:p w:rsidR="00000000" w:rsidRPr="00EA1ABF" w:rsidP="00EA1ABF">
            <w:pPr>
              <w:pStyle w:val="ListBullet"/>
            </w:pPr>
            <w:r w:rsidRPr="00EA1ABF">
              <w:t>Makes routine decisions and implements standard procedures for ro</w:t>
            </w:r>
            <w:r w:rsidRPr="00EA1ABF">
              <w:t xml:space="preserve">utine tasks, using formal decision making processes for more complex and non-routine situations </w:t>
            </w:r>
          </w:p>
        </w:tc>
      </w:tr>
    </w:tbl>
    <w:p w:rsidR="00000000" w:rsidRPr="00EA1ABF" w:rsidP="00EA1ABF">
      <w:pPr>
        <w:pStyle w:val="BodyText"/>
      </w:pPr>
    </w:p>
    <w:p w:rsidR="00000000" w:rsidRPr="00EA1ABF" w:rsidP="00EA1ABF">
      <w:pPr>
        <w:pStyle w:val="AllowPageBreak"/>
      </w:pPr>
    </w:p>
    <w:p w:rsidR="00000000" w:rsidRPr="00EA1ABF" w:rsidP="00EA1ABF">
      <w:pPr>
        <w:pStyle w:val="Heading1"/>
      </w:pPr>
      <w:bookmarkStart w:id="6" w:name="O_774861"/>
      <w:bookmarkEnd w:id="6"/>
      <w:r w:rsidRPr="00EA1ABF">
        <w:t>Unit Mapping Information</w:t>
      </w:r>
    </w:p>
    <w:tbl>
      <w:tblPr>
        <w:tblW w:w="0" w:type="auto"/>
        <w:tblLayout w:type="fixed"/>
        <w:tblCellMar>
          <w:left w:w="62" w:type="dxa"/>
          <w:right w:w="62" w:type="dxa"/>
        </w:tblCellMar>
        <w:tblLook w:val="0000"/>
      </w:tblPr>
      <w:tblGrid>
        <w:gridCol w:w="2220"/>
        <w:gridCol w:w="2295"/>
        <w:gridCol w:w="2295"/>
        <w:gridCol w:w="2160"/>
      </w:tblGrid>
      <w:tr w:rsidTr="00EA1ABF">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 xml:space="preserve">Code and title </w:t>
            </w:r>
          </w:p>
          <w:p w:rsidR="00000000" w:rsidRPr="00EA1ABF" w:rsidP="00EA1ABF">
            <w:pPr>
              <w:pStyle w:val="BodyText"/>
            </w:pPr>
            <w:r w:rsidRPr="00EA1ABF">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Code and title</w:t>
            </w:r>
          </w:p>
          <w:p w:rsidR="00000000" w:rsidRPr="00EA1ABF" w:rsidP="00EA1ABF">
            <w:pPr>
              <w:pStyle w:val="BodyText"/>
            </w:pPr>
            <w:r w:rsidRPr="00EA1ABF">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rPr>
                <w:rStyle w:val="SpecialBold"/>
              </w:rPr>
              <w:t>Equivalence status</w:t>
            </w:r>
          </w:p>
        </w:tc>
      </w:tr>
      <w:tr w:rsidTr="00EA1ABF">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ICTCBL307 Install underground enclosures and conduit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ICTCBL3018A Install underground enclosures and conduit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t>Equivalent unit</w:t>
            </w:r>
          </w:p>
        </w:tc>
      </w:tr>
    </w:tbl>
    <w:p w:rsidR="00000000" w:rsidRPr="00EA1ABF" w:rsidP="00EA1ABF">
      <w:pPr>
        <w:pStyle w:val="BodyText"/>
      </w:pPr>
    </w:p>
    <w:p w:rsidR="00000000" w:rsidRPr="00EA1ABF" w:rsidP="00EA1ABF">
      <w:pPr>
        <w:pStyle w:val="AllowPageBreak"/>
      </w:pPr>
    </w:p>
    <w:p w:rsidR="00000000" w:rsidRPr="00EA1ABF" w:rsidP="00EA1ABF">
      <w:pPr>
        <w:pStyle w:val="Heading1"/>
      </w:pPr>
      <w:bookmarkStart w:id="7" w:name="O_774868"/>
      <w:bookmarkEnd w:id="7"/>
      <w:r w:rsidRPr="00EA1ABF">
        <w:t>Links</w:t>
      </w:r>
    </w:p>
    <w:p w:rsidR="00000000" w:rsidRPr="00EA1ABF" w:rsidP="000A6F40">
      <w:pPr>
        <w:pStyle w:val="BodyText"/>
      </w:pPr>
      <w:r w:rsidRPr="00EA1AB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21FB5">
        <w:rPr>
          <w:rStyle w:val="Hyperlink"/>
        </w:rPr>
        <w:t>https://vetnet.gov.au/Pages/TrainingDocs.aspx?q=a53af4e4-b400-484e-b778-71c9e9d6aff2</w:t>
      </w:r>
      <w:r>
        <w:fldChar w:fldCharType="end"/>
      </w:r>
    </w:p>
    <w:p w:rsidR="00000000" w:rsidRPr="00EA1ABF" w:rsidP="000A6F40">
      <w:pPr>
        <w:pStyle w:val="BodyText"/>
        <w:sectPr w:rsidSect="00EA1ABF">
          <w:headerReference w:type="default" r:id="rId10"/>
          <w:footerReference w:type="default" r:id="rId11"/>
          <w:pgSz w:w="11908" w:h="16833"/>
          <w:pgMar w:top="1702" w:right="1418" w:bottom="1702" w:left="1418" w:header="992" w:footer="992" w:gutter="0"/>
          <w:cols w:space="720"/>
          <w:noEndnote/>
          <w:docGrid w:linePitch="299"/>
        </w:sectPr>
      </w:pPr>
    </w:p>
    <w:p w:rsidR="00000000" w:rsidRPr="00EA1ABF" w:rsidP="00EA1ABF">
      <w:pPr>
        <w:pStyle w:val="SuperHeading"/>
      </w:pPr>
      <w:r w:rsidRPr="00EA1ABF">
        <w:t xml:space="preserve">Assessment </w:t>
      </w:r>
      <w:r w:rsidRPr="00EA1ABF">
        <w:t>Requirements for ICTCBL307 Install underground enclosures and conduit</w:t>
      </w:r>
    </w:p>
    <w:p w:rsidR="00000000" w:rsidRPr="00EA1ABF" w:rsidP="00EA1ABF">
      <w:pPr>
        <w:pStyle w:val="Heading1"/>
      </w:pPr>
      <w:bookmarkStart w:id="8" w:name="O_774863"/>
      <w:bookmarkEnd w:id="8"/>
      <w:r w:rsidRPr="00EA1ABF">
        <w:t>Modification History</w:t>
      </w:r>
    </w:p>
    <w:tbl>
      <w:tblPr>
        <w:tblW w:w="0" w:type="auto"/>
        <w:tblLayout w:type="fixed"/>
        <w:tblCellMar>
          <w:left w:w="62" w:type="dxa"/>
          <w:right w:w="62" w:type="dxa"/>
        </w:tblCellMar>
        <w:tblLook w:val="0000"/>
      </w:tblPr>
      <w:tblGrid>
        <w:gridCol w:w="2627"/>
        <w:gridCol w:w="6337"/>
      </w:tblGrid>
      <w:tr w:rsidTr="00EA1A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rPr>
                <w:rStyle w:val="SpecialBold"/>
              </w:rPr>
              <w:t>Comments</w:t>
            </w:r>
          </w:p>
        </w:tc>
      </w:tr>
      <w:tr w:rsidTr="00EA1ABF">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A1ABF">
            <w:pPr>
              <w:pStyle w:val="BodyText"/>
              <w:rPr>
                <w:lang w:val="en-NZ"/>
              </w:rPr>
            </w:pPr>
            <w:r w:rsidRPr="00EA1ABF">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A1ABF" w:rsidP="00EA1ABF">
            <w:pPr>
              <w:pStyle w:val="BodyText"/>
            </w:pPr>
            <w:r w:rsidRPr="00EA1ABF">
              <w:t>This version first released with ICT Information and Communications Technology Training Package Version 2.0.</w:t>
            </w:r>
          </w:p>
        </w:tc>
      </w:tr>
    </w:tbl>
    <w:p w:rsidR="00000000" w:rsidRPr="00EA1ABF" w:rsidP="00EA1ABF">
      <w:pPr>
        <w:pStyle w:val="BodyText"/>
      </w:pPr>
    </w:p>
    <w:p w:rsidR="00000000" w:rsidRPr="00EA1ABF" w:rsidP="00EA1ABF">
      <w:pPr>
        <w:pStyle w:val="AllowPageBreak"/>
      </w:pPr>
    </w:p>
    <w:p w:rsidR="00000000" w:rsidRPr="00EA1ABF" w:rsidP="00EA1ABF">
      <w:pPr>
        <w:pStyle w:val="Heading1"/>
      </w:pPr>
      <w:bookmarkStart w:id="9" w:name="O_774864"/>
      <w:bookmarkEnd w:id="9"/>
      <w:r w:rsidRPr="00EA1ABF">
        <w:t>Performance Evidence</w:t>
      </w:r>
    </w:p>
    <w:p w:rsidR="00000000" w:rsidRPr="00EA1ABF" w:rsidP="000A6F40">
      <w:pPr>
        <w:pStyle w:val="BodyText"/>
      </w:pPr>
      <w:r w:rsidRPr="00EA1ABF">
        <w:t>Evidence of the ability to:</w:t>
      </w:r>
    </w:p>
    <w:p w:rsidR="00000000" w:rsidRPr="00EA1ABF" w:rsidP="00EA1ABF">
      <w:pPr>
        <w:pStyle w:val="ListBullet"/>
      </w:pPr>
      <w:r w:rsidRPr="00EA1ABF">
        <w:t>excavate for installation of an enclosure and conduit to industry standards, applying related health and safety requirements and work practices</w:t>
      </w:r>
    </w:p>
    <w:p w:rsidR="00000000" w:rsidRPr="00EA1ABF" w:rsidP="00EA1ABF">
      <w:pPr>
        <w:pStyle w:val="ListBullet"/>
      </w:pPr>
      <w:r w:rsidRPr="00EA1ABF">
        <w:t>install enclosure and conduit according to specificati</w:t>
      </w:r>
      <w:r w:rsidRPr="00EA1ABF">
        <w:t>ons and industry standards</w:t>
      </w:r>
    </w:p>
    <w:p w:rsidR="00000000" w:rsidRPr="00EA1ABF" w:rsidP="00EA1ABF">
      <w:pPr>
        <w:pStyle w:val="ListBullet"/>
      </w:pPr>
      <w:r w:rsidRPr="00EA1ABF">
        <w:t>restore site and complete documentation.</w:t>
      </w:r>
    </w:p>
    <w:p w:rsidR="00000000" w:rsidRPr="00EA1ABF" w:rsidP="00EA1ABF">
      <w:pPr>
        <w:pStyle w:val="BodyText"/>
      </w:pPr>
    </w:p>
    <w:p w:rsidR="00000000" w:rsidRPr="00EA1ABF" w:rsidP="000A6F40">
      <w:pPr>
        <w:pStyle w:val="BodyText"/>
      </w:pPr>
      <w:r w:rsidRPr="00EA1ABF">
        <w:t>Note: If a specific volume or frequency is not stated, then evidence must be provided at least once.</w:t>
      </w:r>
    </w:p>
    <w:p w:rsidR="00000000" w:rsidRPr="00EA1ABF" w:rsidP="00EA1ABF">
      <w:pPr>
        <w:pStyle w:val="Heading1"/>
      </w:pPr>
      <w:bookmarkStart w:id="10" w:name="O_774865"/>
      <w:bookmarkEnd w:id="10"/>
      <w:r w:rsidRPr="00EA1ABF">
        <w:t>Knowledge Evidence</w:t>
      </w:r>
    </w:p>
    <w:p w:rsidR="00000000" w:rsidRPr="00EA1ABF" w:rsidP="000A6F40">
      <w:pPr>
        <w:pStyle w:val="BodyText"/>
      </w:pPr>
      <w:r w:rsidRPr="00EA1ABF">
        <w:t>To complete the unit requirements safely and effec</w:t>
      </w:r>
      <w:r w:rsidRPr="00EA1ABF">
        <w:t>tively, the individual must:</w:t>
      </w:r>
    </w:p>
    <w:p w:rsidR="00000000" w:rsidRPr="00EA1ABF" w:rsidP="00EA1ABF">
      <w:pPr>
        <w:pStyle w:val="ListBullet"/>
      </w:pPr>
      <w:r w:rsidRPr="00EA1ABF">
        <w:t>recognise the features and operating requirements of excavation and installation to select appropriate equipment</w:t>
      </w:r>
    </w:p>
    <w:p w:rsidR="00000000" w:rsidRPr="00EA1ABF" w:rsidP="00EA1ABF">
      <w:pPr>
        <w:pStyle w:val="ListBullet"/>
      </w:pPr>
      <w:r w:rsidRPr="00EA1ABF">
        <w:t>outline the manufacturer’s requirements for safe operation of equipment</w:t>
      </w:r>
    </w:p>
    <w:p w:rsidR="00000000" w:rsidRPr="00EA1ABF" w:rsidP="00EA1ABF">
      <w:pPr>
        <w:pStyle w:val="ListBullet"/>
      </w:pPr>
      <w:r w:rsidRPr="00EA1ABF">
        <w:t>recognise the legislation, codes of practice and other formal agreements that impact on the work activity</w:t>
      </w:r>
    </w:p>
    <w:p w:rsidR="00000000" w:rsidRPr="00EA1ABF" w:rsidP="00EA1ABF">
      <w:pPr>
        <w:pStyle w:val="ListBullet"/>
      </w:pPr>
      <w:r w:rsidRPr="00EA1ABF">
        <w:t xml:space="preserve">specify health and safety requirements relating to the activity and site conditions </w:t>
      </w:r>
    </w:p>
    <w:p w:rsidR="00000000" w:rsidRPr="00EA1ABF" w:rsidP="00EA1ABF">
      <w:pPr>
        <w:pStyle w:val="ListBullet"/>
      </w:pPr>
      <w:r w:rsidRPr="00EA1ABF">
        <w:t>identify the components required for enclosures, pits and conduit</w:t>
      </w:r>
    </w:p>
    <w:p w:rsidR="00000000" w:rsidRPr="00EA1ABF" w:rsidP="00EA1ABF">
      <w:pPr>
        <w:pStyle w:val="ListBullet"/>
      </w:pPr>
      <w:r w:rsidRPr="00EA1ABF">
        <w:t>describe the methods of installing enclosures and conduit as they apply to manufacturer</w:t>
      </w:r>
      <w:r>
        <w:t>’</w:t>
      </w:r>
      <w:r w:rsidRPr="00EA1ABF">
        <w:t>s specifications and regulation</w:t>
      </w:r>
    </w:p>
    <w:p w:rsidR="00000000" w:rsidRPr="00EA1ABF" w:rsidP="00EA1ABF">
      <w:pPr>
        <w:pStyle w:val="ListBullet"/>
      </w:pPr>
      <w:r w:rsidRPr="00EA1ABF">
        <w:t>identify typical issues and challenges that occur on site.</w:t>
      </w:r>
    </w:p>
    <w:p w:rsidR="00000000" w:rsidRPr="00EA1ABF" w:rsidP="00EA1ABF">
      <w:pPr>
        <w:pStyle w:val="AllowPageBreak"/>
      </w:pPr>
    </w:p>
    <w:p w:rsidR="00000000" w:rsidRPr="00EA1ABF" w:rsidP="00EA1ABF">
      <w:pPr>
        <w:pStyle w:val="Heading1"/>
      </w:pPr>
      <w:bookmarkStart w:id="11" w:name="O_774866"/>
      <w:bookmarkEnd w:id="11"/>
      <w:r w:rsidRPr="00EA1ABF">
        <w:t>Assessment Conditions</w:t>
      </w:r>
    </w:p>
    <w:p w:rsidR="00000000" w:rsidRPr="00EA1ABF" w:rsidP="000A6F40">
      <w:pPr>
        <w:pStyle w:val="BodyText"/>
      </w:pPr>
      <w:r w:rsidRPr="00EA1ABF">
        <w:t>Gather evidence to demonstrate consis</w:t>
      </w:r>
      <w:r w:rsidRPr="00EA1ABF">
        <w:t>tent performance in conditions that are safe and replicate the workplace. Noise levels, production flow, interruptions and time variances must be typical of those experienced in the telecommunications – cabling field of work and include access to:</w:t>
      </w:r>
    </w:p>
    <w:p w:rsidR="00000000" w:rsidRPr="00EA1ABF" w:rsidP="00EA1ABF">
      <w:pPr>
        <w:pStyle w:val="ListBullet"/>
      </w:pPr>
      <w:r w:rsidRPr="00EA1ABF">
        <w:t xml:space="preserve">sites </w:t>
      </w:r>
      <w:r w:rsidRPr="00EA1ABF">
        <w:t>where installation of underground enclosures and conduit may be conducted</w:t>
      </w:r>
    </w:p>
    <w:p w:rsidR="00000000" w:rsidRPr="00EA1ABF" w:rsidP="00EA1ABF">
      <w:pPr>
        <w:pStyle w:val="ListBullet"/>
      </w:pPr>
      <w:r w:rsidRPr="00EA1ABF">
        <w:t>installation pits, enclosures and conduit currently used in industry</w:t>
      </w:r>
    </w:p>
    <w:p w:rsidR="00000000" w:rsidRPr="00EA1ABF" w:rsidP="00EA1ABF">
      <w:pPr>
        <w:pStyle w:val="ListBullet"/>
      </w:pPr>
      <w:r w:rsidRPr="00EA1ABF">
        <w:t>relevant regulatory and equipment documentation that impacts on cable installation activities.</w:t>
      </w:r>
    </w:p>
    <w:p w:rsidR="00000000" w:rsidRPr="00EA1ABF" w:rsidP="00EA1ABF">
      <w:pPr>
        <w:pStyle w:val="BodyText"/>
      </w:pPr>
    </w:p>
    <w:p w:rsidR="00000000" w:rsidRPr="00EA1ABF" w:rsidP="000A6F40">
      <w:pPr>
        <w:pStyle w:val="BodyText"/>
      </w:pPr>
      <w:r w:rsidRPr="00EA1ABF">
        <w:t>Assessors of this</w:t>
      </w:r>
      <w:r w:rsidRPr="00EA1ABF">
        <w:t xml:space="preserve"> unit must satisfy the requirements for assessors in applicable vocational education and training legislation, frameworks and/or standards.</w:t>
      </w:r>
    </w:p>
    <w:p w:rsidR="00000000" w:rsidRPr="00EA1ABF" w:rsidP="00EA1ABF">
      <w:pPr>
        <w:pStyle w:val="Heading1"/>
      </w:pPr>
      <w:bookmarkStart w:id="12" w:name="O_774869"/>
      <w:bookmarkEnd w:id="12"/>
      <w:r w:rsidRPr="00EA1ABF">
        <w:t>Links</w:t>
      </w:r>
    </w:p>
    <w:p w:rsidR="00000000" w:rsidRPr="00EA1ABF" w:rsidP="000A6F40">
      <w:pPr>
        <w:pStyle w:val="BodyText"/>
      </w:pPr>
      <w:r w:rsidRPr="00EA1ABF">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C21FB5">
        <w:rPr>
          <w:rStyle w:val="Hyperlink"/>
        </w:rPr>
        <w:t>https://vetnet.gov.au/Pages/TrainingDocs.aspx?q=a53af4e4-b400-484e-b778-71c9e9d6aff2</w:t>
      </w:r>
      <w:r>
        <w:fldChar w:fldCharType="end"/>
      </w:r>
    </w:p>
    <w:p w:rsidR="00000000" w:rsidRPr="00EA1ABF" w:rsidP="00EA1ABF"/>
    <w:sectPr w:rsidSect="00EA1A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F" w:rsidRPr="000A6F40" w:rsidP="000A6F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40" w:rsidP="00EA1A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A6F40" w:rsidP="00EA1A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A6F40" w:rsidP="00EA1A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F" w:rsidP="00EA1ABF">
    <w:pPr>
      <w:pStyle w:val="Footer"/>
      <w:framePr w:wrap="around"/>
    </w:pPr>
    <w:r>
      <w:fldChar w:fldCharType="begin"/>
    </w:r>
    <w:r>
      <w:instrText xml:space="preserve"> DOCPROPERTY  Subject  \* MERGEFORMAT </w:instrText>
    </w:r>
    <w:r>
      <w:fldChar w:fldCharType="separate"/>
    </w:r>
    <w:r w:rsidR="000A6F40">
      <w:t>Approved</w:t>
    </w:r>
    <w:r w:rsidR="000A6F40">
      <w:fldChar w:fldCharType="end"/>
    </w:r>
    <w:r>
      <w:tab/>
      <w:t xml:space="preserve">Page </w:t>
    </w:r>
    <w:r>
      <w:fldChar w:fldCharType="begin"/>
    </w:r>
    <w:r>
      <w:instrText xml:space="preserve"> PAGE  \* Arabic  \* MERGEFORMAT </w:instrText>
    </w:r>
    <w:r>
      <w:fldChar w:fldCharType="separate"/>
    </w:r>
    <w:r w:rsidR="000A6F4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A6F40">
      <w:rPr>
        <w:noProof/>
      </w:rPr>
      <w:t>5</w:t>
    </w:r>
    <w:r>
      <w:rPr>
        <w:noProof/>
      </w:rPr>
      <w:fldChar w:fldCharType="end"/>
    </w:r>
  </w:p>
  <w:p w:rsidR="00EA1ABF" w:rsidP="00EA1ABF">
    <w:pPr>
      <w:pStyle w:val="Footer"/>
      <w:framePr w:wrap="around"/>
    </w:pPr>
    <w:r>
      <w:t xml:space="preserve">© Commonwealth of Australia, </w:t>
    </w:r>
    <w:r>
      <w:fldChar w:fldCharType="begin"/>
    </w:r>
    <w:r>
      <w:instrText xml:space="preserve"> DATE  \@ "yyyy"  \* MERGEFORMAT </w:instrText>
    </w:r>
    <w:r>
      <w:fldChar w:fldCharType="separate"/>
    </w:r>
    <w:r w:rsidR="000A6F40">
      <w:rPr>
        <w:noProof/>
      </w:rPr>
      <w:t>2025</w:t>
    </w:r>
    <w:r>
      <w:fldChar w:fldCharType="end"/>
    </w:r>
    <w:r>
      <w:tab/>
    </w:r>
    <w:r>
      <w:fldChar w:fldCharType="begin"/>
    </w:r>
    <w:r>
      <w:instrText xml:space="preserve"> DOCPROPERTY  Author  \* MERGEFORMAT </w:instrText>
    </w:r>
    <w:r>
      <w:fldChar w:fldCharType="separate"/>
    </w:r>
    <w:r w:rsidR="000A6F40">
      <w:t>Future Skills Organisation</w:t>
    </w:r>
    <w:r w:rsidR="000A6F40">
      <w:fldChar w:fldCharType="end"/>
    </w:r>
  </w:p>
  <w:p w:rsidR="00EA1ABF" w:rsidP="00EA1A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ABF" w:rsidRPr="000A6F40" w:rsidP="000A6F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6F40" w:rsidRPr="002D2AF8" w:rsidP="00EA1ABF">
    <w:pPr>
      <w:pStyle w:val="Header"/>
      <w:framePr w:wrap="around"/>
    </w:pPr>
    <w:r>
      <w:fldChar w:fldCharType="begin"/>
    </w:r>
    <w:r>
      <w:instrText xml:space="preserve"> TITLE   \* MERGEFORMAT </w:instrText>
    </w:r>
    <w:r>
      <w:fldChar w:fldCharType="separate"/>
    </w:r>
    <w:r>
      <w:t>ICTCBL307 Install underground enclosures and conduit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A6F40" w:rsidP="00EA1A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ABF" w:rsidRPr="002D2AF8" w:rsidP="00EA1ABF">
    <w:pPr>
      <w:pStyle w:val="Header"/>
      <w:framePr w:wrap="around"/>
    </w:pPr>
    <w:r>
      <w:fldChar w:fldCharType="begin"/>
    </w:r>
    <w:r>
      <w:instrText xml:space="preserve"> TITLE   \* MERGEFORMAT </w:instrText>
    </w:r>
    <w:r>
      <w:fldChar w:fldCharType="separate"/>
    </w:r>
    <w:r w:rsidR="000A6F40">
      <w:t>ICTCBL307 Install underground enclosures and conduit</w:t>
    </w:r>
    <w:r w:rsidR="000A6F40">
      <w:fldChar w:fldCharType="end"/>
    </w:r>
    <w:r>
      <w:tab/>
      <w:t xml:space="preserve">Date this document was generated: </w:t>
    </w:r>
    <w:r>
      <w:fldChar w:fldCharType="begin"/>
    </w:r>
    <w:r>
      <w:instrText xml:space="preserve"> CREATEDATE  \@ "d MMMM yyyy"  \* MERGEFORMAT </w:instrText>
    </w:r>
    <w:r>
      <w:fldChar w:fldCharType="separate"/>
    </w:r>
    <w:r w:rsidR="000A6F40">
      <w:rPr>
        <w:noProof/>
      </w:rPr>
      <w:t>2 March 2025</w:t>
    </w:r>
    <w:r>
      <w:fldChar w:fldCharType="end"/>
    </w:r>
  </w:p>
  <w:p w:rsidR="00EA1ABF" w:rsidP="00EA1A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AABD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D8EE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A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ABF"/>
    <w:pPr>
      <w:spacing w:before="360" w:after="60"/>
      <w:outlineLvl w:val="0"/>
    </w:pPr>
    <w:rPr>
      <w:sz w:val="32"/>
    </w:rPr>
  </w:style>
  <w:style w:type="paragraph" w:styleId="Heading2">
    <w:name w:val="heading 2"/>
    <w:basedOn w:val="HeadingBase"/>
    <w:next w:val="BodyText"/>
    <w:link w:val="Heading2Char"/>
    <w:qFormat/>
    <w:rsid w:val="00EA1ABF"/>
    <w:pPr>
      <w:keepLines/>
      <w:spacing w:before="240" w:after="120"/>
      <w:outlineLvl w:val="1"/>
    </w:pPr>
    <w:rPr>
      <w:sz w:val="28"/>
      <w:szCs w:val="40"/>
    </w:rPr>
  </w:style>
  <w:style w:type="paragraph" w:styleId="Heading3">
    <w:name w:val="heading 3"/>
    <w:basedOn w:val="HeadingBase"/>
    <w:next w:val="BodyText"/>
    <w:link w:val="Heading3Char"/>
    <w:qFormat/>
    <w:rsid w:val="00EA1ABF"/>
    <w:pPr>
      <w:spacing w:before="180" w:after="120"/>
      <w:outlineLvl w:val="2"/>
    </w:pPr>
    <w:rPr>
      <w:spacing w:val="-10"/>
      <w:kern w:val="32"/>
    </w:rPr>
  </w:style>
  <w:style w:type="paragraph" w:styleId="Heading4">
    <w:name w:val="heading 4"/>
    <w:basedOn w:val="HeadingBase"/>
    <w:next w:val="BodyText"/>
    <w:link w:val="Heading4Char"/>
    <w:qFormat/>
    <w:rsid w:val="00EA1ABF"/>
    <w:pPr>
      <w:spacing w:before="160" w:after="120"/>
      <w:outlineLvl w:val="3"/>
    </w:pPr>
    <w:rPr>
      <w:sz w:val="22"/>
    </w:rPr>
  </w:style>
  <w:style w:type="paragraph" w:styleId="Heading5">
    <w:name w:val="heading 5"/>
    <w:basedOn w:val="HeadingBase"/>
    <w:next w:val="Normal"/>
    <w:link w:val="Heading5Char"/>
    <w:qFormat/>
    <w:rsid w:val="00EA1ABF"/>
    <w:pPr>
      <w:spacing w:before="80"/>
      <w:outlineLvl w:val="4"/>
    </w:pPr>
    <w:rPr>
      <w:color w:val="918585"/>
      <w:sz w:val="20"/>
    </w:rPr>
  </w:style>
  <w:style w:type="paragraph" w:styleId="Heading6">
    <w:name w:val="heading 6"/>
    <w:basedOn w:val="HeadingBase"/>
    <w:next w:val="Normal"/>
    <w:link w:val="Heading6Char"/>
    <w:qFormat/>
    <w:rsid w:val="00EA1ABF"/>
    <w:pPr>
      <w:spacing w:before="60"/>
      <w:outlineLvl w:val="5"/>
    </w:pPr>
    <w:rPr>
      <w:color w:val="918585"/>
      <w:sz w:val="20"/>
    </w:rPr>
  </w:style>
  <w:style w:type="paragraph" w:styleId="Heading7">
    <w:name w:val="heading 7"/>
    <w:basedOn w:val="Normal"/>
    <w:next w:val="Normal"/>
    <w:link w:val="Heading7Char"/>
    <w:qFormat/>
    <w:rsid w:val="00EA1ABF"/>
    <w:pPr>
      <w:ind w:left="720"/>
      <w:outlineLvl w:val="6"/>
    </w:pPr>
    <w:rPr>
      <w:i/>
    </w:rPr>
  </w:style>
  <w:style w:type="paragraph" w:styleId="Heading8">
    <w:name w:val="heading 8"/>
    <w:basedOn w:val="Normal"/>
    <w:next w:val="Normal"/>
    <w:link w:val="Heading8Char"/>
    <w:qFormat/>
    <w:rsid w:val="00EA1ABF"/>
    <w:pPr>
      <w:ind w:left="720"/>
      <w:outlineLvl w:val="7"/>
    </w:pPr>
    <w:rPr>
      <w:i/>
    </w:rPr>
  </w:style>
  <w:style w:type="paragraph" w:styleId="Heading9">
    <w:name w:val="heading 9"/>
    <w:basedOn w:val="Normal"/>
    <w:next w:val="Normal"/>
    <w:link w:val="Heading9Char"/>
    <w:qFormat/>
    <w:rsid w:val="00EA1ABF"/>
    <w:pPr>
      <w:ind w:left="720"/>
      <w:outlineLvl w:val="8"/>
    </w:pPr>
    <w:rPr>
      <w:i/>
    </w:rPr>
  </w:style>
  <w:style w:type="character" w:default="1" w:styleId="DefaultParagraphFont">
    <w:name w:val="Default Paragraph Font"/>
    <w:uiPriority w:val="1"/>
    <w:unhideWhenUsed/>
    <w:rsid w:val="00EA1A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ABF"/>
  </w:style>
  <w:style w:type="character" w:customStyle="1" w:styleId="Heading1Char">
    <w:name w:val="Heading 1 Char"/>
    <w:basedOn w:val="DefaultParagraphFont"/>
    <w:link w:val="Heading1"/>
    <w:rsid w:val="00EA1ABF"/>
    <w:rPr>
      <w:rFonts w:ascii="Times New Roman" w:eastAsia="Times New Roman" w:hAnsi="Times New Roman" w:cs="Times New Roman"/>
      <w:b/>
      <w:sz w:val="32"/>
      <w:szCs w:val="20"/>
      <w:lang w:eastAsia="en-US"/>
    </w:rPr>
  </w:style>
  <w:style w:type="paragraph" w:styleId="BodyText">
    <w:name w:val="Body Text"/>
    <w:basedOn w:val="Normal"/>
    <w:link w:val="BodyTextChar"/>
    <w:rsid w:val="00EA1A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ABF"/>
    <w:rPr>
      <w:rFonts w:ascii="Times New Roman" w:eastAsia="Times New Roman" w:hAnsi="Times New Roman" w:cs="Times New Roman"/>
      <w:sz w:val="24"/>
      <w:lang w:eastAsia="en-US"/>
    </w:rPr>
  </w:style>
  <w:style w:type="paragraph" w:styleId="ListBullet">
    <w:name w:val="List Bullet"/>
    <w:basedOn w:val="List"/>
    <w:rsid w:val="00EA1ABF"/>
    <w:pPr>
      <w:numPr>
        <w:numId w:val="11"/>
      </w:numPr>
      <w:tabs>
        <w:tab w:val="clear" w:pos="340"/>
      </w:tabs>
      <w:spacing w:before="40" w:after="40"/>
    </w:pPr>
  </w:style>
  <w:style w:type="character" w:customStyle="1" w:styleId="SpecialBold">
    <w:name w:val="Special Bold"/>
    <w:basedOn w:val="DefaultParagraphFont"/>
    <w:rsid w:val="00EA1ABF"/>
    <w:rPr>
      <w:b/>
      <w:spacing w:val="0"/>
    </w:rPr>
  </w:style>
  <w:style w:type="character" w:styleId="Emphasis">
    <w:name w:val="Emphasis"/>
    <w:basedOn w:val="DefaultParagraphFont"/>
    <w:qFormat/>
    <w:rsid w:val="00EA1ABF"/>
    <w:rPr>
      <w:i/>
    </w:rPr>
  </w:style>
  <w:style w:type="paragraph" w:customStyle="1" w:styleId="SuperHeading">
    <w:name w:val="SuperHeading"/>
    <w:basedOn w:val="Normal"/>
    <w:rsid w:val="00EA1ABF"/>
    <w:pPr>
      <w:spacing w:before="240" w:after="120"/>
      <w:outlineLvl w:val="0"/>
    </w:pPr>
    <w:rPr>
      <w:rFonts w:ascii="Times New Roman" w:hAnsi="Times New Roman"/>
      <w:b/>
      <w:sz w:val="32"/>
    </w:rPr>
  </w:style>
  <w:style w:type="paragraph" w:customStyle="1" w:styleId="AllowPageBreak">
    <w:name w:val="AllowPageBreak"/>
    <w:rsid w:val="00EA1A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A1A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A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A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A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A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A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A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ABF"/>
    <w:rPr>
      <w:rFonts w:ascii="Courier New" w:eastAsia="Times New Roman" w:hAnsi="Courier New" w:cs="Times New Roman"/>
      <w:i/>
      <w:szCs w:val="20"/>
      <w:lang w:eastAsia="en-US"/>
    </w:rPr>
  </w:style>
  <w:style w:type="paragraph" w:customStyle="1" w:styleId="HeadingBase">
    <w:name w:val="Heading Base"/>
    <w:rsid w:val="00EA1A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ABF"/>
    <w:pPr>
      <w:tabs>
        <w:tab w:val="right" w:leader="dot" w:pos="9072"/>
      </w:tabs>
      <w:ind w:left="567"/>
    </w:pPr>
    <w:rPr>
      <w:szCs w:val="22"/>
    </w:rPr>
  </w:style>
  <w:style w:type="paragraph" w:customStyle="1" w:styleId="TOCBase">
    <w:name w:val="TOC Base"/>
    <w:rsid w:val="00EA1A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ABF"/>
    <w:pPr>
      <w:tabs>
        <w:tab w:val="right" w:leader="dot" w:pos="9072"/>
      </w:tabs>
      <w:spacing w:before="40" w:after="40"/>
      <w:ind w:left="284"/>
    </w:pPr>
    <w:rPr>
      <w:rFonts w:ascii="Times New Roman" w:hAnsi="Times New Roman"/>
    </w:rPr>
  </w:style>
  <w:style w:type="paragraph" w:styleId="TOC1">
    <w:name w:val="toc 1"/>
    <w:basedOn w:val="TOCBase"/>
    <w:next w:val="Normal"/>
    <w:rsid w:val="00EA1A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A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ABF"/>
    <w:rPr>
      <w:rFonts w:ascii="Times New Roman" w:eastAsia="Times New Roman" w:hAnsi="Times New Roman" w:cs="Times New Roman"/>
      <w:sz w:val="16"/>
      <w:lang w:eastAsia="en-US"/>
    </w:rPr>
  </w:style>
  <w:style w:type="paragraph" w:styleId="Title">
    <w:name w:val="Title"/>
    <w:basedOn w:val="HeadingBase"/>
    <w:link w:val="TitleChar"/>
    <w:qFormat/>
    <w:rsid w:val="00EA1ABF"/>
    <w:pPr>
      <w:spacing w:before="5040"/>
      <w:jc w:val="center"/>
    </w:pPr>
    <w:rPr>
      <w:sz w:val="48"/>
      <w:szCs w:val="72"/>
      <w:lang w:val="en-US"/>
    </w:rPr>
  </w:style>
  <w:style w:type="character" w:customStyle="1" w:styleId="TitleChar">
    <w:name w:val="Title Char"/>
    <w:basedOn w:val="DefaultParagraphFont"/>
    <w:link w:val="Title"/>
    <w:rsid w:val="00EA1A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ABF"/>
    <w:pPr>
      <w:tabs>
        <w:tab w:val="left" w:pos="3600"/>
        <w:tab w:val="left" w:pos="3958"/>
      </w:tabs>
    </w:pPr>
  </w:style>
  <w:style w:type="paragraph" w:styleId="List">
    <w:name w:val="List"/>
    <w:basedOn w:val="BodyText"/>
    <w:next w:val="BodyText"/>
    <w:rsid w:val="00EA1ABF"/>
    <w:pPr>
      <w:tabs>
        <w:tab w:val="left" w:pos="340"/>
      </w:tabs>
      <w:spacing w:before="60" w:after="60"/>
      <w:ind w:left="340" w:hanging="340"/>
    </w:pPr>
  </w:style>
  <w:style w:type="paragraph" w:customStyle="1" w:styleId="Note">
    <w:name w:val="Note"/>
    <w:basedOn w:val="BodyText"/>
    <w:rsid w:val="00EA1A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ABF"/>
    <w:pPr>
      <w:framePr w:wrap="auto" w:hAnchor="text" w:y="6049"/>
    </w:pPr>
    <w:rPr>
      <w:color w:val="000000"/>
      <w:sz w:val="40"/>
    </w:rPr>
  </w:style>
  <w:style w:type="paragraph" w:customStyle="1" w:styleId="TOCTitle">
    <w:name w:val="TOCTitle"/>
    <w:basedOn w:val="Heading1"/>
    <w:rsid w:val="00EA1ABF"/>
    <w:pPr>
      <w:spacing w:after="240"/>
      <w:jc w:val="center"/>
      <w:outlineLvl w:val="9"/>
    </w:pPr>
    <w:rPr>
      <w:caps/>
    </w:rPr>
  </w:style>
  <w:style w:type="paragraph" w:customStyle="1" w:styleId="Version">
    <w:name w:val="Version"/>
    <w:rsid w:val="00EA1A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1ABF"/>
    <w:pPr>
      <w:numPr>
        <w:numId w:val="12"/>
      </w:numPr>
      <w:tabs>
        <w:tab w:val="clear" w:pos="680"/>
      </w:tabs>
    </w:pPr>
  </w:style>
  <w:style w:type="paragraph" w:styleId="Index1">
    <w:name w:val="index 1"/>
    <w:basedOn w:val="Normal"/>
    <w:next w:val="Normal"/>
    <w:semiHidden/>
    <w:rsid w:val="00EA1ABF"/>
    <w:pPr>
      <w:keepNext w:val="0"/>
      <w:tabs>
        <w:tab w:val="right" w:pos="4176"/>
      </w:tabs>
      <w:ind w:left="198" w:hanging="198"/>
    </w:pPr>
    <w:rPr>
      <w:rFonts w:ascii="Garamond" w:hAnsi="Garamond"/>
    </w:rPr>
  </w:style>
  <w:style w:type="paragraph" w:styleId="IndexHeading">
    <w:name w:val="index heading"/>
    <w:basedOn w:val="Normal"/>
    <w:next w:val="Index1"/>
    <w:semiHidden/>
    <w:rsid w:val="00EA1ABF"/>
    <w:pPr>
      <w:spacing w:before="120" w:after="120"/>
    </w:pPr>
    <w:rPr>
      <w:rFonts w:ascii="Arial" w:hAnsi="Arial"/>
      <w:b/>
      <w:color w:val="918585"/>
      <w:sz w:val="24"/>
    </w:rPr>
  </w:style>
  <w:style w:type="paragraph" w:styleId="Header">
    <w:name w:val="header"/>
    <w:basedOn w:val="Normal"/>
    <w:link w:val="HeaderChar"/>
    <w:rsid w:val="00EA1A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ABF"/>
    <w:rPr>
      <w:rFonts w:ascii="Times New Roman" w:eastAsia="Times New Roman" w:hAnsi="Times New Roman" w:cs="Times New Roman"/>
      <w:sz w:val="16"/>
      <w:szCs w:val="20"/>
      <w:lang w:val="en-GB" w:eastAsia="en-US"/>
    </w:rPr>
  </w:style>
  <w:style w:type="paragraph" w:customStyle="1" w:styleId="Chapter">
    <w:name w:val="Chapter"/>
    <w:basedOn w:val="Normal"/>
    <w:rsid w:val="00EA1ABF"/>
    <w:pPr>
      <w:spacing w:before="240"/>
    </w:pPr>
    <w:rPr>
      <w:rFonts w:ascii="Times New Roman" w:hAnsi="Times New Roman"/>
      <w:smallCaps/>
      <w:spacing w:val="80"/>
      <w:sz w:val="28"/>
    </w:rPr>
  </w:style>
  <w:style w:type="paragraph" w:customStyle="1" w:styleId="InChapter">
    <w:name w:val="InChapter"/>
    <w:basedOn w:val="Heading3"/>
    <w:rsid w:val="00EA1ABF"/>
    <w:pPr>
      <w:spacing w:after="240"/>
      <w:outlineLvl w:val="9"/>
    </w:pPr>
    <w:rPr>
      <w:noProof/>
    </w:rPr>
  </w:style>
  <w:style w:type="paragraph" w:styleId="Index2">
    <w:name w:val="index 2"/>
    <w:basedOn w:val="Normal"/>
    <w:next w:val="Normal"/>
    <w:semiHidden/>
    <w:rsid w:val="00EA1ABF"/>
    <w:pPr>
      <w:tabs>
        <w:tab w:val="right" w:pos="4176"/>
      </w:tabs>
      <w:ind w:left="568" w:hanging="284"/>
    </w:pPr>
    <w:rPr>
      <w:rFonts w:ascii="Garamond" w:hAnsi="Garamond"/>
    </w:rPr>
  </w:style>
  <w:style w:type="paragraph" w:customStyle="1" w:styleId="Byline">
    <w:name w:val="Byline"/>
    <w:rsid w:val="00EA1A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ABF"/>
    <w:pPr>
      <w:tabs>
        <w:tab w:val="clear" w:pos="3600"/>
        <w:tab w:val="clear" w:pos="3958"/>
      </w:tabs>
      <w:jc w:val="right"/>
    </w:pPr>
  </w:style>
  <w:style w:type="paragraph" w:styleId="Caption">
    <w:name w:val="caption"/>
    <w:basedOn w:val="BodyText"/>
    <w:next w:val="Normal"/>
    <w:qFormat/>
    <w:rsid w:val="00EA1ABF"/>
    <w:pPr>
      <w:framePr w:w="2268" w:hSpace="181" w:vSpace="181" w:wrap="around" w:vAnchor="text" w:hAnchor="page" w:x="1135" w:y="285" w:anchorLock="1"/>
    </w:pPr>
    <w:rPr>
      <w:i/>
    </w:rPr>
  </w:style>
  <w:style w:type="paragraph" w:customStyle="1" w:styleId="MiniTOCTitle">
    <w:name w:val="MiniTOCTitle"/>
    <w:basedOn w:val="Heading4"/>
    <w:rsid w:val="00EA1ABF"/>
    <w:pPr>
      <w:spacing w:before="240"/>
      <w:outlineLvl w:val="9"/>
    </w:pPr>
    <w:rPr>
      <w:noProof/>
      <w:sz w:val="24"/>
    </w:rPr>
  </w:style>
  <w:style w:type="paragraph" w:customStyle="1" w:styleId="MiniTOCItem">
    <w:name w:val="MiniTOCItem"/>
    <w:basedOn w:val="ListBullet"/>
    <w:rsid w:val="00EA1ABF"/>
    <w:pPr>
      <w:numPr>
        <w:numId w:val="0"/>
      </w:numPr>
      <w:tabs>
        <w:tab w:val="right" w:leader="dot" w:pos="6521"/>
      </w:tabs>
      <w:spacing w:before="0" w:after="0"/>
    </w:pPr>
  </w:style>
  <w:style w:type="paragraph" w:customStyle="1" w:styleId="TOFTitle">
    <w:name w:val="TOFTitle"/>
    <w:basedOn w:val="TOCTitle"/>
    <w:rsid w:val="00EA1ABF"/>
  </w:style>
  <w:style w:type="paragraph" w:styleId="TableofFigures">
    <w:name w:val="table of figures"/>
    <w:basedOn w:val="Normal"/>
    <w:next w:val="Normal"/>
    <w:semiHidden/>
    <w:rsid w:val="00EA1ABF"/>
    <w:pPr>
      <w:tabs>
        <w:tab w:val="right" w:leader="dot" w:pos="9072"/>
      </w:tabs>
      <w:ind w:left="970" w:hanging="403"/>
    </w:pPr>
    <w:rPr>
      <w:rFonts w:ascii="Times New Roman" w:hAnsi="Times New Roman"/>
      <w:b/>
    </w:rPr>
  </w:style>
  <w:style w:type="paragraph" w:styleId="ListNumber">
    <w:name w:val="List Number"/>
    <w:basedOn w:val="List"/>
    <w:rsid w:val="00EA1ABF"/>
    <w:pPr>
      <w:numPr>
        <w:numId w:val="14"/>
      </w:numPr>
      <w:tabs>
        <w:tab w:val="clear" w:pos="340"/>
      </w:tabs>
    </w:pPr>
  </w:style>
  <w:style w:type="character" w:customStyle="1" w:styleId="WingdingSymbols">
    <w:name w:val="Wingding Symbols"/>
    <w:rsid w:val="00EA1ABF"/>
    <w:rPr>
      <w:rFonts w:ascii="Wingdings" w:hAnsi="Wingdings"/>
    </w:rPr>
  </w:style>
  <w:style w:type="paragraph" w:customStyle="1" w:styleId="TableHeading">
    <w:name w:val="Table Heading"/>
    <w:basedOn w:val="HeadingBase"/>
    <w:rsid w:val="00EA1ABF"/>
    <w:pPr>
      <w:keepLines/>
      <w:pBdr>
        <w:bottom w:val="single" w:sz="6" w:space="1" w:color="918585"/>
      </w:pBdr>
      <w:spacing w:before="240"/>
    </w:pPr>
  </w:style>
  <w:style w:type="character" w:customStyle="1" w:styleId="HotSpot">
    <w:name w:val="HotSpot"/>
    <w:rsid w:val="00EA1ABF"/>
    <w:rPr>
      <w:color w:val="0033CC"/>
      <w:u w:val="none"/>
    </w:rPr>
  </w:style>
  <w:style w:type="paragraph" w:customStyle="1" w:styleId="BodyTextRight">
    <w:name w:val="Body Text Right"/>
    <w:basedOn w:val="BodyText"/>
    <w:rsid w:val="00EA1ABF"/>
    <w:pPr>
      <w:spacing w:before="0" w:after="0"/>
      <w:jc w:val="right"/>
    </w:pPr>
  </w:style>
  <w:style w:type="paragraph" w:styleId="Index3">
    <w:name w:val="index 3"/>
    <w:basedOn w:val="ListNumber2"/>
    <w:next w:val="Normal"/>
    <w:semiHidden/>
    <w:rsid w:val="00EA1ABF"/>
    <w:pPr>
      <w:numPr>
        <w:numId w:val="0"/>
      </w:numPr>
      <w:tabs>
        <w:tab w:val="right" w:leader="dot" w:pos="4176"/>
      </w:tabs>
    </w:pPr>
  </w:style>
  <w:style w:type="paragraph" w:styleId="ListNumber2">
    <w:name w:val="List Number 2"/>
    <w:basedOn w:val="List2"/>
    <w:rsid w:val="00EA1ABF"/>
    <w:pPr>
      <w:numPr>
        <w:numId w:val="9"/>
      </w:numPr>
      <w:tabs>
        <w:tab w:val="clear" w:pos="1060"/>
      </w:tabs>
    </w:pPr>
  </w:style>
  <w:style w:type="paragraph" w:customStyle="1" w:styleId="MarginNote">
    <w:name w:val="Margin Note"/>
    <w:basedOn w:val="BodyText"/>
    <w:rsid w:val="00EA1A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A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A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ABF"/>
    <w:rPr>
      <w:sz w:val="32"/>
    </w:rPr>
  </w:style>
  <w:style w:type="paragraph" w:customStyle="1" w:styleId="HeadingProcedure">
    <w:name w:val="Heading Procedure"/>
    <w:basedOn w:val="HeadingBase"/>
    <w:next w:val="Normal"/>
    <w:rsid w:val="00EA1ABF"/>
    <w:pPr>
      <w:tabs>
        <w:tab w:val="left" w:pos="0"/>
      </w:tabs>
      <w:spacing w:before="120" w:after="60"/>
    </w:pPr>
    <w:rPr>
      <w:i/>
      <w:color w:val="918585"/>
      <w:sz w:val="22"/>
    </w:rPr>
  </w:style>
  <w:style w:type="paragraph" w:customStyle="1" w:styleId="TableBodyText">
    <w:name w:val="Table Body Text"/>
    <w:basedOn w:val="BodyText"/>
    <w:rsid w:val="00EA1ABF"/>
    <w:pPr>
      <w:spacing w:before="60" w:after="60"/>
    </w:pPr>
  </w:style>
  <w:style w:type="paragraph" w:styleId="ListContinue">
    <w:name w:val="List Continue"/>
    <w:basedOn w:val="List"/>
    <w:rsid w:val="00EA1ABF"/>
    <w:pPr>
      <w:ind w:firstLine="0"/>
    </w:pPr>
  </w:style>
  <w:style w:type="paragraph" w:customStyle="1" w:styleId="ListNote">
    <w:name w:val="List Note"/>
    <w:basedOn w:val="List"/>
    <w:rsid w:val="00EA1ABF"/>
    <w:pPr>
      <w:pBdr>
        <w:top w:val="single" w:sz="6" w:space="2" w:color="918585"/>
        <w:bottom w:val="single" w:sz="6" w:space="2" w:color="918585"/>
      </w:pBdr>
      <w:tabs>
        <w:tab w:val="left" w:pos="1021"/>
      </w:tabs>
      <w:ind w:firstLine="0"/>
    </w:pPr>
  </w:style>
  <w:style w:type="paragraph" w:customStyle="1" w:styleId="Warning">
    <w:name w:val="Warning"/>
    <w:basedOn w:val="BodyText"/>
    <w:rsid w:val="00EA1ABF"/>
    <w:pPr>
      <w:shd w:val="clear" w:color="auto" w:fill="D9D9D9"/>
      <w:tabs>
        <w:tab w:val="left" w:pos="992"/>
      </w:tabs>
      <w:ind w:left="119" w:right="119"/>
    </w:pPr>
    <w:rPr>
      <w:sz w:val="20"/>
    </w:rPr>
  </w:style>
  <w:style w:type="paragraph" w:customStyle="1" w:styleId="MarginIcons">
    <w:name w:val="Margin Icons"/>
    <w:basedOn w:val="BodyText"/>
    <w:rsid w:val="00EA1A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ABF"/>
    <w:rPr>
      <w:rFonts w:ascii="Courier New" w:hAnsi="Courier New"/>
    </w:rPr>
  </w:style>
  <w:style w:type="paragraph" w:customStyle="1" w:styleId="NoteBullet">
    <w:name w:val="Note Bullet"/>
    <w:basedOn w:val="Note"/>
    <w:rsid w:val="00EA1ABF"/>
    <w:pPr>
      <w:tabs>
        <w:tab w:val="clear" w:pos="680"/>
      </w:tabs>
      <w:spacing w:before="60" w:after="60"/>
    </w:pPr>
  </w:style>
  <w:style w:type="paragraph" w:customStyle="1" w:styleId="SubHeading2">
    <w:name w:val="SubHeading2"/>
    <w:basedOn w:val="HeadingBase"/>
    <w:rsid w:val="00EA1ABF"/>
    <w:pPr>
      <w:spacing w:before="240" w:after="60"/>
    </w:pPr>
    <w:rPr>
      <w:sz w:val="20"/>
    </w:rPr>
  </w:style>
  <w:style w:type="paragraph" w:customStyle="1" w:styleId="SubHeading1">
    <w:name w:val="SubHeading1"/>
    <w:basedOn w:val="HeadingBase"/>
    <w:rsid w:val="00EA1ABF"/>
    <w:pPr>
      <w:spacing w:before="240" w:after="60"/>
    </w:pPr>
    <w:rPr>
      <w:color w:val="918585"/>
      <w:sz w:val="22"/>
    </w:rPr>
  </w:style>
  <w:style w:type="paragraph" w:customStyle="1" w:styleId="SideHeading">
    <w:name w:val="Side Heading"/>
    <w:basedOn w:val="HeadingBase"/>
    <w:rsid w:val="00EA1A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ABF"/>
    <w:pPr>
      <w:numPr>
        <w:numId w:val="10"/>
      </w:numPr>
    </w:pPr>
  </w:style>
  <w:style w:type="paragraph" w:styleId="PlainText">
    <w:name w:val="Plain Text"/>
    <w:basedOn w:val="Normal"/>
    <w:link w:val="PlainTextChar"/>
    <w:rsid w:val="00EA1ABF"/>
    <w:rPr>
      <w:sz w:val="20"/>
    </w:rPr>
  </w:style>
  <w:style w:type="character" w:customStyle="1" w:styleId="PlainTextChar">
    <w:name w:val="Plain Text Char"/>
    <w:basedOn w:val="DefaultParagraphFont"/>
    <w:link w:val="PlainText"/>
    <w:rsid w:val="00EA1ABF"/>
    <w:rPr>
      <w:rFonts w:ascii="Courier New" w:eastAsia="Times New Roman" w:hAnsi="Courier New" w:cs="Times New Roman"/>
      <w:sz w:val="20"/>
      <w:szCs w:val="20"/>
      <w:lang w:eastAsia="en-US"/>
    </w:rPr>
  </w:style>
  <w:style w:type="character" w:customStyle="1" w:styleId="MenuOption">
    <w:name w:val="Menu Option"/>
    <w:basedOn w:val="DefaultParagraphFont"/>
    <w:rsid w:val="00EA1ABF"/>
    <w:rPr>
      <w:b/>
      <w:smallCaps/>
    </w:rPr>
  </w:style>
  <w:style w:type="paragraph" w:customStyle="1" w:styleId="TableListNumber">
    <w:name w:val="Table List Number"/>
    <w:basedOn w:val="ListNumber"/>
    <w:rsid w:val="00EA1ABF"/>
    <w:pPr>
      <w:numPr>
        <w:numId w:val="0"/>
      </w:numPr>
    </w:pPr>
  </w:style>
  <w:style w:type="paragraph" w:styleId="TOC4">
    <w:name w:val="toc 4"/>
    <w:basedOn w:val="TOCBase"/>
    <w:next w:val="Normal"/>
    <w:semiHidden/>
    <w:rsid w:val="00EA1ABF"/>
    <w:pPr>
      <w:tabs>
        <w:tab w:val="right" w:leader="dot" w:pos="9071"/>
      </w:tabs>
      <w:ind w:left="1701"/>
    </w:pPr>
  </w:style>
  <w:style w:type="paragraph" w:customStyle="1" w:styleId="ListAlpha">
    <w:name w:val="List Alpha"/>
    <w:basedOn w:val="List"/>
    <w:rsid w:val="00EA1ABF"/>
    <w:pPr>
      <w:numPr>
        <w:numId w:val="8"/>
      </w:numPr>
    </w:pPr>
  </w:style>
  <w:style w:type="paragraph" w:customStyle="1" w:styleId="ListAlpha2">
    <w:name w:val="List Alpha 2"/>
    <w:basedOn w:val="List2"/>
    <w:rsid w:val="00EA1ABF"/>
    <w:pPr>
      <w:numPr>
        <w:numId w:val="7"/>
      </w:numPr>
    </w:pPr>
  </w:style>
  <w:style w:type="paragraph" w:styleId="List2">
    <w:name w:val="List 2"/>
    <w:basedOn w:val="BodyText"/>
    <w:rsid w:val="00EA1ABF"/>
    <w:pPr>
      <w:tabs>
        <w:tab w:val="left" w:pos="680"/>
      </w:tabs>
      <w:spacing w:before="60" w:after="60"/>
      <w:ind w:left="680" w:hanging="340"/>
    </w:pPr>
  </w:style>
  <w:style w:type="paragraph" w:styleId="List3">
    <w:name w:val="List 3"/>
    <w:basedOn w:val="BodyText"/>
    <w:rsid w:val="00EA1ABF"/>
    <w:pPr>
      <w:tabs>
        <w:tab w:val="left" w:pos="1021"/>
      </w:tabs>
      <w:spacing w:before="60" w:after="60"/>
      <w:ind w:left="1020" w:hanging="340"/>
    </w:pPr>
  </w:style>
  <w:style w:type="paragraph" w:styleId="List4">
    <w:name w:val="List 4"/>
    <w:basedOn w:val="BodyText"/>
    <w:rsid w:val="00EA1ABF"/>
    <w:pPr>
      <w:tabs>
        <w:tab w:val="left" w:pos="1361"/>
      </w:tabs>
      <w:spacing w:before="60" w:after="60"/>
      <w:ind w:left="1361" w:hanging="340"/>
    </w:pPr>
  </w:style>
  <w:style w:type="paragraph" w:styleId="List5">
    <w:name w:val="List 5"/>
    <w:basedOn w:val="BodyText"/>
    <w:rsid w:val="00EA1ABF"/>
    <w:pPr>
      <w:tabs>
        <w:tab w:val="left" w:pos="1701"/>
      </w:tabs>
      <w:spacing w:before="60" w:after="60"/>
      <w:ind w:left="1701" w:hanging="340"/>
    </w:pPr>
  </w:style>
  <w:style w:type="paragraph" w:styleId="ListBullet3">
    <w:name w:val="List Bullet 3"/>
    <w:basedOn w:val="List3"/>
    <w:rsid w:val="00EA1ABF"/>
    <w:pPr>
      <w:numPr>
        <w:numId w:val="13"/>
      </w:numPr>
      <w:tabs>
        <w:tab w:val="clear" w:pos="1021"/>
      </w:tabs>
      <w:ind w:left="1037" w:hanging="357"/>
    </w:pPr>
  </w:style>
  <w:style w:type="paragraph" w:styleId="ListBullet4">
    <w:name w:val="List Bullet 4"/>
    <w:basedOn w:val="List4"/>
    <w:rsid w:val="00EA1ABF"/>
    <w:pPr>
      <w:numPr>
        <w:numId w:val="2"/>
      </w:numPr>
      <w:tabs>
        <w:tab w:val="clear" w:pos="1361"/>
      </w:tabs>
    </w:pPr>
  </w:style>
  <w:style w:type="paragraph" w:styleId="ListBullet5">
    <w:name w:val="List Bullet 5"/>
    <w:basedOn w:val="List5"/>
    <w:rsid w:val="00EA1ABF"/>
    <w:pPr>
      <w:numPr>
        <w:numId w:val="3"/>
      </w:numPr>
    </w:pPr>
  </w:style>
  <w:style w:type="paragraph" w:styleId="ListContinue2">
    <w:name w:val="List Continue 2"/>
    <w:basedOn w:val="List2"/>
    <w:rsid w:val="00EA1ABF"/>
    <w:pPr>
      <w:ind w:firstLine="0"/>
    </w:pPr>
  </w:style>
  <w:style w:type="paragraph" w:styleId="ListContinue3">
    <w:name w:val="List Continue 3"/>
    <w:basedOn w:val="List3"/>
    <w:rsid w:val="00EA1ABF"/>
    <w:pPr>
      <w:ind w:left="1021" w:firstLine="0"/>
    </w:pPr>
  </w:style>
  <w:style w:type="paragraph" w:styleId="ListContinue4">
    <w:name w:val="List Continue 4"/>
    <w:basedOn w:val="List4"/>
    <w:rsid w:val="00EA1ABF"/>
    <w:pPr>
      <w:ind w:firstLine="0"/>
    </w:pPr>
  </w:style>
  <w:style w:type="paragraph" w:styleId="ListContinue5">
    <w:name w:val="List Continue 5"/>
    <w:basedOn w:val="List5"/>
    <w:rsid w:val="00EA1ABF"/>
    <w:pPr>
      <w:ind w:firstLine="0"/>
    </w:pPr>
  </w:style>
  <w:style w:type="paragraph" w:styleId="ListNumber3">
    <w:name w:val="List Number 3"/>
    <w:basedOn w:val="List3"/>
    <w:rsid w:val="00EA1ABF"/>
    <w:pPr>
      <w:numPr>
        <w:numId w:val="4"/>
      </w:numPr>
    </w:pPr>
  </w:style>
  <w:style w:type="paragraph" w:styleId="ListNumber4">
    <w:name w:val="List Number 4"/>
    <w:basedOn w:val="List4"/>
    <w:rsid w:val="00EA1ABF"/>
    <w:pPr>
      <w:numPr>
        <w:numId w:val="5"/>
      </w:numPr>
    </w:pPr>
  </w:style>
  <w:style w:type="paragraph" w:styleId="ListNumber5">
    <w:name w:val="List Number 5"/>
    <w:basedOn w:val="List5"/>
    <w:rsid w:val="00EA1ABF"/>
    <w:pPr>
      <w:numPr>
        <w:numId w:val="6"/>
      </w:numPr>
    </w:pPr>
  </w:style>
  <w:style w:type="paragraph" w:styleId="BlockText">
    <w:name w:val="Block Text"/>
    <w:basedOn w:val="Normal"/>
    <w:rsid w:val="00EA1ABF"/>
    <w:pPr>
      <w:spacing w:after="120"/>
      <w:ind w:left="1440" w:right="1440"/>
    </w:pPr>
  </w:style>
  <w:style w:type="character" w:customStyle="1" w:styleId="Subscript">
    <w:name w:val="Subscript"/>
    <w:basedOn w:val="DefaultParagraphFont"/>
    <w:rsid w:val="00EA1ABF"/>
    <w:rPr>
      <w:sz w:val="16"/>
      <w:vertAlign w:val="subscript"/>
    </w:rPr>
  </w:style>
  <w:style w:type="character" w:customStyle="1" w:styleId="Superscript">
    <w:name w:val="Superscript"/>
    <w:basedOn w:val="DefaultParagraphFont"/>
    <w:rsid w:val="00EA1ABF"/>
    <w:rPr>
      <w:sz w:val="16"/>
      <w:vertAlign w:val="superscript"/>
    </w:rPr>
  </w:style>
  <w:style w:type="character" w:customStyle="1" w:styleId="Symbols">
    <w:name w:val="Symbols"/>
    <w:basedOn w:val="DefaultParagraphFont"/>
    <w:rsid w:val="00EA1ABF"/>
    <w:rPr>
      <w:rFonts w:ascii="Symbol" w:hAnsi="Symbol"/>
    </w:rPr>
  </w:style>
  <w:style w:type="character" w:customStyle="1" w:styleId="MenuOptions">
    <w:name w:val="Menu Options"/>
    <w:basedOn w:val="DefaultParagraphFont"/>
    <w:rsid w:val="00EA1ABF"/>
    <w:rPr>
      <w:rFonts w:ascii="Arial Narrow" w:hAnsi="Arial Narrow"/>
      <w:smallCaps/>
    </w:rPr>
  </w:style>
  <w:style w:type="character" w:customStyle="1" w:styleId="Buttons">
    <w:name w:val="Buttons"/>
    <w:basedOn w:val="DefaultParagraphFont"/>
    <w:rsid w:val="00EA1ABF"/>
    <w:rPr>
      <w:b/>
    </w:rPr>
  </w:style>
  <w:style w:type="character" w:customStyle="1" w:styleId="Underlined">
    <w:name w:val="Underlined"/>
    <w:basedOn w:val="DefaultParagraphFont"/>
    <w:rsid w:val="00EA1ABF"/>
    <w:rPr>
      <w:u w:val="single"/>
    </w:rPr>
  </w:style>
  <w:style w:type="paragraph" w:customStyle="1" w:styleId="TableBodyTextRight">
    <w:name w:val="Table Body Text Right"/>
    <w:basedOn w:val="TableBodyText"/>
    <w:rsid w:val="00EA1ABF"/>
    <w:pPr>
      <w:widowControl w:val="0"/>
      <w:autoSpaceDE w:val="0"/>
      <w:autoSpaceDN w:val="0"/>
      <w:adjustRightInd w:val="0"/>
      <w:jc w:val="right"/>
    </w:pPr>
    <w:rPr>
      <w:rFonts w:cs="Arial"/>
      <w:szCs w:val="18"/>
    </w:rPr>
  </w:style>
  <w:style w:type="paragraph" w:customStyle="1" w:styleId="CopyrightText">
    <w:name w:val="Copyright Text"/>
    <w:basedOn w:val="BodyText"/>
    <w:rsid w:val="00EA1ABF"/>
    <w:rPr>
      <w:sz w:val="18"/>
    </w:rPr>
  </w:style>
  <w:style w:type="paragraph" w:customStyle="1" w:styleId="BodySmallRight">
    <w:name w:val="Body Small Right"/>
    <w:basedOn w:val="BodyTextRight"/>
    <w:rsid w:val="00EA1ABF"/>
    <w:rPr>
      <w:sz w:val="18"/>
      <w:szCs w:val="18"/>
    </w:rPr>
  </w:style>
  <w:style w:type="paragraph" w:customStyle="1" w:styleId="MarginEdition">
    <w:name w:val="Margin Edition"/>
    <w:basedOn w:val="MarginNote"/>
    <w:rsid w:val="00EA1ABF"/>
    <w:pPr>
      <w:spacing w:before="0" w:after="0"/>
    </w:pPr>
    <w:rPr>
      <w:rFonts w:ascii="Times New Roman" w:hAnsi="Times New Roman"/>
      <w:color w:val="999999"/>
    </w:rPr>
  </w:style>
  <w:style w:type="paragraph" w:customStyle="1" w:styleId="Spacer">
    <w:name w:val="Spacer"/>
    <w:basedOn w:val="Normal"/>
    <w:rsid w:val="00EA1ABF"/>
    <w:rPr>
      <w:sz w:val="2"/>
      <w:szCs w:val="2"/>
    </w:rPr>
  </w:style>
  <w:style w:type="character" w:customStyle="1" w:styleId="Small">
    <w:name w:val="Small"/>
    <w:basedOn w:val="DefaultParagraphFont"/>
    <w:rsid w:val="00EA1ABF"/>
    <w:rPr>
      <w:sz w:val="16"/>
    </w:rPr>
  </w:style>
  <w:style w:type="paragraph" w:customStyle="1" w:styleId="WideTable">
    <w:name w:val="Wide Table"/>
    <w:basedOn w:val="Normal"/>
    <w:rsid w:val="00EA1ABF"/>
    <w:pPr>
      <w:ind w:left="-1418"/>
    </w:pPr>
    <w:rPr>
      <w:sz w:val="2"/>
      <w:szCs w:val="2"/>
    </w:rPr>
  </w:style>
  <w:style w:type="character" w:styleId="PageNumber">
    <w:name w:val="page number"/>
    <w:basedOn w:val="DefaultParagraphFont"/>
    <w:rsid w:val="00EA1ABF"/>
  </w:style>
  <w:style w:type="paragraph" w:styleId="Quote">
    <w:name w:val="Quote"/>
    <w:basedOn w:val="Heading1"/>
    <w:link w:val="QuoteChar"/>
    <w:qFormat/>
    <w:rsid w:val="00EA1ABF"/>
    <w:rPr>
      <w:b w:val="0"/>
      <w:sz w:val="72"/>
      <w:szCs w:val="72"/>
      <w:lang w:val="en-NZ"/>
    </w:rPr>
  </w:style>
  <w:style w:type="character" w:customStyle="1" w:styleId="QuoteChar">
    <w:name w:val="Quote Char"/>
    <w:basedOn w:val="DefaultParagraphFont"/>
    <w:link w:val="Quote"/>
    <w:rsid w:val="00EA1A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ABF"/>
    <w:pPr>
      <w:pageBreakBefore/>
    </w:pPr>
  </w:style>
  <w:style w:type="paragraph" w:customStyle="1" w:styleId="Border">
    <w:name w:val="Border"/>
    <w:basedOn w:val="Normal"/>
    <w:qFormat/>
    <w:rsid w:val="00EA1A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ABF"/>
    <w:rPr>
      <w:b/>
      <w:bCs/>
      <w:i/>
      <w:iCs/>
      <w:color w:val="auto"/>
    </w:rPr>
  </w:style>
  <w:style w:type="paragraph" w:styleId="IntenseQuote">
    <w:name w:val="Intense Quote"/>
    <w:basedOn w:val="Normal"/>
    <w:next w:val="Normal"/>
    <w:link w:val="IntenseQuoteChar"/>
    <w:uiPriority w:val="30"/>
    <w:qFormat/>
    <w:rsid w:val="00EA1A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A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ABF"/>
    <w:rPr>
      <w:smallCaps/>
      <w:color w:val="auto"/>
      <w:u w:val="single"/>
    </w:rPr>
  </w:style>
  <w:style w:type="character" w:styleId="IntenseReference">
    <w:name w:val="Intense Reference"/>
    <w:basedOn w:val="DefaultParagraphFont"/>
    <w:uiPriority w:val="32"/>
    <w:qFormat/>
    <w:rsid w:val="00EA1ABF"/>
    <w:rPr>
      <w:b/>
      <w:bCs/>
      <w:smallCaps/>
      <w:color w:val="auto"/>
      <w:spacing w:val="5"/>
      <w:u w:val="single"/>
    </w:rPr>
  </w:style>
  <w:style w:type="paragraph" w:customStyle="1" w:styleId="2ColumnHeading">
    <w:name w:val="2Column Heading"/>
    <w:basedOn w:val="BodyText"/>
    <w:qFormat/>
    <w:rsid w:val="00EA1ABF"/>
    <w:pPr>
      <w:spacing w:after="60"/>
      <w:ind w:left="-2268"/>
    </w:pPr>
    <w:rPr>
      <w:b/>
    </w:rPr>
  </w:style>
  <w:style w:type="paragraph" w:customStyle="1" w:styleId="Heading1TOC">
    <w:name w:val="Heading1 TOC"/>
    <w:basedOn w:val="Normal"/>
    <w:qFormat/>
    <w:rsid w:val="00EA1ABF"/>
    <w:pPr>
      <w:spacing w:before="240" w:after="120"/>
    </w:pPr>
    <w:rPr>
      <w:rFonts w:ascii="Times New Roman" w:hAnsi="Times New Roman"/>
      <w:b/>
      <w:sz w:val="32"/>
    </w:rPr>
  </w:style>
  <w:style w:type="paragraph" w:customStyle="1" w:styleId="Heading2TOC">
    <w:name w:val="Heading2 TOC"/>
    <w:basedOn w:val="Normal"/>
    <w:qFormat/>
    <w:rsid w:val="00EA1ABF"/>
    <w:pPr>
      <w:spacing w:before="240" w:after="60"/>
    </w:pPr>
    <w:rPr>
      <w:rFonts w:ascii="Times New Roman" w:hAnsi="Times New Roman"/>
      <w:b/>
      <w:sz w:val="28"/>
    </w:rPr>
  </w:style>
  <w:style w:type="character" w:customStyle="1" w:styleId="Underline">
    <w:name w:val="Underline"/>
    <w:basedOn w:val="DefaultParagraphFont"/>
    <w:qFormat/>
    <w:rsid w:val="00EA1ABF"/>
    <w:rPr>
      <w:u w:val="single"/>
    </w:rPr>
  </w:style>
  <w:style w:type="character" w:customStyle="1" w:styleId="BoldandItalics">
    <w:name w:val="Bold and Italics"/>
    <w:qFormat/>
    <w:rsid w:val="00EA1ABF"/>
    <w:rPr>
      <w:b/>
      <w:i/>
      <w:u w:val="none"/>
    </w:rPr>
  </w:style>
  <w:style w:type="paragraph" w:styleId="BalloonText">
    <w:name w:val="Balloon Text"/>
    <w:basedOn w:val="Normal"/>
    <w:link w:val="BalloonTextChar"/>
    <w:rsid w:val="00EA1ABF"/>
    <w:rPr>
      <w:rFonts w:ascii="Tahoma" w:hAnsi="Tahoma" w:cs="Tahoma"/>
      <w:sz w:val="16"/>
      <w:szCs w:val="16"/>
    </w:rPr>
  </w:style>
  <w:style w:type="character" w:customStyle="1" w:styleId="BalloonTextChar">
    <w:name w:val="Balloon Text Char"/>
    <w:basedOn w:val="DefaultParagraphFont"/>
    <w:link w:val="BalloonText"/>
    <w:rsid w:val="00EA1A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A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A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ABF"/>
    <w:rPr>
      <w:b/>
      <w:color w:val="660033"/>
      <w:spacing w:val="0"/>
    </w:rPr>
  </w:style>
  <w:style w:type="paragraph" w:customStyle="1" w:styleId="Nameditemlist">
    <w:name w:val="Named item list"/>
    <w:basedOn w:val="BodyText"/>
    <w:qFormat/>
    <w:rsid w:val="00EA1ABF"/>
    <w:pPr>
      <w:tabs>
        <w:tab w:val="left" w:pos="2835"/>
      </w:tabs>
      <w:ind w:left="2835" w:hanging="2835"/>
    </w:pPr>
  </w:style>
  <w:style w:type="paragraph" w:customStyle="1" w:styleId="BodyTextnopadding">
    <w:name w:val="Body Text no padding"/>
    <w:basedOn w:val="BodyText"/>
    <w:qFormat/>
    <w:rsid w:val="00EA1ABF"/>
    <w:pPr>
      <w:spacing w:before="0" w:after="0"/>
    </w:pPr>
  </w:style>
  <w:style w:type="paragraph" w:customStyle="1" w:styleId="BodyTextBold">
    <w:name w:val="Body Text Bold"/>
    <w:basedOn w:val="BodyText"/>
    <w:qFormat/>
    <w:rsid w:val="00EA1ABF"/>
    <w:rPr>
      <w:b/>
    </w:rPr>
  </w:style>
  <w:style w:type="character" w:styleId="Hyperlink">
    <w:name w:val="Hyperlink"/>
    <w:basedOn w:val="DefaultParagraphFont"/>
    <w:uiPriority w:val="99"/>
    <w:unhideWhenUsed/>
    <w:rsid w:val="000A6F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1022</Words>
  <Characters>6685</Characters>
  <Application>Microsoft Office Word</Application>
  <DocSecurity>0</DocSecurity>
  <Lines>222</Lines>
  <Paragraphs>135</Paragraphs>
  <ScaleCrop>false</ScaleCrop>
  <Company>Author-it Software Corporation Ltd.</Company>
  <LinksUpToDate>false</LinksUpToDate>
  <CharactersWithSpaces>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ICTCBL307 Install underground enclosures and conduit</dc:title>
  <dc:subject>Approved</dc:subject>
  <dc:creator>Future Skills Organisation</dc:creator>
  <cp:keywords>Release: 1</cp:keywords>
  <dc:description>Review Date: 12 April 2008</dc:description>
  <cp:lastModifiedBy>HSD_TPCMSd.prod</cp:lastModifiedBy>
  <cp:revision>3</cp:revision>
  <dcterms:created xsi:type="dcterms:W3CDTF">2025-03-01T16:47:00Z</dcterms:created>
  <dcterms:modified xsi:type="dcterms:W3CDTF">2025-03-01T16:47:00Z</dcterms:modified>
</cp:coreProperties>
</file>