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9ED" w:rsidP="004A4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ICTCBL306 Locate and identify cable system faults</w:t>
      </w:r>
      <w:r>
        <w:fldChar w:fldCharType="end"/>
      </w:r>
    </w:p>
    <w:p w:rsidR="004A49ED" w:rsidP="004A49ED">
      <w:pPr>
        <w:pStyle w:val="Version"/>
        <w:sectPr w:rsidSect="00CA3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3963" w:rsidP="00CA3963">
      <w:pPr>
        <w:pStyle w:val="SuperHeading"/>
      </w:pPr>
      <w:r w:rsidRPr="00CA3963">
        <w:t>ICTCBL306 Locate and identify cable system faults</w:t>
      </w:r>
    </w:p>
    <w:p w:rsidR="00000000" w:rsidRPr="00CA3963" w:rsidP="00CA3963">
      <w:pPr>
        <w:pStyle w:val="Heading1"/>
      </w:pPr>
      <w:bookmarkStart w:id="1" w:name="O_1045997"/>
      <w:bookmarkEnd w:id="1"/>
      <w:r w:rsidRPr="00CA39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A39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rPr>
                <w:rStyle w:val="SpecialBold"/>
              </w:rPr>
              <w:t>Comments</w:t>
            </w:r>
          </w:p>
        </w:tc>
      </w:tr>
      <w:tr w:rsidTr="00CA39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This version released with ICT Information and Communications Technology Training Package Version 5.0.</w:t>
            </w:r>
          </w:p>
        </w:tc>
      </w:tr>
      <w:tr w:rsidTr="00CA39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>This version released with ICT Information and Communications Technology Training Pa</w:t>
            </w:r>
            <w:r w:rsidRPr="00CA3963">
              <w:t>ckage Version 2.0.</w:t>
            </w:r>
          </w:p>
        </w:tc>
      </w:tr>
    </w:tbl>
    <w:p w:rsidR="004A49ED" w:rsidP="00CA3963">
      <w:pPr>
        <w:pStyle w:val="BodyText"/>
      </w:pPr>
    </w:p>
    <w:p w:rsidR="004A49ED" w:rsidP="00CA3963">
      <w:pPr>
        <w:pStyle w:val="BodyText"/>
      </w:pPr>
    </w:p>
    <w:p w:rsidR="00000000" w:rsidRPr="00CA3963" w:rsidP="00CA3963">
      <w:pPr>
        <w:pStyle w:val="Heading1"/>
      </w:pPr>
      <w:bookmarkStart w:id="2" w:name="O_1045996"/>
      <w:bookmarkEnd w:id="2"/>
      <w:r w:rsidRPr="00CA3963">
        <w:t>Application</w:t>
      </w:r>
    </w:p>
    <w:p w:rsidR="00000000" w:rsidRPr="00CA3963" w:rsidP="004A49ED">
      <w:pPr>
        <w:pStyle w:val="BodyText"/>
      </w:pPr>
      <w:r w:rsidRPr="00CA3963">
        <w:t>This unit describes the skills and knowledge required to locate and identify cable system faults in communications cables at enterprise and client premises sites. The cable types may be telecommunication</w:t>
      </w:r>
      <w:r w:rsidRPr="00CA3963">
        <w:t xml:space="preserve">s digital, voice and data in digital TV cabling. </w:t>
      </w:r>
    </w:p>
    <w:p w:rsidR="00000000" w:rsidRPr="00CA3963" w:rsidP="004A49ED">
      <w:pPr>
        <w:pStyle w:val="BodyText"/>
      </w:pPr>
      <w:r w:rsidRPr="00CA3963">
        <w:t xml:space="preserve">It applies to technical staff who are required to locate and rectify communications cable system faults, including local area networks (LAN) and wide area networks (WAN), master antenna television (MATV), </w:t>
      </w:r>
      <w:r w:rsidRPr="00CA3963">
        <w:t>cable television (CATV), closed-circuit television (CCTV), digital video broadcasting – terrestrial (DVB-T), digital video broadcasting – satellite (DVB-S), security alarm systems, fire systems, voice over internet protocol (VoIP) networks and radio commun</w:t>
      </w:r>
      <w:r w:rsidRPr="00CA3963">
        <w:t>ications. The telecommunications cabling types may by twisted pair, coaxial or fibre optic types’</w:t>
      </w:r>
    </w:p>
    <w:p w:rsidR="00000000" w:rsidRPr="00CA3963" w:rsidP="004A49ED">
      <w:pPr>
        <w:pStyle w:val="BodyText"/>
      </w:pPr>
      <w:r w:rsidRPr="00CA3963">
        <w:t>Work functions in the occupational areas where this unit may be used are subject to regulatory requirements. Refer to the Implementation Guide Companion Volu</w:t>
      </w:r>
      <w:r w:rsidRPr="00CA3963">
        <w:t>me or the relevant regulator for specific guidance on requirements.</w:t>
      </w:r>
    </w:p>
    <w:p w:rsidR="00000000" w:rsidRPr="00CA3963" w:rsidP="00CA3963">
      <w:pPr>
        <w:pStyle w:val="Heading1"/>
      </w:pPr>
      <w:bookmarkStart w:id="3" w:name="O_1045995"/>
      <w:bookmarkEnd w:id="3"/>
      <w:r w:rsidRPr="00CA3963">
        <w:t>Unit Sector</w:t>
      </w:r>
    </w:p>
    <w:p w:rsidR="00000000" w:rsidRPr="00CA3963" w:rsidP="004A49ED">
      <w:pPr>
        <w:pStyle w:val="BodyText"/>
      </w:pPr>
      <w:r w:rsidRPr="00CA3963">
        <w:t>Telecommunications – cabling</w:t>
      </w:r>
    </w:p>
    <w:p w:rsidR="00000000" w:rsidRPr="00CA3963" w:rsidP="00CA3963">
      <w:pPr>
        <w:pStyle w:val="Heading1"/>
      </w:pPr>
      <w:bookmarkStart w:id="4" w:name="O_1045994"/>
      <w:bookmarkEnd w:id="4"/>
      <w:r w:rsidRPr="00CA39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rPr>
                <w:rStyle w:val="SpecialBold"/>
              </w:rPr>
              <w:t>PERFORMANCE CRITERIA</w:t>
            </w:r>
          </w:p>
        </w:tc>
      </w:tr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1. Prepare to locate and rectify cable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 xml:space="preserve">1.1 Prepare for given work according to relevant legislation, codes, regulations and standards </w:t>
            </w:r>
          </w:p>
          <w:p w:rsidR="00000000" w:rsidRPr="00CA3963" w:rsidP="00CA3963">
            <w:pPr>
              <w:pStyle w:val="BodyText"/>
            </w:pPr>
            <w:r w:rsidRPr="00CA3963">
              <w:t>1.2 Inform appropr</w:t>
            </w:r>
            <w:r w:rsidRPr="00CA3963">
              <w:t>iate personnel of existing and potential</w:t>
            </w:r>
            <w:r w:rsidRPr="00CA3963">
              <w:rPr>
                <w:rStyle w:val="Emphasis"/>
              </w:rPr>
              <w:t xml:space="preserve"> </w:t>
            </w:r>
            <w:r w:rsidRPr="00CA3963">
              <w:t xml:space="preserve">hazards on worksite </w:t>
            </w:r>
          </w:p>
          <w:p w:rsidR="00000000" w:rsidRPr="00CA3963" w:rsidP="00CA3963">
            <w:pPr>
              <w:pStyle w:val="BodyText"/>
            </w:pPr>
            <w:r w:rsidRPr="00CA3963">
              <w:t>1.3 Arrange access to site according to required procedure</w:t>
            </w:r>
          </w:p>
          <w:p w:rsidR="00000000" w:rsidRPr="00CA3963" w:rsidP="00CA3963">
            <w:pPr>
              <w:pStyle w:val="BodyText"/>
            </w:pPr>
            <w:r w:rsidRPr="00CA3963">
              <w:t>1.4 Establish type of cable and nature of fault from client for cable system</w:t>
            </w:r>
          </w:p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1.5 Select suitable testing tools and equipment and person</w:t>
            </w:r>
            <w:r w:rsidRPr="00CA3963">
              <w:t>al protective equipment to meet required industry standards</w:t>
            </w:r>
          </w:p>
        </w:tc>
      </w:tr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2. Locate and diagnose cable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>2.1 Conduct appropriate test following work health and safety (WHS) and environmental requirements to identify type of cable fault</w:t>
            </w:r>
          </w:p>
          <w:p w:rsidR="00000000" w:rsidRPr="00CA3963" w:rsidP="00CA3963">
            <w:pPr>
              <w:pStyle w:val="BodyText"/>
            </w:pPr>
            <w:r w:rsidRPr="00CA3963">
              <w:t>2.2 Isolate fault progressively to remove likely variables from assessment</w:t>
            </w:r>
          </w:p>
          <w:p w:rsidR="00000000" w:rsidRPr="00CA3963" w:rsidP="00CA3963">
            <w:pPr>
              <w:pStyle w:val="BodyText"/>
            </w:pPr>
            <w:r w:rsidRPr="00CA3963">
              <w:t>2.3 Locate cable or cable termination equipment fault without undue interruptions to client activity in shortest possible time</w:t>
            </w:r>
          </w:p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 xml:space="preserve">2.4 Notify client of findings </w:t>
            </w:r>
          </w:p>
        </w:tc>
      </w:tr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3. Rectify fault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>3.1 P</w:t>
            </w:r>
            <w:r w:rsidRPr="00CA3963">
              <w:t>resent client with options to rectify fault</w:t>
            </w:r>
          </w:p>
          <w:p w:rsidR="00000000" w:rsidRPr="00CA3963" w:rsidP="00CA3963">
            <w:pPr>
              <w:pStyle w:val="BodyText"/>
            </w:pPr>
            <w:r w:rsidRPr="00CA3963">
              <w:t>3.2 Advise client of costs of any repair not covered by service agreement</w:t>
            </w:r>
          </w:p>
          <w:p w:rsidR="00000000" w:rsidRPr="00CA3963" w:rsidP="00CA3963">
            <w:pPr>
              <w:pStyle w:val="BodyText"/>
            </w:pPr>
            <w:r w:rsidRPr="00CA3963">
              <w:t>3.3 Conduct fault rectification, if client agrees, in a manner that is safe for repair team and client</w:t>
            </w:r>
          </w:p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 xml:space="preserve">3.4 Escalate any unresolved faults </w:t>
            </w:r>
            <w:r w:rsidRPr="00CA3963">
              <w:t>to other parties for resolution if required</w:t>
            </w:r>
          </w:p>
        </w:tc>
      </w:tr>
      <w:tr w:rsidTr="00CA39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4. Complete documentation and clean up worksite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>4.1 Advise client of successful fault clearance and obtain sign off</w:t>
            </w:r>
          </w:p>
          <w:p w:rsidR="00000000" w:rsidRPr="00CA3963" w:rsidP="00CA3963">
            <w:pPr>
              <w:pStyle w:val="BodyText"/>
            </w:pPr>
            <w:r w:rsidRPr="00CA3963">
              <w:t>4.2 Complete all records</w:t>
            </w:r>
          </w:p>
          <w:p w:rsidR="00000000" w:rsidRPr="00CA3963" w:rsidP="00CA3963">
            <w:pPr>
              <w:pStyle w:val="BodyText"/>
            </w:pPr>
            <w:r w:rsidRPr="00CA3963">
              <w:t>4.3 Complete reports to justify fault diagnosis and rectification meth</w:t>
            </w:r>
            <w:r w:rsidRPr="00CA3963">
              <w:t>odology if required</w:t>
            </w:r>
          </w:p>
          <w:p w:rsidR="00000000" w:rsidRPr="00CA3963" w:rsidP="00CA3963">
            <w:pPr>
              <w:pStyle w:val="BodyText"/>
            </w:pPr>
            <w:r w:rsidRPr="00CA3963">
              <w:t xml:space="preserve">4.4 Remove all waste and debris from worksite and dispose of according to environmental requirements </w:t>
            </w:r>
          </w:p>
          <w:p w:rsidR="00000000" w:rsidRPr="00CA3963" w:rsidP="00CA3963">
            <w:pPr>
              <w:pStyle w:val="BodyText"/>
            </w:pPr>
            <w:r w:rsidRPr="00CA3963">
              <w:t>4.5 Restore any changes made to worksite during fault repair to client’s satisfaction</w:t>
            </w:r>
          </w:p>
        </w:tc>
      </w:tr>
    </w:tbl>
    <w:p w:rsidR="00000000" w:rsidRPr="00CA3963" w:rsidP="00CA3963">
      <w:pPr>
        <w:pStyle w:val="BodyText"/>
      </w:pPr>
    </w:p>
    <w:p w:rsidR="00000000" w:rsidRPr="00CA3963" w:rsidP="00CA3963">
      <w:pPr>
        <w:pStyle w:val="AllowPageBreak"/>
      </w:pPr>
    </w:p>
    <w:p w:rsidR="00000000" w:rsidRPr="00CA3963" w:rsidP="00CA3963">
      <w:pPr>
        <w:pStyle w:val="Heading1"/>
      </w:pPr>
      <w:bookmarkStart w:id="5" w:name="O_1045993"/>
      <w:bookmarkEnd w:id="5"/>
      <w:r w:rsidRPr="00CA3963">
        <w:t>Foundation Skills</w:t>
      </w:r>
    </w:p>
    <w:p w:rsidR="00000000" w:rsidRPr="004A49ED" w:rsidP="004A49ED">
      <w:pPr>
        <w:pStyle w:val="BodyText"/>
        <w:rPr>
          <w:i/>
        </w:rPr>
      </w:pPr>
      <w:r w:rsidRPr="004A49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6273"/>
      </w:tblGrid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Skill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rPr>
                <w:rStyle w:val="SpecialBold"/>
              </w:rPr>
              <w:t>Description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Reading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 xml:space="preserve">Interprets, consolidates and checks information and data </w:t>
            </w:r>
          </w:p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Interprets</w:t>
            </w:r>
            <w:r w:rsidRPr="00CA3963">
              <w:t xml:space="preserve"> technical documentation and test results from equipment manuals and specifications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Writing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 xml:space="preserve">Accurately records and completes information in organisational systems </w:t>
            </w:r>
          </w:p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Prepares documentation and correspondence using clear language and correct spelling and te</w:t>
            </w:r>
            <w:r w:rsidRPr="00CA3963">
              <w:t>rminology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Oral Communication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>Clearly explains detailed information using language, tone and pace appropriate to the audience</w:t>
            </w:r>
          </w:p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Interacts effect</w:t>
            </w:r>
            <w:r w:rsidRPr="00CA3963">
              <w:t>ively in verbal exchanges using active listening, questioning, and reading of verbal and non-verbal signals to convey and clarify information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Numeracy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Performs mathematical calculations to check, interpret and confirm numerical information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 xml:space="preserve">Navigate the </w:t>
            </w:r>
            <w:r w:rsidRPr="00CA3963">
              <w:t>world of work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 xml:space="preserve">Takes personal responsibility for following explicit and implicit policies, procedures and legislative requirements </w:t>
            </w:r>
          </w:p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Seeks advice and clarification for new activities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Interact with others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>Uses a range of strategies and reads verbal and non</w:t>
            </w:r>
            <w:r w:rsidRPr="00CA3963">
              <w:t>-verbal signals to establish a sense of connection and build rapport with clients and workmates</w:t>
            </w:r>
          </w:p>
          <w:p w:rsidR="00000000" w:rsidP="00CA3963">
            <w:pPr>
              <w:pStyle w:val="ListBullet"/>
              <w:rPr>
                <w:lang w:val="en-NZ"/>
              </w:rPr>
            </w:pPr>
            <w:r w:rsidRPr="00CA3963">
              <w:t>Selects and uses appropriate conventions and protocols when communicating to clients and co-workers in a range of work contexts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Get the work done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ListBullet"/>
            </w:pPr>
            <w:r w:rsidRPr="00CA3963">
              <w:t>Takes respon</w:t>
            </w:r>
            <w:r w:rsidRPr="00CA3963">
              <w:t>sibility for planning, sequencing and prioritising tasks and own workload for efficiency and effective outcomes</w:t>
            </w:r>
          </w:p>
          <w:p w:rsidR="00000000" w:rsidRPr="00CA3963" w:rsidP="00CA3963">
            <w:pPr>
              <w:pStyle w:val="ListBullet"/>
            </w:pPr>
            <w:r w:rsidRPr="00CA3963">
              <w:t>Accepts responsibility for addressing less predictable problems and initiates standard procedures in response, applying problem solving processe</w:t>
            </w:r>
            <w:r w:rsidRPr="00CA3963">
              <w:t>s in determining a solution</w:t>
            </w:r>
          </w:p>
          <w:p w:rsidR="00000000" w:rsidRPr="00CA3963" w:rsidP="00CA3963">
            <w:pPr>
              <w:pStyle w:val="ListBullet"/>
            </w:pPr>
            <w:r w:rsidRPr="00CA3963">
              <w:t>Uses familiar digital technologies and systems to test cables, access information, enter data, present information and communicate with others</w:t>
            </w:r>
          </w:p>
        </w:tc>
      </w:tr>
    </w:tbl>
    <w:p w:rsidR="004A49ED" w:rsidP="00CA3963">
      <w:pPr>
        <w:pStyle w:val="BodyText"/>
      </w:pPr>
    </w:p>
    <w:p w:rsidR="004A49ED" w:rsidP="00CA3963">
      <w:pPr>
        <w:pStyle w:val="BodyText"/>
      </w:pPr>
    </w:p>
    <w:p w:rsidR="00000000" w:rsidRPr="00CA3963" w:rsidP="00CA3963">
      <w:pPr>
        <w:pStyle w:val="Heading1"/>
      </w:pPr>
      <w:bookmarkStart w:id="6" w:name="O_1045992"/>
      <w:bookmarkEnd w:id="6"/>
      <w:r w:rsidRPr="00CA39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 xml:space="preserve">Code and title </w:t>
            </w:r>
          </w:p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Code and title</w:t>
            </w:r>
          </w:p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rPr>
                <w:rStyle w:val="SpecialBold"/>
              </w:rPr>
              <w:t>Equivalence status</w:t>
            </w:r>
          </w:p>
        </w:tc>
      </w:tr>
      <w:tr w:rsidTr="00CA3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ICTCBL306 Locate and identify cable system faults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ICTCBL306 Locate and identify cable system faults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63">
            <w:pPr>
              <w:pStyle w:val="BodyText"/>
              <w:rPr>
                <w:lang w:val="en-NZ"/>
              </w:rPr>
            </w:pPr>
            <w:r w:rsidRPr="00CA3963">
              <w:t>Updates to application and knowledge evidence.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63" w:rsidP="00CA3963">
            <w:pPr>
              <w:pStyle w:val="BodyText"/>
            </w:pPr>
            <w:r w:rsidRPr="00CA3963">
              <w:t>Equivalent unit</w:t>
            </w:r>
          </w:p>
        </w:tc>
      </w:tr>
    </w:tbl>
    <w:p w:rsidR="00000000" w:rsidRPr="00CA3963" w:rsidP="00CA3963">
      <w:pPr>
        <w:pStyle w:val="BodyText"/>
      </w:pPr>
    </w:p>
    <w:p w:rsidR="00000000" w:rsidRPr="00CA3963" w:rsidP="00CA3963">
      <w:pPr>
        <w:pStyle w:val="AllowPageBreak"/>
      </w:pPr>
    </w:p>
    <w:p w:rsidR="00000000" w:rsidRPr="00CA3963" w:rsidP="00CA3963">
      <w:pPr>
        <w:pStyle w:val="Heading1"/>
      </w:pPr>
      <w:bookmarkStart w:id="7" w:name="O_1045998"/>
      <w:bookmarkEnd w:id="7"/>
      <w:r w:rsidRPr="00CA3963">
        <w:t>Links</w:t>
      </w:r>
    </w:p>
    <w:p w:rsidR="00000000" w:rsidRPr="00CA3963" w:rsidP="004A49ED">
      <w:pPr>
        <w:pStyle w:val="BodyText"/>
      </w:pPr>
      <w:r w:rsidRPr="00CA396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7A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3963" w:rsidP="00CA3963"/>
    <w:sectPr w:rsidSect="00CA3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63" w:rsidRPr="004A49ED" w:rsidP="004A4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D" w:rsidP="00CA3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9ED" w:rsidP="00CA3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49ED" w:rsidP="00CA3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963" w:rsidRPr="004A49ED" w:rsidP="004A4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ED" w:rsidRPr="002D2AF8" w:rsidP="00CA3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ICTCBL306 Locate and identify cable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A49ED" w:rsidP="00CA3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16F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784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963"/>
  </w:style>
  <w:style w:type="character" w:customStyle="1" w:styleId="Heading1Char">
    <w:name w:val="Heading 1 Char"/>
    <w:basedOn w:val="DefaultParagraphFont"/>
    <w:link w:val="Heading1"/>
    <w:rsid w:val="00CA3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9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963"/>
    <w:rPr>
      <w:b/>
      <w:spacing w:val="0"/>
    </w:rPr>
  </w:style>
  <w:style w:type="character" w:styleId="Emphasis">
    <w:name w:val="Emphasis"/>
    <w:basedOn w:val="DefaultParagraphFont"/>
    <w:qFormat/>
    <w:rsid w:val="00CA3963"/>
    <w:rPr>
      <w:i/>
    </w:rPr>
  </w:style>
  <w:style w:type="paragraph" w:customStyle="1" w:styleId="SuperHeading">
    <w:name w:val="SuperHeading"/>
    <w:basedOn w:val="Normal"/>
    <w:rsid w:val="00CA3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9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963"/>
  </w:style>
  <w:style w:type="paragraph" w:styleId="TableofFigures">
    <w:name w:val="table of figures"/>
    <w:basedOn w:val="Normal"/>
    <w:next w:val="Normal"/>
    <w:semiHidden/>
    <w:rsid w:val="00CA3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9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963"/>
    <w:rPr>
      <w:rFonts w:ascii="Wingdings" w:hAnsi="Wingdings"/>
    </w:rPr>
  </w:style>
  <w:style w:type="paragraph" w:customStyle="1" w:styleId="TableHeading">
    <w:name w:val="Table Heading"/>
    <w:basedOn w:val="HeadingBase"/>
    <w:rsid w:val="00CA3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963"/>
    <w:rPr>
      <w:color w:val="0033CC"/>
      <w:u w:val="none"/>
    </w:rPr>
  </w:style>
  <w:style w:type="paragraph" w:customStyle="1" w:styleId="BodyTextRight">
    <w:name w:val="Body Text Right"/>
    <w:basedOn w:val="BodyText"/>
    <w:rsid w:val="00CA3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9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963"/>
    <w:rPr>
      <w:sz w:val="32"/>
    </w:rPr>
  </w:style>
  <w:style w:type="paragraph" w:customStyle="1" w:styleId="HeadingProcedure">
    <w:name w:val="Heading Procedure"/>
    <w:basedOn w:val="HeadingBase"/>
    <w:next w:val="Normal"/>
    <w:rsid w:val="00CA3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963"/>
    <w:pPr>
      <w:spacing w:before="60" w:after="60"/>
    </w:pPr>
  </w:style>
  <w:style w:type="paragraph" w:styleId="ListContinue">
    <w:name w:val="List Continue"/>
    <w:basedOn w:val="List"/>
    <w:rsid w:val="00CA3963"/>
    <w:pPr>
      <w:ind w:firstLine="0"/>
    </w:pPr>
  </w:style>
  <w:style w:type="paragraph" w:customStyle="1" w:styleId="ListNote">
    <w:name w:val="List Note"/>
    <w:basedOn w:val="List"/>
    <w:rsid w:val="00CA3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963"/>
    <w:rPr>
      <w:rFonts w:ascii="Courier New" w:hAnsi="Courier New"/>
    </w:rPr>
  </w:style>
  <w:style w:type="paragraph" w:customStyle="1" w:styleId="NoteBullet">
    <w:name w:val="Note Bullet"/>
    <w:basedOn w:val="Note"/>
    <w:rsid w:val="00CA3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9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963"/>
    <w:rPr>
      <w:b/>
      <w:smallCaps/>
    </w:rPr>
  </w:style>
  <w:style w:type="paragraph" w:customStyle="1" w:styleId="TableListNumber">
    <w:name w:val="Table List Number"/>
    <w:basedOn w:val="ListNumber"/>
    <w:rsid w:val="00CA3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963"/>
    <w:pPr>
      <w:numPr>
        <w:numId w:val="8"/>
      </w:numPr>
    </w:pPr>
  </w:style>
  <w:style w:type="paragraph" w:customStyle="1" w:styleId="ListAlpha2">
    <w:name w:val="List Alpha 2"/>
    <w:basedOn w:val="List2"/>
    <w:rsid w:val="00CA3963"/>
    <w:pPr>
      <w:numPr>
        <w:numId w:val="7"/>
      </w:numPr>
    </w:pPr>
  </w:style>
  <w:style w:type="paragraph" w:styleId="List2">
    <w:name w:val="List 2"/>
    <w:basedOn w:val="BodyText"/>
    <w:rsid w:val="00CA3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9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9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963"/>
    <w:pPr>
      <w:numPr>
        <w:numId w:val="3"/>
      </w:numPr>
    </w:pPr>
  </w:style>
  <w:style w:type="paragraph" w:styleId="ListContinue2">
    <w:name w:val="List Continue 2"/>
    <w:basedOn w:val="List2"/>
    <w:rsid w:val="00CA3963"/>
    <w:pPr>
      <w:ind w:firstLine="0"/>
    </w:pPr>
  </w:style>
  <w:style w:type="paragraph" w:styleId="ListContinue3">
    <w:name w:val="List Continue 3"/>
    <w:basedOn w:val="List3"/>
    <w:rsid w:val="00CA3963"/>
    <w:pPr>
      <w:ind w:left="1021" w:firstLine="0"/>
    </w:pPr>
  </w:style>
  <w:style w:type="paragraph" w:styleId="ListContinue4">
    <w:name w:val="List Continue 4"/>
    <w:basedOn w:val="List4"/>
    <w:rsid w:val="00CA3963"/>
    <w:pPr>
      <w:ind w:firstLine="0"/>
    </w:pPr>
  </w:style>
  <w:style w:type="paragraph" w:styleId="ListContinue5">
    <w:name w:val="List Continue 5"/>
    <w:basedOn w:val="List5"/>
    <w:rsid w:val="00CA3963"/>
    <w:pPr>
      <w:ind w:firstLine="0"/>
    </w:pPr>
  </w:style>
  <w:style w:type="paragraph" w:styleId="ListNumber3">
    <w:name w:val="List Number 3"/>
    <w:basedOn w:val="List3"/>
    <w:rsid w:val="00CA3963"/>
    <w:pPr>
      <w:numPr>
        <w:numId w:val="4"/>
      </w:numPr>
    </w:pPr>
  </w:style>
  <w:style w:type="paragraph" w:styleId="ListNumber4">
    <w:name w:val="List Number 4"/>
    <w:basedOn w:val="List4"/>
    <w:rsid w:val="00CA3963"/>
    <w:pPr>
      <w:numPr>
        <w:numId w:val="5"/>
      </w:numPr>
    </w:pPr>
  </w:style>
  <w:style w:type="paragraph" w:styleId="ListNumber5">
    <w:name w:val="List Number 5"/>
    <w:basedOn w:val="List5"/>
    <w:rsid w:val="00CA3963"/>
    <w:pPr>
      <w:numPr>
        <w:numId w:val="6"/>
      </w:numPr>
    </w:pPr>
  </w:style>
  <w:style w:type="paragraph" w:styleId="BlockText">
    <w:name w:val="Block Text"/>
    <w:basedOn w:val="Normal"/>
    <w:rsid w:val="00CA3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963"/>
    <w:rPr>
      <w:sz w:val="16"/>
      <w:vertAlign w:val="superscript"/>
    </w:rPr>
  </w:style>
  <w:style w:type="character" w:customStyle="1" w:styleId="Symbols">
    <w:name w:val="Symbols"/>
    <w:basedOn w:val="DefaultParagraphFont"/>
    <w:rsid w:val="00CA3963"/>
    <w:rPr>
      <w:rFonts w:ascii="Symbol" w:hAnsi="Symbol"/>
    </w:rPr>
  </w:style>
  <w:style w:type="character" w:customStyle="1" w:styleId="MenuOptions">
    <w:name w:val="Menu Options"/>
    <w:basedOn w:val="DefaultParagraphFont"/>
    <w:rsid w:val="00CA3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963"/>
    <w:rPr>
      <w:b/>
    </w:rPr>
  </w:style>
  <w:style w:type="character" w:customStyle="1" w:styleId="Underlined">
    <w:name w:val="Underlined"/>
    <w:basedOn w:val="DefaultParagraphFont"/>
    <w:rsid w:val="00CA3963"/>
    <w:rPr>
      <w:u w:val="single"/>
    </w:rPr>
  </w:style>
  <w:style w:type="paragraph" w:customStyle="1" w:styleId="TableBodyTextRight">
    <w:name w:val="Table Body Text Right"/>
    <w:basedOn w:val="TableBodyText"/>
    <w:rsid w:val="00CA3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963"/>
    <w:rPr>
      <w:sz w:val="18"/>
    </w:rPr>
  </w:style>
  <w:style w:type="paragraph" w:customStyle="1" w:styleId="BodySmallRight">
    <w:name w:val="Body Small Right"/>
    <w:basedOn w:val="BodyTextRight"/>
    <w:rsid w:val="00CA3963"/>
    <w:rPr>
      <w:sz w:val="18"/>
      <w:szCs w:val="18"/>
    </w:rPr>
  </w:style>
  <w:style w:type="paragraph" w:customStyle="1" w:styleId="MarginEdition">
    <w:name w:val="Margin Edition"/>
    <w:basedOn w:val="MarginNote"/>
    <w:rsid w:val="00CA3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963"/>
    <w:rPr>
      <w:sz w:val="2"/>
      <w:szCs w:val="2"/>
    </w:rPr>
  </w:style>
  <w:style w:type="character" w:customStyle="1" w:styleId="Small">
    <w:name w:val="Small"/>
    <w:basedOn w:val="DefaultParagraphFont"/>
    <w:rsid w:val="00CA3963"/>
    <w:rPr>
      <w:sz w:val="16"/>
    </w:rPr>
  </w:style>
  <w:style w:type="paragraph" w:customStyle="1" w:styleId="WideTable">
    <w:name w:val="Wide Table"/>
    <w:basedOn w:val="Normal"/>
    <w:rsid w:val="00CA3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963"/>
  </w:style>
  <w:style w:type="paragraph" w:styleId="Quote">
    <w:name w:val="Quote"/>
    <w:basedOn w:val="Heading1"/>
    <w:link w:val="QuoteChar"/>
    <w:qFormat/>
    <w:rsid w:val="00CA3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963"/>
    <w:pPr>
      <w:pageBreakBefore/>
    </w:pPr>
  </w:style>
  <w:style w:type="paragraph" w:customStyle="1" w:styleId="Border">
    <w:name w:val="Border"/>
    <w:basedOn w:val="Normal"/>
    <w:qFormat/>
    <w:rsid w:val="00CA3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963"/>
    <w:rPr>
      <w:u w:val="single"/>
    </w:rPr>
  </w:style>
  <w:style w:type="character" w:customStyle="1" w:styleId="BoldandItalics">
    <w:name w:val="Bold and Italics"/>
    <w:qFormat/>
    <w:rsid w:val="00CA3963"/>
    <w:rPr>
      <w:b/>
      <w:i/>
      <w:u w:val="none"/>
    </w:rPr>
  </w:style>
  <w:style w:type="paragraph" w:styleId="BalloonText">
    <w:name w:val="Balloon Text"/>
    <w:basedOn w:val="Normal"/>
    <w:link w:val="BalloonTextChar"/>
    <w:rsid w:val="00CA3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963"/>
    <w:pPr>
      <w:spacing w:before="0" w:after="0"/>
    </w:pPr>
  </w:style>
  <w:style w:type="paragraph" w:customStyle="1" w:styleId="BodyTextBold">
    <w:name w:val="Body Text Bold"/>
    <w:basedOn w:val="BodyText"/>
    <w:qFormat/>
    <w:rsid w:val="00CA3963"/>
    <w:rPr>
      <w:b/>
    </w:rPr>
  </w:style>
  <w:style w:type="character" w:styleId="Hyperlink">
    <w:name w:val="Hyperlink"/>
    <w:basedOn w:val="DefaultParagraphFont"/>
    <w:uiPriority w:val="99"/>
    <w:unhideWhenUsed/>
    <w:rsid w:val="004A4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5056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ICTCBL306 Locate and identify cable system faults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