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80E" w:rsidP="00521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ICTCBL254 Joint metallic conductor cable in access network</w:t>
      </w:r>
      <w:r>
        <w:fldChar w:fldCharType="end"/>
      </w:r>
    </w:p>
    <w:p w:rsidR="0052180E" w:rsidP="0052180E">
      <w:pPr>
        <w:pStyle w:val="Version"/>
        <w:sectPr w:rsidSect="000B3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CB2" w:rsidP="000B3CB2">
      <w:pPr>
        <w:pStyle w:val="SuperHeading"/>
      </w:pPr>
      <w:r w:rsidRPr="000B3CB2">
        <w:t>Assessment Requirements for ICTCBL254 Joint metallic conductor cable in access network</w:t>
      </w:r>
    </w:p>
    <w:p w:rsidR="00000000" w:rsidRPr="000B3CB2" w:rsidP="000B3CB2">
      <w:pPr>
        <w:pStyle w:val="Heading1"/>
      </w:pPr>
      <w:bookmarkStart w:id="1" w:name="O_1039966"/>
      <w:bookmarkEnd w:id="1"/>
      <w:r w:rsidRPr="000B3C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B3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B2" w:rsidP="000B3CB2">
            <w:pPr>
              <w:pStyle w:val="BodyText"/>
            </w:pPr>
            <w:r w:rsidRPr="000B3CB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B2">
            <w:pPr>
              <w:pStyle w:val="BodyText"/>
              <w:rPr>
                <w:lang w:val="en-NZ"/>
              </w:rPr>
            </w:pPr>
            <w:r w:rsidRPr="000B3CB2">
              <w:rPr>
                <w:rStyle w:val="SpecialBold"/>
              </w:rPr>
              <w:t>Comments</w:t>
            </w:r>
          </w:p>
        </w:tc>
      </w:tr>
      <w:tr w:rsidTr="000B3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B2">
            <w:pPr>
              <w:pStyle w:val="BodyText"/>
              <w:rPr>
                <w:lang w:val="en-NZ"/>
              </w:rPr>
            </w:pPr>
            <w:r w:rsidRPr="000B3CB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B2" w:rsidP="000B3CB2">
            <w:pPr>
              <w:pStyle w:val="BodyText"/>
            </w:pPr>
            <w:r w:rsidRPr="000B3CB2">
              <w:t>This version released with ICT Information and Communications Technology Training Package Version 5.0.</w:t>
            </w:r>
          </w:p>
        </w:tc>
      </w:tr>
    </w:tbl>
    <w:p w:rsidR="00000000" w:rsidRPr="000B3CB2" w:rsidP="000B3CB2">
      <w:pPr>
        <w:pStyle w:val="BodyText"/>
      </w:pPr>
    </w:p>
    <w:p w:rsidR="00000000" w:rsidRPr="000B3CB2" w:rsidP="000B3CB2">
      <w:pPr>
        <w:pStyle w:val="AllowPageBreak"/>
      </w:pPr>
    </w:p>
    <w:p w:rsidR="00000000" w:rsidRPr="000B3CB2" w:rsidP="000B3CB2">
      <w:pPr>
        <w:pStyle w:val="Heading1"/>
      </w:pPr>
      <w:bookmarkStart w:id="2" w:name="O_1039969"/>
      <w:bookmarkEnd w:id="2"/>
      <w:r w:rsidRPr="000B3CB2">
        <w:t>Performance Evidence</w:t>
      </w:r>
    </w:p>
    <w:p w:rsidR="00000000" w:rsidRPr="000B3CB2" w:rsidP="0052180E">
      <w:pPr>
        <w:pStyle w:val="BodyText"/>
      </w:pPr>
      <w:r w:rsidRPr="000B3CB2">
        <w:t>The candidate must demonstrate the ability to perform the tasks outlined in the elements, performance criteria,</w:t>
      </w:r>
      <w:r w:rsidRPr="000B3CB2">
        <w:t xml:space="preserve"> and foundation skills, and to:</w:t>
      </w:r>
    </w:p>
    <w:p w:rsidR="00000000" w:rsidRPr="000B3CB2" w:rsidP="000B3CB2">
      <w:pPr>
        <w:pStyle w:val="ListBullet"/>
      </w:pPr>
      <w:r w:rsidRPr="000B3CB2">
        <w:t>joint cable with appropriate connectors and according to specifications</w:t>
      </w:r>
    </w:p>
    <w:p w:rsidR="00000000" w:rsidRPr="000B3CB2" w:rsidP="000B3CB2">
      <w:pPr>
        <w:pStyle w:val="ListBullet"/>
      </w:pPr>
      <w:r w:rsidRPr="000B3CB2">
        <w:t>apply work health and safety (WHS) requirements and work practices associated with the jointing of metallic cable, including documentation.</w:t>
      </w:r>
    </w:p>
    <w:p w:rsidR="00000000" w:rsidRPr="000B3CB2" w:rsidP="000B3CB2">
      <w:pPr>
        <w:pStyle w:val="BodyText"/>
      </w:pPr>
    </w:p>
    <w:p w:rsidR="00000000" w:rsidRPr="000B3CB2" w:rsidP="0052180E">
      <w:pPr>
        <w:pStyle w:val="BodyText"/>
      </w:pPr>
      <w:r w:rsidRPr="000B3CB2">
        <w:t>Note: If a</w:t>
      </w:r>
      <w:r w:rsidRPr="000B3CB2">
        <w:t xml:space="preserve"> specific volume or frequency is not stated, then evidence must be provided at least once.</w:t>
      </w:r>
    </w:p>
    <w:p w:rsidR="00000000" w:rsidRPr="000B3CB2" w:rsidP="000B3CB2">
      <w:pPr>
        <w:pStyle w:val="Heading1"/>
      </w:pPr>
      <w:bookmarkStart w:id="3" w:name="O_1039968"/>
      <w:bookmarkEnd w:id="3"/>
      <w:r w:rsidRPr="000B3CB2">
        <w:t>Knowledge Evidence</w:t>
      </w:r>
    </w:p>
    <w:p w:rsidR="00000000" w:rsidRPr="000B3CB2" w:rsidP="0052180E">
      <w:pPr>
        <w:pStyle w:val="BodyText"/>
      </w:pPr>
      <w:r w:rsidRPr="000B3CB2">
        <w:t>The candidate must demonstrate the knowledge required to perform the tasks outlined in the elements, performance criteria, and foundation skills, which includes knowledge about:</w:t>
      </w:r>
    </w:p>
    <w:p w:rsidR="00000000" w:rsidRPr="000B3CB2" w:rsidP="000B3CB2">
      <w:pPr>
        <w:pStyle w:val="ListBullet"/>
      </w:pPr>
      <w:r w:rsidRPr="000B3CB2">
        <w:t>legislation, codes, enterprise guidelines and other formal agreements that im</w:t>
      </w:r>
      <w:r w:rsidRPr="000B3CB2">
        <w:t>pact on the work activity, in particular:</w:t>
      </w:r>
    </w:p>
    <w:p w:rsidR="00000000" w:rsidRPr="000B3CB2" w:rsidP="000B3CB2">
      <w:pPr>
        <w:pStyle w:val="ListBullet2"/>
      </w:pPr>
      <w:r w:rsidRPr="000B3CB2">
        <w:t xml:space="preserve">Australian Communications and Media Authority (ACMA) competency requirements for Telecommunications Cabling Provider Rules </w:t>
      </w:r>
    </w:p>
    <w:p w:rsidR="00000000" w:rsidRPr="000B3CB2" w:rsidP="000B3CB2">
      <w:pPr>
        <w:pStyle w:val="ListBullet"/>
      </w:pPr>
      <w:r w:rsidRPr="000B3CB2">
        <w:t>features and operating requirements of test equipment</w:t>
      </w:r>
    </w:p>
    <w:p w:rsidR="00000000" w:rsidRPr="000B3CB2" w:rsidP="000B3CB2">
      <w:pPr>
        <w:pStyle w:val="ListBullet"/>
      </w:pPr>
      <w:r w:rsidRPr="000B3CB2">
        <w:t>information required to operate eq</w:t>
      </w:r>
      <w:r w:rsidRPr="000B3CB2">
        <w:t>uipment according to a test specification</w:t>
      </w:r>
    </w:p>
    <w:p w:rsidR="00000000" w:rsidRPr="000B3CB2" w:rsidP="000B3CB2">
      <w:pPr>
        <w:pStyle w:val="ListBullet"/>
      </w:pPr>
      <w:r w:rsidRPr="000B3CB2">
        <w:t>manufacturer requirements for safe operation of equipment</w:t>
      </w:r>
    </w:p>
    <w:p w:rsidR="00000000" w:rsidRPr="000B3CB2" w:rsidP="000B3CB2">
      <w:pPr>
        <w:pStyle w:val="ListBullet"/>
      </w:pPr>
      <w:r w:rsidRPr="000B3CB2">
        <w:t>safety precautions when working with cables</w:t>
      </w:r>
    </w:p>
    <w:p w:rsidR="00000000" w:rsidRPr="000B3CB2" w:rsidP="000B3CB2">
      <w:pPr>
        <w:pStyle w:val="ListBullet"/>
      </w:pPr>
      <w:r w:rsidRPr="000B3CB2">
        <w:t>specific WHS and environmental requirements relating to the activity and site conditions</w:t>
      </w:r>
    </w:p>
    <w:p w:rsidR="00000000" w:rsidRPr="000B3CB2" w:rsidP="000B3CB2">
      <w:pPr>
        <w:pStyle w:val="ListBullet"/>
      </w:pPr>
      <w:r w:rsidRPr="000B3CB2">
        <w:t>test methods and perfor</w:t>
      </w:r>
      <w:r w:rsidRPr="000B3CB2">
        <w:t>mance requirements</w:t>
      </w:r>
    </w:p>
    <w:p w:rsidR="00000000" w:rsidRPr="000B3CB2" w:rsidP="000B3CB2">
      <w:pPr>
        <w:pStyle w:val="ListBullet"/>
      </w:pPr>
      <w:r w:rsidRPr="000B3CB2">
        <w:t>typical issues and challenges that occur on site.</w:t>
      </w:r>
    </w:p>
    <w:p w:rsidR="00000000" w:rsidRPr="000B3CB2" w:rsidP="000B3CB2">
      <w:pPr>
        <w:pStyle w:val="AllowPageBreak"/>
      </w:pPr>
    </w:p>
    <w:p w:rsidR="00000000" w:rsidRPr="000B3CB2" w:rsidP="000B3CB2">
      <w:pPr>
        <w:pStyle w:val="Heading1"/>
      </w:pPr>
      <w:bookmarkStart w:id="4" w:name="O_1039967"/>
      <w:bookmarkEnd w:id="4"/>
      <w:r w:rsidRPr="000B3CB2">
        <w:t>Assessment Conditions</w:t>
      </w:r>
    </w:p>
    <w:p w:rsidR="00000000" w:rsidRPr="000B3CB2" w:rsidP="0052180E">
      <w:pPr>
        <w:pStyle w:val="BodyText"/>
      </w:pPr>
      <w:r w:rsidRPr="000B3CB2">
        <w:t>Skills must be assessed in a workplace or simulated environment where conditions are typical of those in a telecommuni</w:t>
      </w:r>
      <w:r w:rsidRPr="000B3CB2">
        <w:t>cations work environment or workplace.</w:t>
      </w:r>
    </w:p>
    <w:p w:rsidR="00000000" w:rsidRPr="000B3CB2" w:rsidP="0052180E">
      <w:pPr>
        <w:pStyle w:val="BodyText"/>
      </w:pPr>
      <w:r w:rsidRPr="000B3CB2">
        <w:t>Access is required to:</w:t>
      </w:r>
    </w:p>
    <w:p w:rsidR="00000000" w:rsidRPr="000B3CB2" w:rsidP="000B3CB2">
      <w:pPr>
        <w:pStyle w:val="ListBullet"/>
      </w:pPr>
      <w:r w:rsidRPr="000B3CB2">
        <w:t>site/s where jointing metallic conductor cable can be performed</w:t>
      </w:r>
    </w:p>
    <w:p w:rsidR="00000000" w:rsidRPr="000B3CB2" w:rsidP="000B3CB2">
      <w:pPr>
        <w:pStyle w:val="ListBullet"/>
      </w:pPr>
      <w:r w:rsidRPr="000B3CB2">
        <w:t>cable testing equipment currently used in industry</w:t>
      </w:r>
    </w:p>
    <w:p w:rsidR="00000000" w:rsidRPr="000B3CB2" w:rsidP="000B3CB2">
      <w:pPr>
        <w:pStyle w:val="ListBullet"/>
      </w:pPr>
      <w:r w:rsidRPr="000B3CB2">
        <w:t>relevant regulatory and equipment documentation that impacts on cable jointing</w:t>
      </w:r>
      <w:r w:rsidRPr="000B3CB2">
        <w:t xml:space="preserve"> activities.</w:t>
      </w:r>
    </w:p>
    <w:p w:rsidR="00000000" w:rsidRPr="000B3CB2" w:rsidP="000B3CB2">
      <w:pPr>
        <w:pStyle w:val="BodyText"/>
      </w:pPr>
    </w:p>
    <w:p w:rsidR="00000000" w:rsidRPr="000B3CB2" w:rsidP="0052180E">
      <w:pPr>
        <w:pStyle w:val="BodyText"/>
      </w:pPr>
      <w:r w:rsidRPr="000B3CB2">
        <w:t xml:space="preserve">Assessors of this unit must satisfy the requirements for assessors in applicable vocational education and training legislation, frameworks and/or standards. Refer also to the </w:t>
      </w:r>
      <w:r w:rsidRPr="000B3CB2">
        <w:rPr>
          <w:rStyle w:val="Emphasis"/>
        </w:rPr>
        <w:t>Requirements for assessors</w:t>
      </w:r>
      <w:r w:rsidRPr="000B3CB2">
        <w:t xml:space="preserve"> in the ICT Information and Communication</w:t>
      </w:r>
      <w:r w:rsidRPr="000B3CB2">
        <w:t>s Technology Training Package Companion Volume Implementation Guide.</w:t>
      </w:r>
    </w:p>
    <w:p w:rsidR="00000000" w:rsidRPr="000B3CB2" w:rsidP="000B3CB2">
      <w:pPr>
        <w:pStyle w:val="Heading1"/>
      </w:pPr>
      <w:bookmarkStart w:id="5" w:name="O_1039965"/>
      <w:bookmarkEnd w:id="5"/>
      <w:r w:rsidRPr="000B3CB2">
        <w:t>Links</w:t>
      </w:r>
    </w:p>
    <w:p w:rsidR="00000000" w:rsidRPr="000B3CB2" w:rsidP="0052180E">
      <w:pPr>
        <w:pStyle w:val="BodyText"/>
      </w:pPr>
      <w:r w:rsidRPr="000B3C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78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3CB2" w:rsidP="000B3CB2"/>
    <w:sectPr w:rsidSect="000B3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B2" w:rsidRPr="0052180E" w:rsidP="00521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0E" w:rsidP="000B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80E" w:rsidP="000B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180E" w:rsidP="000B3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CB2" w:rsidRPr="0052180E" w:rsidP="00521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0E" w:rsidRPr="002D2AF8" w:rsidP="000B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ICTCBL254 Joint metallic conductor cable in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2180E" w:rsidP="000B3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B2D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3E4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20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CB2"/>
  </w:style>
  <w:style w:type="character" w:customStyle="1" w:styleId="Heading1Char">
    <w:name w:val="Heading 1 Char"/>
    <w:basedOn w:val="DefaultParagraphFont"/>
    <w:link w:val="Heading1"/>
    <w:rsid w:val="000B3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CB2"/>
    <w:rPr>
      <w:b/>
      <w:spacing w:val="0"/>
    </w:rPr>
  </w:style>
  <w:style w:type="paragraph" w:styleId="ListBullet2">
    <w:name w:val="List Bullet 2"/>
    <w:basedOn w:val="List2"/>
    <w:rsid w:val="000B3C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3CB2"/>
    <w:rPr>
      <w:i/>
    </w:rPr>
  </w:style>
  <w:style w:type="paragraph" w:customStyle="1" w:styleId="SuperHeading">
    <w:name w:val="SuperHeading"/>
    <w:basedOn w:val="Normal"/>
    <w:rsid w:val="000B3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CB2"/>
  </w:style>
  <w:style w:type="paragraph" w:styleId="TableofFigures">
    <w:name w:val="table of figures"/>
    <w:basedOn w:val="Normal"/>
    <w:next w:val="Normal"/>
    <w:semiHidden/>
    <w:rsid w:val="000B3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CB2"/>
    <w:rPr>
      <w:rFonts w:ascii="Wingdings" w:hAnsi="Wingdings"/>
    </w:rPr>
  </w:style>
  <w:style w:type="paragraph" w:customStyle="1" w:styleId="TableHeading">
    <w:name w:val="Table Heading"/>
    <w:basedOn w:val="HeadingBase"/>
    <w:rsid w:val="000B3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CB2"/>
    <w:rPr>
      <w:color w:val="0033CC"/>
      <w:u w:val="none"/>
    </w:rPr>
  </w:style>
  <w:style w:type="paragraph" w:customStyle="1" w:styleId="BodyTextRight">
    <w:name w:val="Body Text Right"/>
    <w:basedOn w:val="BodyText"/>
    <w:rsid w:val="000B3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CB2"/>
    <w:rPr>
      <w:sz w:val="32"/>
    </w:rPr>
  </w:style>
  <w:style w:type="paragraph" w:customStyle="1" w:styleId="HeadingProcedure">
    <w:name w:val="Heading Procedure"/>
    <w:basedOn w:val="HeadingBase"/>
    <w:next w:val="Normal"/>
    <w:rsid w:val="000B3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CB2"/>
    <w:pPr>
      <w:spacing w:before="60" w:after="60"/>
    </w:pPr>
  </w:style>
  <w:style w:type="paragraph" w:styleId="ListContinue">
    <w:name w:val="List Continue"/>
    <w:basedOn w:val="List"/>
    <w:rsid w:val="000B3CB2"/>
    <w:pPr>
      <w:ind w:firstLine="0"/>
    </w:pPr>
  </w:style>
  <w:style w:type="paragraph" w:customStyle="1" w:styleId="ListNote">
    <w:name w:val="List Note"/>
    <w:basedOn w:val="List"/>
    <w:rsid w:val="000B3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CB2"/>
    <w:rPr>
      <w:rFonts w:ascii="Courier New" w:hAnsi="Courier New"/>
    </w:rPr>
  </w:style>
  <w:style w:type="paragraph" w:customStyle="1" w:styleId="NoteBullet">
    <w:name w:val="Note Bullet"/>
    <w:basedOn w:val="Note"/>
    <w:rsid w:val="000B3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CB2"/>
    <w:rPr>
      <w:b/>
      <w:smallCaps/>
    </w:rPr>
  </w:style>
  <w:style w:type="paragraph" w:customStyle="1" w:styleId="TableListNumber">
    <w:name w:val="Table List Number"/>
    <w:basedOn w:val="ListNumber"/>
    <w:rsid w:val="000B3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CB2"/>
    <w:pPr>
      <w:numPr>
        <w:numId w:val="9"/>
      </w:numPr>
    </w:pPr>
  </w:style>
  <w:style w:type="paragraph" w:customStyle="1" w:styleId="ListAlpha2">
    <w:name w:val="List Alpha 2"/>
    <w:basedOn w:val="List2"/>
    <w:rsid w:val="000B3CB2"/>
    <w:pPr>
      <w:numPr>
        <w:numId w:val="8"/>
      </w:numPr>
    </w:pPr>
  </w:style>
  <w:style w:type="paragraph" w:styleId="List2">
    <w:name w:val="List 2"/>
    <w:basedOn w:val="BodyText"/>
    <w:rsid w:val="000B3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CB2"/>
    <w:pPr>
      <w:numPr>
        <w:numId w:val="4"/>
      </w:numPr>
    </w:pPr>
  </w:style>
  <w:style w:type="paragraph" w:styleId="ListContinue2">
    <w:name w:val="List Continue 2"/>
    <w:basedOn w:val="List2"/>
    <w:rsid w:val="000B3CB2"/>
    <w:pPr>
      <w:ind w:firstLine="0"/>
    </w:pPr>
  </w:style>
  <w:style w:type="paragraph" w:styleId="ListContinue3">
    <w:name w:val="List Continue 3"/>
    <w:basedOn w:val="List3"/>
    <w:rsid w:val="000B3CB2"/>
    <w:pPr>
      <w:ind w:left="1021" w:firstLine="0"/>
    </w:pPr>
  </w:style>
  <w:style w:type="paragraph" w:styleId="ListContinue4">
    <w:name w:val="List Continue 4"/>
    <w:basedOn w:val="List4"/>
    <w:rsid w:val="000B3CB2"/>
    <w:pPr>
      <w:ind w:firstLine="0"/>
    </w:pPr>
  </w:style>
  <w:style w:type="paragraph" w:styleId="ListContinue5">
    <w:name w:val="List Continue 5"/>
    <w:basedOn w:val="List5"/>
    <w:rsid w:val="000B3CB2"/>
    <w:pPr>
      <w:ind w:firstLine="0"/>
    </w:pPr>
  </w:style>
  <w:style w:type="paragraph" w:styleId="ListNumber3">
    <w:name w:val="List Number 3"/>
    <w:basedOn w:val="List3"/>
    <w:rsid w:val="000B3CB2"/>
    <w:pPr>
      <w:numPr>
        <w:numId w:val="5"/>
      </w:numPr>
    </w:pPr>
  </w:style>
  <w:style w:type="paragraph" w:styleId="ListNumber4">
    <w:name w:val="List Number 4"/>
    <w:basedOn w:val="List4"/>
    <w:rsid w:val="000B3CB2"/>
    <w:pPr>
      <w:numPr>
        <w:numId w:val="6"/>
      </w:numPr>
    </w:pPr>
  </w:style>
  <w:style w:type="paragraph" w:styleId="ListNumber5">
    <w:name w:val="List Number 5"/>
    <w:basedOn w:val="List5"/>
    <w:rsid w:val="000B3CB2"/>
    <w:pPr>
      <w:numPr>
        <w:numId w:val="7"/>
      </w:numPr>
    </w:pPr>
  </w:style>
  <w:style w:type="paragraph" w:styleId="BlockText">
    <w:name w:val="Block Text"/>
    <w:basedOn w:val="Normal"/>
    <w:rsid w:val="000B3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CB2"/>
    <w:rPr>
      <w:sz w:val="16"/>
      <w:vertAlign w:val="superscript"/>
    </w:rPr>
  </w:style>
  <w:style w:type="character" w:customStyle="1" w:styleId="Symbols">
    <w:name w:val="Symbols"/>
    <w:basedOn w:val="DefaultParagraphFont"/>
    <w:rsid w:val="000B3CB2"/>
    <w:rPr>
      <w:rFonts w:ascii="Symbol" w:hAnsi="Symbol"/>
    </w:rPr>
  </w:style>
  <w:style w:type="character" w:customStyle="1" w:styleId="MenuOptions">
    <w:name w:val="Menu Options"/>
    <w:basedOn w:val="DefaultParagraphFont"/>
    <w:rsid w:val="000B3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CB2"/>
    <w:rPr>
      <w:b/>
    </w:rPr>
  </w:style>
  <w:style w:type="character" w:customStyle="1" w:styleId="Underlined">
    <w:name w:val="Underlined"/>
    <w:basedOn w:val="DefaultParagraphFont"/>
    <w:rsid w:val="000B3CB2"/>
    <w:rPr>
      <w:u w:val="single"/>
    </w:rPr>
  </w:style>
  <w:style w:type="paragraph" w:customStyle="1" w:styleId="TableBodyTextRight">
    <w:name w:val="Table Body Text Right"/>
    <w:basedOn w:val="TableBodyText"/>
    <w:rsid w:val="000B3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CB2"/>
    <w:rPr>
      <w:sz w:val="18"/>
    </w:rPr>
  </w:style>
  <w:style w:type="paragraph" w:customStyle="1" w:styleId="BodySmallRight">
    <w:name w:val="Body Small Right"/>
    <w:basedOn w:val="BodyTextRight"/>
    <w:rsid w:val="000B3CB2"/>
    <w:rPr>
      <w:sz w:val="18"/>
      <w:szCs w:val="18"/>
    </w:rPr>
  </w:style>
  <w:style w:type="paragraph" w:customStyle="1" w:styleId="MarginEdition">
    <w:name w:val="Margin Edition"/>
    <w:basedOn w:val="MarginNote"/>
    <w:rsid w:val="000B3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CB2"/>
    <w:rPr>
      <w:sz w:val="2"/>
      <w:szCs w:val="2"/>
    </w:rPr>
  </w:style>
  <w:style w:type="character" w:customStyle="1" w:styleId="Small">
    <w:name w:val="Small"/>
    <w:basedOn w:val="DefaultParagraphFont"/>
    <w:rsid w:val="000B3CB2"/>
    <w:rPr>
      <w:sz w:val="16"/>
    </w:rPr>
  </w:style>
  <w:style w:type="paragraph" w:customStyle="1" w:styleId="WideTable">
    <w:name w:val="Wide Table"/>
    <w:basedOn w:val="Normal"/>
    <w:rsid w:val="000B3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CB2"/>
  </w:style>
  <w:style w:type="paragraph" w:styleId="Quote">
    <w:name w:val="Quote"/>
    <w:basedOn w:val="Heading1"/>
    <w:link w:val="QuoteChar"/>
    <w:qFormat/>
    <w:rsid w:val="000B3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CB2"/>
    <w:pPr>
      <w:pageBreakBefore/>
    </w:pPr>
  </w:style>
  <w:style w:type="paragraph" w:customStyle="1" w:styleId="Border">
    <w:name w:val="Border"/>
    <w:basedOn w:val="Normal"/>
    <w:qFormat/>
    <w:rsid w:val="000B3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CB2"/>
    <w:rPr>
      <w:u w:val="single"/>
    </w:rPr>
  </w:style>
  <w:style w:type="character" w:customStyle="1" w:styleId="BoldandItalics">
    <w:name w:val="Bold and Italics"/>
    <w:qFormat/>
    <w:rsid w:val="000B3CB2"/>
    <w:rPr>
      <w:b/>
      <w:i/>
      <w:u w:val="none"/>
    </w:rPr>
  </w:style>
  <w:style w:type="paragraph" w:styleId="BalloonText">
    <w:name w:val="Balloon Text"/>
    <w:basedOn w:val="Normal"/>
    <w:link w:val="BalloonTextChar"/>
    <w:rsid w:val="000B3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CB2"/>
    <w:pPr>
      <w:spacing w:before="0" w:after="0"/>
    </w:pPr>
  </w:style>
  <w:style w:type="paragraph" w:customStyle="1" w:styleId="BodyTextBold">
    <w:name w:val="Body Text Bold"/>
    <w:basedOn w:val="BodyText"/>
    <w:qFormat/>
    <w:rsid w:val="000B3CB2"/>
    <w:rPr>
      <w:b/>
    </w:rPr>
  </w:style>
  <w:style w:type="character" w:styleId="Hyperlink">
    <w:name w:val="Hyperlink"/>
    <w:basedOn w:val="DefaultParagraphFont"/>
    <w:uiPriority w:val="99"/>
    <w:unhideWhenUsed/>
    <w:rsid w:val="00521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2371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ICTCBL254 Joint metallic conductor cable in access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