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B7D" w:rsidP="00A07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ICTCBL253 Construct underground telecommunications infrastructure</w:t>
      </w:r>
      <w:r>
        <w:fldChar w:fldCharType="end"/>
      </w:r>
    </w:p>
    <w:p w:rsidR="00A07B7D" w:rsidP="00A07B7D">
      <w:pPr>
        <w:pStyle w:val="Version"/>
        <w:sectPr w:rsidSect="00E56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9E1" w:rsidP="00E569E1">
      <w:pPr>
        <w:pStyle w:val="SuperHeading"/>
      </w:pPr>
      <w:r w:rsidRPr="00E569E1">
        <w:t>ICTCBL253 Construct underground telecommunications infrastructure</w:t>
      </w:r>
    </w:p>
    <w:p w:rsidR="00000000" w:rsidRPr="00E569E1" w:rsidP="00E569E1">
      <w:pPr>
        <w:pStyle w:val="Heading1"/>
      </w:pPr>
      <w:bookmarkStart w:id="1" w:name="O_1039862"/>
      <w:bookmarkEnd w:id="1"/>
      <w:r w:rsidRPr="00E569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569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rPr>
                <w:rStyle w:val="SpecialBold"/>
              </w:rPr>
              <w:t>Comments</w:t>
            </w:r>
          </w:p>
        </w:tc>
      </w:tr>
      <w:tr w:rsidTr="00E569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t>This version released with ICT Information and Communications Technology Training Package Version 5.0.</w:t>
            </w:r>
          </w:p>
        </w:tc>
      </w:tr>
    </w:tbl>
    <w:p w:rsidR="00000000" w:rsidRPr="00E569E1" w:rsidP="00E569E1">
      <w:pPr>
        <w:pStyle w:val="BodyText"/>
      </w:pPr>
    </w:p>
    <w:p w:rsidR="00000000" w:rsidRPr="00E569E1" w:rsidP="00E569E1">
      <w:pPr>
        <w:pStyle w:val="AllowPageBreak"/>
      </w:pPr>
    </w:p>
    <w:p w:rsidR="00000000" w:rsidRPr="00E569E1" w:rsidP="00E569E1">
      <w:pPr>
        <w:pStyle w:val="Heading1"/>
      </w:pPr>
      <w:bookmarkStart w:id="2" w:name="O_1039867"/>
      <w:bookmarkEnd w:id="2"/>
      <w:r w:rsidRPr="00E569E1">
        <w:t>Application</w:t>
      </w:r>
    </w:p>
    <w:p w:rsidR="00000000" w:rsidRPr="00E569E1" w:rsidP="00A07B7D">
      <w:pPr>
        <w:pStyle w:val="BodyText"/>
      </w:pPr>
      <w:r w:rsidRPr="00E569E1">
        <w:t>This unit describes the skills and knowledge required to construct underground telecommunications infrastructure, made up of conduits and enclosures, for cabling provisioning.</w:t>
      </w:r>
    </w:p>
    <w:p w:rsidR="00000000" w:rsidRPr="00E569E1" w:rsidP="00A07B7D">
      <w:pPr>
        <w:pStyle w:val="BodyText"/>
      </w:pPr>
      <w:r w:rsidRPr="00E569E1">
        <w:t>It applies to individuals in technical roles in civil const</w:t>
      </w:r>
      <w:r w:rsidRPr="00E569E1">
        <w:t>ruction who install pits and pre-built enclosures with connecting pipes for underground telecommunications infrastructure, predominantly in greenfield sites.</w:t>
      </w:r>
    </w:p>
    <w:p w:rsidR="00000000" w:rsidRPr="00E569E1" w:rsidP="00A07B7D">
      <w:pPr>
        <w:pStyle w:val="BodyText"/>
      </w:pPr>
      <w:r w:rsidRPr="00E569E1">
        <w:t>No licensing, legislative or certification requirements apply to this unit at the time of publicat</w:t>
      </w:r>
      <w:r w:rsidRPr="00E569E1">
        <w:t>ion.</w:t>
      </w:r>
    </w:p>
    <w:p w:rsidR="00000000" w:rsidRPr="00E569E1" w:rsidP="00E569E1">
      <w:pPr>
        <w:pStyle w:val="Heading1"/>
      </w:pPr>
      <w:bookmarkStart w:id="3" w:name="O_1039866"/>
      <w:bookmarkEnd w:id="3"/>
      <w:r w:rsidRPr="00E569E1">
        <w:t>Unit Sector</w:t>
      </w:r>
    </w:p>
    <w:p w:rsidR="00000000" w:rsidRPr="00E569E1" w:rsidP="00A07B7D">
      <w:pPr>
        <w:pStyle w:val="BodyText"/>
      </w:pPr>
      <w:r w:rsidRPr="00E569E1">
        <w:t>Telecommunications – cabling</w:t>
      </w:r>
    </w:p>
    <w:p w:rsidR="00000000" w:rsidRPr="00E569E1" w:rsidP="00E569E1">
      <w:pPr>
        <w:pStyle w:val="Heading1"/>
      </w:pPr>
      <w:bookmarkStart w:id="4" w:name="O_1039865"/>
      <w:bookmarkEnd w:id="4"/>
      <w:r w:rsidRPr="00E569E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6939"/>
      </w:tblGrid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rPr>
                <w:rStyle w:val="SpecialBold"/>
              </w:rPr>
              <w:t>ELEMENT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rPr>
                <w:rStyle w:val="SpecialBold"/>
              </w:rPr>
              <w:t>PERFORMANCE CRITERIA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rPr>
                <w:rStyle w:val="Emphasis"/>
              </w:rPr>
              <w:t>Elements describe the essential outcomes.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1. Prepare to construct underground work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t>1.1 Obtain construction design plan from appropriate personnel to scope work and arrange for site access</w:t>
            </w:r>
          </w:p>
          <w:p w:rsidR="00000000" w:rsidRPr="00E569E1" w:rsidP="00E569E1">
            <w:pPr>
              <w:pStyle w:val="BodyText"/>
            </w:pPr>
            <w:r w:rsidRPr="00E569E1">
              <w:t>1.2 Notify ap</w:t>
            </w:r>
            <w:r w:rsidRPr="00E569E1">
              <w:t xml:space="preserve">propriate personnel of identified safety hazards and other services that will need to be considered </w:t>
            </w:r>
          </w:p>
          <w:p w:rsidR="00000000" w:rsidRPr="00E569E1" w:rsidP="00E569E1">
            <w:pPr>
              <w:pStyle w:val="BodyText"/>
            </w:pPr>
            <w:r w:rsidRPr="00E569E1">
              <w:t>1.3 Obtain plant, tools and safety equipment to perform tasks safely and efficiently</w:t>
            </w:r>
          </w:p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 xml:space="preserve">1.4 Determine type of underground pit/manhole required for project as </w:t>
            </w:r>
            <w:r w:rsidRPr="00E569E1">
              <w:t xml:space="preserve">specified in construction design plan 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2. Install enclosure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t>2.1 Use tools according to enterprise guidelines and work health and safety (WHS) regulations</w:t>
            </w:r>
          </w:p>
          <w:p w:rsidR="00000000" w:rsidRPr="00E569E1" w:rsidP="00E569E1">
            <w:pPr>
              <w:pStyle w:val="BodyText"/>
            </w:pPr>
            <w:r w:rsidRPr="00E569E1">
              <w:t>2.2 Determine excavation meets specification of design plan</w:t>
            </w:r>
          </w:p>
          <w:p w:rsidR="00000000" w:rsidRPr="00E569E1" w:rsidP="00E569E1">
            <w:pPr>
              <w:pStyle w:val="BodyText"/>
            </w:pPr>
            <w:r w:rsidRPr="00E569E1">
              <w:t>2.3 Place foundation of suitable material</w:t>
            </w:r>
            <w:r w:rsidRPr="00E569E1">
              <w:t xml:space="preserve"> to provide safe and stable footing prior to installing underground enclosure in excavation</w:t>
            </w:r>
          </w:p>
          <w:p w:rsidR="00000000" w:rsidRPr="00E569E1" w:rsidP="00E569E1">
            <w:pPr>
              <w:pStyle w:val="BodyText"/>
            </w:pPr>
            <w:r w:rsidRPr="00E569E1">
              <w:t>2.4 Place recognised barrier over construction where enclosure is to be installed over power cables according to enterprise requirements or agreements with other au</w:t>
            </w:r>
            <w:r w:rsidRPr="00E569E1">
              <w:t>thorities</w:t>
            </w:r>
          </w:p>
          <w:p w:rsidR="00000000" w:rsidRPr="00E569E1" w:rsidP="00E569E1">
            <w:pPr>
              <w:pStyle w:val="BodyText"/>
            </w:pPr>
            <w:r w:rsidRPr="00E569E1">
              <w:t xml:space="preserve">2.5 Install earth mat facility under enclosure as required by enterprise </w:t>
            </w:r>
          </w:p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 xml:space="preserve">2.6 Install enclosure specified in construction design plan according to manufacturer specifications using specified materials 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3. Install connecting pipe works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t>3.1 Install conduit in trench to enterprise specifications</w:t>
            </w:r>
          </w:p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3.2 Connect conduit to enclosure according to manufacturer specifications and industry practice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4. Complete project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t xml:space="preserve">4.1 Complete reports and record alterations to plans using appropriate symbols, </w:t>
            </w:r>
            <w:r w:rsidRPr="00E569E1">
              <w:t xml:space="preserve">according to enterprise policy </w:t>
            </w:r>
          </w:p>
          <w:p w:rsidR="00000000" w:rsidRPr="00E569E1" w:rsidP="00E569E1">
            <w:pPr>
              <w:pStyle w:val="BodyText"/>
            </w:pPr>
            <w:r w:rsidRPr="00E569E1">
              <w:t>4.2 Complete all labelling requirements according to industry standard</w:t>
            </w:r>
          </w:p>
          <w:p w:rsidR="00000000" w:rsidRPr="00E569E1" w:rsidP="00E569E1">
            <w:pPr>
              <w:pStyle w:val="BodyText"/>
            </w:pPr>
            <w:r w:rsidRPr="00E569E1">
              <w:t>4.3 Recover obsolete materials and equipment, and return to appropriate point for disposal</w:t>
            </w:r>
          </w:p>
          <w:p w:rsidR="00000000" w:rsidRPr="00E569E1" w:rsidP="00E569E1">
            <w:pPr>
              <w:pStyle w:val="BodyText"/>
            </w:pPr>
            <w:r w:rsidRPr="00E569E1">
              <w:t>4.4 Restore site according to enterprise or approving authorit</w:t>
            </w:r>
            <w:r w:rsidRPr="00E569E1">
              <w:t>y requirements and to customer satisfaction</w:t>
            </w:r>
          </w:p>
          <w:p w:rsidR="00000000" w:rsidRPr="00E569E1" w:rsidP="00E569E1">
            <w:pPr>
              <w:pStyle w:val="BodyText"/>
            </w:pPr>
            <w:r w:rsidRPr="00E569E1">
              <w:t>4.5 Notify appropriate personnel of job completion and obtain sign-off</w:t>
            </w:r>
          </w:p>
        </w:tc>
      </w:tr>
    </w:tbl>
    <w:p w:rsidR="00000000" w:rsidRPr="00E569E1" w:rsidP="00E569E1">
      <w:pPr>
        <w:pStyle w:val="BodyText"/>
      </w:pPr>
    </w:p>
    <w:p w:rsidR="00000000" w:rsidRPr="00E569E1" w:rsidP="00E569E1">
      <w:pPr>
        <w:pStyle w:val="AllowPageBreak"/>
      </w:pPr>
    </w:p>
    <w:p w:rsidR="00000000" w:rsidRPr="00E569E1" w:rsidP="00E569E1">
      <w:pPr>
        <w:pStyle w:val="Heading1"/>
      </w:pPr>
      <w:bookmarkStart w:id="5" w:name="O_1039864"/>
      <w:bookmarkEnd w:id="5"/>
      <w:r w:rsidRPr="00E569E1">
        <w:t>Foundation Skills</w:t>
      </w:r>
    </w:p>
    <w:p w:rsidR="00000000" w:rsidRPr="00A07B7D" w:rsidP="00A07B7D">
      <w:pPr>
        <w:pStyle w:val="BodyText"/>
        <w:rPr>
          <w:i/>
        </w:rPr>
      </w:pPr>
      <w:r w:rsidRPr="00A07B7D">
        <w:rPr>
          <w:rStyle w:val="Emphasis"/>
        </w:rPr>
        <w:t xml:space="preserve">This section describes those language, literacy, numeracy and employment skills that are essential to </w:t>
      </w:r>
      <w:r w:rsidRPr="00A07B7D">
        <w:rPr>
          <w:rStyle w:val="Emphasis"/>
        </w:rPr>
        <w:t>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rPr>
                <w:rStyle w:val="SpecialBold"/>
              </w:rPr>
              <w:t>Description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ListBullet"/>
              <w:rPr>
                <w:lang w:val="en-NZ"/>
              </w:rPr>
            </w:pPr>
            <w:r w:rsidRPr="00E569E1">
              <w:t>Interprets information from technical sources to identify relevant and key information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ListBullet"/>
              <w:rPr>
                <w:lang w:val="en-NZ"/>
              </w:rPr>
            </w:pPr>
            <w:r w:rsidRPr="00E569E1">
              <w:t>Documents outcomes and changes to plans using industry relevant terminology and recognised plan symbols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ListBullet"/>
            </w:pPr>
            <w:r w:rsidRPr="00E569E1">
              <w:t>Interprets scales and ratios on plans</w:t>
            </w:r>
          </w:p>
          <w:p w:rsidR="00000000" w:rsidP="00E569E1">
            <w:pPr>
              <w:pStyle w:val="ListBullet"/>
              <w:rPr>
                <w:lang w:val="en-NZ"/>
              </w:rPr>
            </w:pPr>
            <w:r w:rsidRPr="00E569E1">
              <w:t>Performs basic calculations appropriate to measuring and estimating size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ListBullet"/>
              <w:rPr>
                <w:lang w:val="en-NZ"/>
              </w:rPr>
            </w:pPr>
            <w:r w:rsidRPr="00E569E1">
              <w:t>Takes personal responsibility for adherence to legal and regulatory responsibilities relevant to own work context, and draws attention to any issues that may affect self or others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ListBullet"/>
              <w:rPr>
                <w:lang w:val="en-NZ"/>
              </w:rPr>
            </w:pPr>
            <w:r w:rsidRPr="00E569E1">
              <w:t>Identifies and follows accepted communication practic</w:t>
            </w:r>
            <w:r w:rsidRPr="00E569E1">
              <w:t>es and protocols when liaising with clients, internal and external personnel on technical and operational matters</w:t>
            </w:r>
          </w:p>
        </w:tc>
      </w:tr>
      <w:tr w:rsidTr="00E569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ListBullet"/>
            </w:pPr>
            <w:r w:rsidRPr="00E569E1">
              <w:t>Determines job sequence and works logically and systematically to undertake clearly defined tasks</w:t>
            </w:r>
          </w:p>
          <w:p w:rsidR="00000000" w:rsidRPr="00E569E1" w:rsidP="00E569E1">
            <w:pPr>
              <w:pStyle w:val="ListBullet"/>
            </w:pPr>
            <w:r w:rsidRPr="00E569E1">
              <w:t>Analyses task requiremen</w:t>
            </w:r>
            <w:r w:rsidRPr="00E569E1">
              <w:t xml:space="preserve">ts to decide on appropriate equipment and practices </w:t>
            </w:r>
          </w:p>
          <w:p w:rsidR="00000000" w:rsidRPr="00E569E1" w:rsidP="00E569E1">
            <w:pPr>
              <w:pStyle w:val="ListBullet"/>
            </w:pPr>
            <w:r w:rsidRPr="00E569E1">
              <w:t>Implements actions as per plan, making slight adjustments if necessary, and addressing some unexpected issues</w:t>
            </w:r>
          </w:p>
          <w:p w:rsidR="00000000" w:rsidRPr="00E569E1" w:rsidP="00E569E1">
            <w:pPr>
              <w:pStyle w:val="ListBullet"/>
            </w:pPr>
            <w:r w:rsidRPr="00E569E1">
              <w:t>Automatically implements standard procedures for routine decisions in response to familiar pr</w:t>
            </w:r>
            <w:r w:rsidRPr="00E569E1">
              <w:t>oblems</w:t>
            </w:r>
          </w:p>
        </w:tc>
      </w:tr>
    </w:tbl>
    <w:p w:rsidR="00000000" w:rsidRPr="00E569E1" w:rsidP="00E569E1">
      <w:pPr>
        <w:pStyle w:val="BodyText"/>
      </w:pPr>
    </w:p>
    <w:p w:rsidR="00000000" w:rsidRPr="00E569E1" w:rsidP="00E569E1">
      <w:pPr>
        <w:pStyle w:val="AllowPageBreak"/>
      </w:pPr>
    </w:p>
    <w:p w:rsidR="00000000" w:rsidRPr="00E569E1" w:rsidP="00E569E1">
      <w:pPr>
        <w:pStyle w:val="Heading1"/>
      </w:pPr>
      <w:bookmarkStart w:id="6" w:name="O_1039863"/>
      <w:bookmarkEnd w:id="6"/>
      <w:r w:rsidRPr="00E569E1">
        <w:t>Unit Mapping Information</w:t>
      </w:r>
    </w:p>
    <w:p w:rsidR="00000000" w:rsidRPr="00E569E1" w:rsidP="00A07B7D">
      <w:pPr>
        <w:pStyle w:val="BodyText"/>
      </w:pPr>
      <w:r w:rsidRPr="00E569E1">
        <w:t>ICTCBL253 Construct underground telecommunications infrastructure supersedes and is equivalent to ICTCBL213 Construct underground telecommunications infrastructure.</w:t>
      </w:r>
    </w:p>
    <w:p w:rsidR="00000000" w:rsidRPr="00E569E1" w:rsidP="00E569E1">
      <w:pPr>
        <w:pStyle w:val="Heading1"/>
      </w:pPr>
      <w:bookmarkStart w:id="7" w:name="O_1039856"/>
      <w:bookmarkEnd w:id="7"/>
      <w:r w:rsidRPr="00E569E1">
        <w:t>Links</w:t>
      </w:r>
    </w:p>
    <w:p w:rsidR="00000000" w:rsidRPr="00E569E1" w:rsidP="00A07B7D">
      <w:pPr>
        <w:pStyle w:val="BodyText"/>
      </w:pPr>
      <w:r w:rsidRPr="00E569E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77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69E1" w:rsidP="00A07B7D">
      <w:pPr>
        <w:pStyle w:val="BodyText"/>
        <w:sectPr w:rsidSect="00E569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69E1" w:rsidP="00E569E1">
      <w:pPr>
        <w:pStyle w:val="SuperHeading"/>
      </w:pPr>
      <w:r w:rsidRPr="00E569E1">
        <w:t>Assessment Requirements for ICTCBL253 Construct undergrou</w:t>
      </w:r>
      <w:r w:rsidRPr="00E569E1">
        <w:t>nd telecommunications infrastructure</w:t>
      </w:r>
    </w:p>
    <w:p w:rsidR="00000000" w:rsidRPr="00E569E1" w:rsidP="00E569E1">
      <w:pPr>
        <w:pStyle w:val="Heading1"/>
      </w:pPr>
      <w:bookmarkStart w:id="8" w:name="O_1039858"/>
      <w:bookmarkEnd w:id="8"/>
      <w:r w:rsidRPr="00E569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569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rPr>
                <w:rStyle w:val="SpecialBold"/>
              </w:rPr>
              <w:t>Comments</w:t>
            </w:r>
          </w:p>
        </w:tc>
      </w:tr>
      <w:tr w:rsidTr="00E569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9E1">
            <w:pPr>
              <w:pStyle w:val="BodyText"/>
              <w:rPr>
                <w:lang w:val="en-NZ"/>
              </w:rPr>
            </w:pPr>
            <w:r w:rsidRPr="00E569E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9E1" w:rsidP="00E569E1">
            <w:pPr>
              <w:pStyle w:val="BodyText"/>
            </w:pPr>
            <w:r w:rsidRPr="00E569E1">
              <w:t>This version released with ICT Information and Communications Technology Training Package Version 5.0.</w:t>
            </w:r>
          </w:p>
        </w:tc>
      </w:tr>
    </w:tbl>
    <w:p w:rsidR="00000000" w:rsidRPr="00E569E1" w:rsidP="00E569E1">
      <w:pPr>
        <w:pStyle w:val="BodyText"/>
      </w:pPr>
    </w:p>
    <w:p w:rsidR="00000000" w:rsidRPr="00E569E1" w:rsidP="00E569E1">
      <w:pPr>
        <w:pStyle w:val="AllowPageBreak"/>
      </w:pPr>
    </w:p>
    <w:p w:rsidR="00000000" w:rsidRPr="00E569E1" w:rsidP="00E569E1">
      <w:pPr>
        <w:pStyle w:val="Heading1"/>
      </w:pPr>
      <w:bookmarkStart w:id="9" w:name="O_1039861"/>
      <w:bookmarkEnd w:id="9"/>
      <w:r w:rsidRPr="00E569E1">
        <w:t>Performance Evidence</w:t>
      </w:r>
    </w:p>
    <w:p w:rsidR="00000000" w:rsidRPr="00E569E1" w:rsidP="00A07B7D">
      <w:pPr>
        <w:pStyle w:val="BodyText"/>
      </w:pPr>
      <w:r w:rsidRPr="00E569E1">
        <w:t>The candidate must demonstrate the ability to perform the tasks outlined in the elements, performance criteria, and foundation skills, and to:</w:t>
      </w:r>
    </w:p>
    <w:p w:rsidR="00000000" w:rsidRPr="00E569E1" w:rsidP="00E569E1">
      <w:pPr>
        <w:pStyle w:val="ListBullet"/>
      </w:pPr>
      <w:r w:rsidRPr="00E569E1">
        <w:t>interpret and apply design plans and prepare for construction</w:t>
      </w:r>
    </w:p>
    <w:p w:rsidR="00000000" w:rsidRPr="00E569E1" w:rsidP="00E569E1">
      <w:pPr>
        <w:pStyle w:val="ListBullet"/>
      </w:pPr>
      <w:r w:rsidRPr="00E569E1">
        <w:t>install enclosures including pipe, pit and prefabr</w:t>
      </w:r>
      <w:r w:rsidRPr="00E569E1">
        <w:t>icated manholes</w:t>
      </w:r>
    </w:p>
    <w:p w:rsidR="00000000" w:rsidRPr="00E569E1" w:rsidP="00E569E1">
      <w:pPr>
        <w:pStyle w:val="ListBullet"/>
      </w:pPr>
      <w:r w:rsidRPr="00E569E1">
        <w:t>construct in two different soil types: sand, rock, soil or combination soil types</w:t>
      </w:r>
    </w:p>
    <w:p w:rsidR="00000000" w:rsidRPr="00E569E1" w:rsidP="00E569E1">
      <w:pPr>
        <w:pStyle w:val="ListBullet"/>
      </w:pPr>
      <w:r w:rsidRPr="00E569E1">
        <w:t>shore an excavation site to meet enterprise and regulatory requirements</w:t>
      </w:r>
    </w:p>
    <w:p w:rsidR="00000000" w:rsidRPr="00E569E1" w:rsidP="00E569E1">
      <w:pPr>
        <w:pStyle w:val="ListBullet"/>
      </w:pPr>
      <w:r w:rsidRPr="00E569E1">
        <w:t xml:space="preserve">use specialised hand or power tools and equipment normally used for excavation, pipe, </w:t>
      </w:r>
      <w:r w:rsidRPr="00E569E1">
        <w:t>conduit installation and site restoration safely</w:t>
      </w:r>
    </w:p>
    <w:p w:rsidR="00000000" w:rsidRPr="00E569E1" w:rsidP="00E569E1">
      <w:pPr>
        <w:pStyle w:val="ListBullet"/>
      </w:pPr>
      <w:r w:rsidRPr="00E569E1">
        <w:t xml:space="preserve">complete and document specified work </w:t>
      </w:r>
    </w:p>
    <w:p w:rsidR="00000000" w:rsidRPr="00E569E1" w:rsidP="00E569E1">
      <w:pPr>
        <w:pStyle w:val="ListBullet"/>
      </w:pPr>
      <w:r w:rsidRPr="00E569E1">
        <w:t>apply related work health and safety (WHS) requirements and work practices associated with excavation, enclosure installation and site restoration.</w:t>
      </w:r>
    </w:p>
    <w:p w:rsidR="00000000" w:rsidRPr="00E569E1" w:rsidP="00E569E1">
      <w:pPr>
        <w:pStyle w:val="BodyText"/>
      </w:pPr>
    </w:p>
    <w:p w:rsidR="00000000" w:rsidRPr="00E569E1" w:rsidP="00A07B7D">
      <w:pPr>
        <w:pStyle w:val="BodyText"/>
      </w:pPr>
      <w:r w:rsidRPr="00E569E1">
        <w:t>Note: Evidence must be provided at least once when a specific volume or frequency is not stated.</w:t>
      </w:r>
    </w:p>
    <w:p w:rsidR="00000000" w:rsidRPr="00E569E1" w:rsidP="00E569E1">
      <w:pPr>
        <w:pStyle w:val="Heading1"/>
      </w:pPr>
      <w:bookmarkStart w:id="10" w:name="O_1039860"/>
      <w:bookmarkEnd w:id="10"/>
      <w:r w:rsidRPr="00E569E1">
        <w:t>Knowledge Evidence</w:t>
      </w:r>
    </w:p>
    <w:p w:rsidR="00000000" w:rsidRPr="00E569E1" w:rsidP="00A07B7D">
      <w:pPr>
        <w:pStyle w:val="BodyText"/>
      </w:pPr>
      <w:r w:rsidRPr="00E569E1">
        <w:t>The candidate must demonstrate the knowledge required to perform the tasks outlined in the elements, performance criteria</w:t>
      </w:r>
      <w:r w:rsidRPr="00E569E1">
        <w:t>, and foundation skills, which includes knowledge about:</w:t>
      </w:r>
    </w:p>
    <w:p w:rsidR="00000000" w:rsidRPr="00E569E1" w:rsidP="00E569E1">
      <w:pPr>
        <w:pStyle w:val="ListBullet"/>
      </w:pPr>
      <w:r w:rsidRPr="00E569E1">
        <w:t>legislation, codes, enterprise guidelines and other formal agreements that impact on the work activity, including excavation</w:t>
      </w:r>
    </w:p>
    <w:p w:rsidR="00000000" w:rsidRPr="00E569E1" w:rsidP="00E569E1">
      <w:pPr>
        <w:pStyle w:val="ListBullet"/>
      </w:pPr>
      <w:r w:rsidRPr="00E569E1">
        <w:t>specific WHS requirements and environmental guidelines relating to the ac</w:t>
      </w:r>
      <w:r w:rsidRPr="00E569E1">
        <w:t>tivity and site conditions, including typical safety issues and challenges that occur on site</w:t>
      </w:r>
    </w:p>
    <w:p w:rsidR="00000000" w:rsidRPr="00E569E1" w:rsidP="00E569E1">
      <w:pPr>
        <w:pStyle w:val="ListBullet"/>
      </w:pPr>
      <w:r w:rsidRPr="00E569E1">
        <w:t>civil construction elements including:</w:t>
      </w:r>
    </w:p>
    <w:p w:rsidR="00000000" w:rsidRPr="00E569E1" w:rsidP="00E569E1">
      <w:pPr>
        <w:pStyle w:val="ListBullet2"/>
      </w:pPr>
      <w:r w:rsidRPr="00E569E1">
        <w:t xml:space="preserve">operation of construction plant, tools and equipment </w:t>
      </w:r>
    </w:p>
    <w:p w:rsidR="00000000" w:rsidRPr="00E569E1" w:rsidP="00E569E1">
      <w:pPr>
        <w:pStyle w:val="ListBullet2"/>
      </w:pPr>
      <w:r w:rsidRPr="00E569E1">
        <w:t xml:space="preserve">methods of enclosure construction </w:t>
      </w:r>
    </w:p>
    <w:p w:rsidR="00000000" w:rsidRPr="00E569E1" w:rsidP="00E569E1">
      <w:pPr>
        <w:pStyle w:val="ListBullet2"/>
      </w:pPr>
      <w:r w:rsidRPr="00E569E1">
        <w:t>methods for laying foundations</w:t>
      </w:r>
    </w:p>
    <w:p w:rsidR="00000000" w:rsidRPr="00E569E1" w:rsidP="00E569E1">
      <w:pPr>
        <w:pStyle w:val="ListBullet2"/>
      </w:pPr>
      <w:r w:rsidRPr="00E569E1">
        <w:t>construction design plans</w:t>
      </w:r>
    </w:p>
    <w:p w:rsidR="00000000" w:rsidRPr="00E569E1" w:rsidP="00E569E1">
      <w:pPr>
        <w:pStyle w:val="ListBullet"/>
      </w:pPr>
      <w:r w:rsidRPr="00E569E1">
        <w:t>manufacturer requirements for safe operation of equipment</w:t>
      </w:r>
    </w:p>
    <w:p w:rsidR="00000000" w:rsidRPr="00E569E1" w:rsidP="00E569E1">
      <w:pPr>
        <w:pStyle w:val="ListBullet"/>
      </w:pPr>
      <w:r w:rsidRPr="00E569E1">
        <w:t>relevant licence requirements for equipment used in constructing underground infrastructure.</w:t>
      </w:r>
    </w:p>
    <w:p w:rsidR="00000000" w:rsidRPr="00E569E1" w:rsidP="00E569E1">
      <w:pPr>
        <w:pStyle w:val="AllowPageBreak"/>
      </w:pPr>
    </w:p>
    <w:p w:rsidR="00000000" w:rsidRPr="00E569E1" w:rsidP="00E569E1">
      <w:pPr>
        <w:pStyle w:val="Heading1"/>
      </w:pPr>
      <w:bookmarkStart w:id="11" w:name="O_1039859"/>
      <w:bookmarkEnd w:id="11"/>
      <w:r w:rsidRPr="00E569E1">
        <w:t>Assessment Conditions</w:t>
      </w:r>
    </w:p>
    <w:p w:rsidR="00000000" w:rsidRPr="00E569E1" w:rsidP="00A07B7D">
      <w:pPr>
        <w:pStyle w:val="BodyText"/>
      </w:pPr>
      <w:r w:rsidRPr="00E569E1">
        <w:t>Skills must be assessed in a workplac</w:t>
      </w:r>
      <w:r w:rsidRPr="00E569E1">
        <w:t>e or simulated environment where conditions are typical of those in a telecommunications work environment or workplace.</w:t>
      </w:r>
    </w:p>
    <w:p w:rsidR="00000000" w:rsidRPr="00E569E1" w:rsidP="00A07B7D">
      <w:pPr>
        <w:pStyle w:val="BodyText"/>
      </w:pPr>
      <w:r w:rsidRPr="00E569E1">
        <w:t>Access is required to:</w:t>
      </w:r>
    </w:p>
    <w:p w:rsidR="00000000" w:rsidRPr="00E569E1" w:rsidP="00E569E1">
      <w:pPr>
        <w:pStyle w:val="ListBullet"/>
      </w:pPr>
      <w:r w:rsidRPr="00E569E1">
        <w:t>site/s where enclosure construction can be conducted</w:t>
      </w:r>
    </w:p>
    <w:p w:rsidR="00000000" w:rsidRPr="00E569E1" w:rsidP="00E569E1">
      <w:pPr>
        <w:pStyle w:val="ListBullet"/>
      </w:pPr>
      <w:r w:rsidRPr="00E569E1">
        <w:t>construction equipment currently used in industry</w:t>
      </w:r>
    </w:p>
    <w:p w:rsidR="00000000" w:rsidRPr="00E569E1" w:rsidP="00E569E1">
      <w:pPr>
        <w:pStyle w:val="ListBullet"/>
      </w:pPr>
      <w:r w:rsidRPr="00E569E1">
        <w:t xml:space="preserve">relevant </w:t>
      </w:r>
      <w:r w:rsidRPr="00E569E1">
        <w:t>regulatory and equipment documentation that impacts on construction.</w:t>
      </w:r>
    </w:p>
    <w:p w:rsidR="00000000" w:rsidRPr="00E569E1" w:rsidP="00E569E1">
      <w:pPr>
        <w:pStyle w:val="BodyText"/>
      </w:pPr>
    </w:p>
    <w:p w:rsidR="00000000" w:rsidRPr="00E569E1" w:rsidP="00A07B7D">
      <w:pPr>
        <w:pStyle w:val="BodyText"/>
      </w:pPr>
      <w:r w:rsidRPr="00E569E1">
        <w:t>Assessors of this unit must satisfy the requirements for assessors in applicable vocational education and training legislation, frameworks and/or standards.</w:t>
      </w:r>
    </w:p>
    <w:p w:rsidR="00000000" w:rsidRPr="00E569E1" w:rsidP="00E569E1">
      <w:pPr>
        <w:pStyle w:val="Heading1"/>
      </w:pPr>
      <w:bookmarkStart w:id="12" w:name="O_1039857"/>
      <w:bookmarkEnd w:id="12"/>
      <w:r w:rsidRPr="00E569E1">
        <w:t>Links</w:t>
      </w:r>
    </w:p>
    <w:p w:rsidR="00000000" w:rsidRPr="00E569E1" w:rsidP="00A07B7D">
      <w:pPr>
        <w:pStyle w:val="BodyText"/>
      </w:pPr>
      <w:r w:rsidRPr="00E569E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77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69E1" w:rsidP="00E569E1"/>
    <w:sectPr w:rsidSect="00E569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E1" w:rsidRPr="00A07B7D" w:rsidP="00A07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7D" w:rsidP="00E56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B7D" w:rsidP="00E56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7B7D" w:rsidP="00E569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E1" w:rsidP="00E56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7B7D">
      <w:t>Approved</w:t>
    </w:r>
    <w:r w:rsidR="00A07B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7B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7B7D">
      <w:rPr>
        <w:noProof/>
      </w:rPr>
      <w:t>4</w:t>
    </w:r>
    <w:r>
      <w:rPr>
        <w:noProof/>
      </w:rPr>
      <w:fldChar w:fldCharType="end"/>
    </w:r>
  </w:p>
  <w:p w:rsidR="00E569E1" w:rsidP="00E56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7B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7B7D">
      <w:t>Future Skills Organisation</w:t>
    </w:r>
    <w:r w:rsidR="00A07B7D">
      <w:fldChar w:fldCharType="end"/>
    </w:r>
  </w:p>
  <w:p w:rsidR="00E569E1" w:rsidP="00E569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9E1" w:rsidRPr="00A07B7D" w:rsidP="00A07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7D" w:rsidRPr="002D2AF8" w:rsidP="00E56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ICTCBL253 Construct underground telecommunications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7B7D" w:rsidP="00E569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E1" w:rsidRPr="002D2AF8" w:rsidP="00E56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7B7D">
      <w:t>ICTCBL253 Construct underground telecommunications infrastructure</w:t>
    </w:r>
    <w:r w:rsidR="00A07B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7B7D">
      <w:rPr>
        <w:noProof/>
      </w:rPr>
      <w:t>2 March 2025</w:t>
    </w:r>
    <w:r>
      <w:fldChar w:fldCharType="end"/>
    </w:r>
  </w:p>
  <w:p w:rsidR="00E569E1" w:rsidP="00E569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68B9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B05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86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9E1"/>
  </w:style>
  <w:style w:type="character" w:customStyle="1" w:styleId="Heading1Char">
    <w:name w:val="Heading 1 Char"/>
    <w:basedOn w:val="DefaultParagraphFont"/>
    <w:link w:val="Heading1"/>
    <w:rsid w:val="00E56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9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9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9E1"/>
    <w:rPr>
      <w:b/>
      <w:spacing w:val="0"/>
    </w:rPr>
  </w:style>
  <w:style w:type="paragraph" w:styleId="ListBullet2">
    <w:name w:val="List Bullet 2"/>
    <w:basedOn w:val="List2"/>
    <w:rsid w:val="00E569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69E1"/>
    <w:rPr>
      <w:i/>
    </w:rPr>
  </w:style>
  <w:style w:type="paragraph" w:customStyle="1" w:styleId="SuperHeading">
    <w:name w:val="SuperHeading"/>
    <w:basedOn w:val="Normal"/>
    <w:rsid w:val="00E56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9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9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9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9E1"/>
  </w:style>
  <w:style w:type="paragraph" w:styleId="TableofFigures">
    <w:name w:val="table of figures"/>
    <w:basedOn w:val="Normal"/>
    <w:next w:val="Normal"/>
    <w:semiHidden/>
    <w:rsid w:val="00E56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9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69E1"/>
    <w:rPr>
      <w:rFonts w:ascii="Wingdings" w:hAnsi="Wingdings"/>
    </w:rPr>
  </w:style>
  <w:style w:type="paragraph" w:customStyle="1" w:styleId="TableHeading">
    <w:name w:val="Table Heading"/>
    <w:basedOn w:val="HeadingBase"/>
    <w:rsid w:val="00E56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9E1"/>
    <w:rPr>
      <w:color w:val="0033CC"/>
      <w:u w:val="none"/>
    </w:rPr>
  </w:style>
  <w:style w:type="paragraph" w:customStyle="1" w:styleId="BodyTextRight">
    <w:name w:val="Body Text Right"/>
    <w:basedOn w:val="BodyText"/>
    <w:rsid w:val="00E56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9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9E1"/>
    <w:rPr>
      <w:sz w:val="32"/>
    </w:rPr>
  </w:style>
  <w:style w:type="paragraph" w:customStyle="1" w:styleId="HeadingProcedure">
    <w:name w:val="Heading Procedure"/>
    <w:basedOn w:val="HeadingBase"/>
    <w:next w:val="Normal"/>
    <w:rsid w:val="00E56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9E1"/>
    <w:pPr>
      <w:spacing w:before="60" w:after="60"/>
    </w:pPr>
  </w:style>
  <w:style w:type="paragraph" w:styleId="ListContinue">
    <w:name w:val="List Continue"/>
    <w:basedOn w:val="List"/>
    <w:rsid w:val="00E569E1"/>
    <w:pPr>
      <w:ind w:firstLine="0"/>
    </w:pPr>
  </w:style>
  <w:style w:type="paragraph" w:customStyle="1" w:styleId="ListNote">
    <w:name w:val="List Note"/>
    <w:basedOn w:val="List"/>
    <w:rsid w:val="00E56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9E1"/>
    <w:rPr>
      <w:rFonts w:ascii="Courier New" w:hAnsi="Courier New"/>
    </w:rPr>
  </w:style>
  <w:style w:type="paragraph" w:customStyle="1" w:styleId="NoteBullet">
    <w:name w:val="Note Bullet"/>
    <w:basedOn w:val="Note"/>
    <w:rsid w:val="00E56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9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9E1"/>
    <w:rPr>
      <w:b/>
      <w:smallCaps/>
    </w:rPr>
  </w:style>
  <w:style w:type="paragraph" w:customStyle="1" w:styleId="TableListNumber">
    <w:name w:val="Table List Number"/>
    <w:basedOn w:val="ListNumber"/>
    <w:rsid w:val="00E56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9E1"/>
    <w:pPr>
      <w:numPr>
        <w:numId w:val="9"/>
      </w:numPr>
    </w:pPr>
  </w:style>
  <w:style w:type="paragraph" w:customStyle="1" w:styleId="ListAlpha2">
    <w:name w:val="List Alpha 2"/>
    <w:basedOn w:val="List2"/>
    <w:rsid w:val="00E569E1"/>
    <w:pPr>
      <w:numPr>
        <w:numId w:val="8"/>
      </w:numPr>
    </w:pPr>
  </w:style>
  <w:style w:type="paragraph" w:styleId="List2">
    <w:name w:val="List 2"/>
    <w:basedOn w:val="BodyText"/>
    <w:rsid w:val="00E569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9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9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9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69E1"/>
    <w:pPr>
      <w:numPr>
        <w:numId w:val="4"/>
      </w:numPr>
    </w:pPr>
  </w:style>
  <w:style w:type="paragraph" w:styleId="ListContinue2">
    <w:name w:val="List Continue 2"/>
    <w:basedOn w:val="List2"/>
    <w:rsid w:val="00E569E1"/>
    <w:pPr>
      <w:ind w:firstLine="0"/>
    </w:pPr>
  </w:style>
  <w:style w:type="paragraph" w:styleId="ListContinue3">
    <w:name w:val="List Continue 3"/>
    <w:basedOn w:val="List3"/>
    <w:rsid w:val="00E569E1"/>
    <w:pPr>
      <w:ind w:left="1021" w:firstLine="0"/>
    </w:pPr>
  </w:style>
  <w:style w:type="paragraph" w:styleId="ListContinue4">
    <w:name w:val="List Continue 4"/>
    <w:basedOn w:val="List4"/>
    <w:rsid w:val="00E569E1"/>
    <w:pPr>
      <w:ind w:firstLine="0"/>
    </w:pPr>
  </w:style>
  <w:style w:type="paragraph" w:styleId="ListContinue5">
    <w:name w:val="List Continue 5"/>
    <w:basedOn w:val="List5"/>
    <w:rsid w:val="00E569E1"/>
    <w:pPr>
      <w:ind w:firstLine="0"/>
    </w:pPr>
  </w:style>
  <w:style w:type="paragraph" w:styleId="ListNumber3">
    <w:name w:val="List Number 3"/>
    <w:basedOn w:val="List3"/>
    <w:rsid w:val="00E569E1"/>
    <w:pPr>
      <w:numPr>
        <w:numId w:val="5"/>
      </w:numPr>
    </w:pPr>
  </w:style>
  <w:style w:type="paragraph" w:styleId="ListNumber4">
    <w:name w:val="List Number 4"/>
    <w:basedOn w:val="List4"/>
    <w:rsid w:val="00E569E1"/>
    <w:pPr>
      <w:numPr>
        <w:numId w:val="6"/>
      </w:numPr>
    </w:pPr>
  </w:style>
  <w:style w:type="paragraph" w:styleId="ListNumber5">
    <w:name w:val="List Number 5"/>
    <w:basedOn w:val="List5"/>
    <w:rsid w:val="00E569E1"/>
    <w:pPr>
      <w:numPr>
        <w:numId w:val="7"/>
      </w:numPr>
    </w:pPr>
  </w:style>
  <w:style w:type="paragraph" w:styleId="BlockText">
    <w:name w:val="Block Text"/>
    <w:basedOn w:val="Normal"/>
    <w:rsid w:val="00E56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9E1"/>
    <w:rPr>
      <w:sz w:val="16"/>
      <w:vertAlign w:val="superscript"/>
    </w:rPr>
  </w:style>
  <w:style w:type="character" w:customStyle="1" w:styleId="Symbols">
    <w:name w:val="Symbols"/>
    <w:basedOn w:val="DefaultParagraphFont"/>
    <w:rsid w:val="00E569E1"/>
    <w:rPr>
      <w:rFonts w:ascii="Symbol" w:hAnsi="Symbol"/>
    </w:rPr>
  </w:style>
  <w:style w:type="character" w:customStyle="1" w:styleId="MenuOptions">
    <w:name w:val="Menu Options"/>
    <w:basedOn w:val="DefaultParagraphFont"/>
    <w:rsid w:val="00E56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9E1"/>
    <w:rPr>
      <w:b/>
    </w:rPr>
  </w:style>
  <w:style w:type="character" w:customStyle="1" w:styleId="Underlined">
    <w:name w:val="Underlined"/>
    <w:basedOn w:val="DefaultParagraphFont"/>
    <w:rsid w:val="00E569E1"/>
    <w:rPr>
      <w:u w:val="single"/>
    </w:rPr>
  </w:style>
  <w:style w:type="paragraph" w:customStyle="1" w:styleId="TableBodyTextRight">
    <w:name w:val="Table Body Text Right"/>
    <w:basedOn w:val="TableBodyText"/>
    <w:rsid w:val="00E56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9E1"/>
    <w:rPr>
      <w:sz w:val="18"/>
    </w:rPr>
  </w:style>
  <w:style w:type="paragraph" w:customStyle="1" w:styleId="BodySmallRight">
    <w:name w:val="Body Small Right"/>
    <w:basedOn w:val="BodyTextRight"/>
    <w:rsid w:val="00E569E1"/>
    <w:rPr>
      <w:sz w:val="18"/>
      <w:szCs w:val="18"/>
    </w:rPr>
  </w:style>
  <w:style w:type="paragraph" w:customStyle="1" w:styleId="MarginEdition">
    <w:name w:val="Margin Edition"/>
    <w:basedOn w:val="MarginNote"/>
    <w:rsid w:val="00E56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9E1"/>
    <w:rPr>
      <w:sz w:val="2"/>
      <w:szCs w:val="2"/>
    </w:rPr>
  </w:style>
  <w:style w:type="character" w:customStyle="1" w:styleId="Small">
    <w:name w:val="Small"/>
    <w:basedOn w:val="DefaultParagraphFont"/>
    <w:rsid w:val="00E569E1"/>
    <w:rPr>
      <w:sz w:val="16"/>
    </w:rPr>
  </w:style>
  <w:style w:type="paragraph" w:customStyle="1" w:styleId="WideTable">
    <w:name w:val="Wide Table"/>
    <w:basedOn w:val="Normal"/>
    <w:rsid w:val="00E56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9E1"/>
  </w:style>
  <w:style w:type="paragraph" w:styleId="Quote">
    <w:name w:val="Quote"/>
    <w:basedOn w:val="Heading1"/>
    <w:link w:val="QuoteChar"/>
    <w:qFormat/>
    <w:rsid w:val="00E56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9E1"/>
    <w:pPr>
      <w:pageBreakBefore/>
    </w:pPr>
  </w:style>
  <w:style w:type="paragraph" w:customStyle="1" w:styleId="Border">
    <w:name w:val="Border"/>
    <w:basedOn w:val="Normal"/>
    <w:qFormat/>
    <w:rsid w:val="00E56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9E1"/>
    <w:rPr>
      <w:u w:val="single"/>
    </w:rPr>
  </w:style>
  <w:style w:type="character" w:customStyle="1" w:styleId="BoldandItalics">
    <w:name w:val="Bold and Italics"/>
    <w:qFormat/>
    <w:rsid w:val="00E569E1"/>
    <w:rPr>
      <w:b/>
      <w:i/>
      <w:u w:val="none"/>
    </w:rPr>
  </w:style>
  <w:style w:type="paragraph" w:styleId="BalloonText">
    <w:name w:val="Balloon Text"/>
    <w:basedOn w:val="Normal"/>
    <w:link w:val="BalloonTextChar"/>
    <w:rsid w:val="00E5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9E1"/>
    <w:pPr>
      <w:spacing w:before="0" w:after="0"/>
    </w:pPr>
  </w:style>
  <w:style w:type="paragraph" w:customStyle="1" w:styleId="BodyTextBold">
    <w:name w:val="Body Text Bold"/>
    <w:basedOn w:val="BodyText"/>
    <w:qFormat/>
    <w:rsid w:val="00E569E1"/>
    <w:rPr>
      <w:b/>
    </w:rPr>
  </w:style>
  <w:style w:type="character" w:styleId="Hyperlink">
    <w:name w:val="Hyperlink"/>
    <w:basedOn w:val="DefaultParagraphFont"/>
    <w:uiPriority w:val="99"/>
    <w:unhideWhenUsed/>
    <w:rsid w:val="00A07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6490</Characters>
  <Application>Microsoft Office Word</Application>
  <DocSecurity>0</DocSecurity>
  <Lines>180</Lines>
  <Paragraphs>118</Paragraphs>
  <ScaleCrop>false</ScaleCrop>
  <Company>Author-it Software Corporation Ltd.</Company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ICTCBL253 Construct underground telecommunications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