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C38" w:rsidP="004E2C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ICTCBL253 Construct underground telecommunications infrastructure</w:t>
      </w:r>
      <w:r>
        <w:fldChar w:fldCharType="end"/>
      </w:r>
    </w:p>
    <w:p w:rsidR="004E2C38" w:rsidP="004E2C38">
      <w:pPr>
        <w:pStyle w:val="Version"/>
        <w:sectPr w:rsidSect="009F2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FD8" w:rsidP="009F2FD8">
      <w:pPr>
        <w:pStyle w:val="SuperHeading"/>
      </w:pPr>
      <w:r w:rsidRPr="009F2FD8">
        <w:t>Assessment Requirements for ICTCBL253 Construct underground telecommunications infrastructure</w:t>
      </w:r>
    </w:p>
    <w:p w:rsidR="00000000" w:rsidRPr="009F2FD8" w:rsidP="009F2FD8">
      <w:pPr>
        <w:pStyle w:val="Heading1"/>
      </w:pPr>
      <w:bookmarkStart w:id="1" w:name="O_1039858"/>
      <w:bookmarkEnd w:id="1"/>
      <w:r w:rsidRPr="009F2FD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9F2F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D8" w:rsidP="009F2FD8">
            <w:pPr>
              <w:pStyle w:val="BodyText"/>
            </w:pPr>
            <w:r w:rsidRPr="009F2FD8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D8">
            <w:pPr>
              <w:pStyle w:val="BodyText"/>
              <w:rPr>
                <w:lang w:val="en-NZ"/>
              </w:rPr>
            </w:pPr>
            <w:r w:rsidRPr="009F2FD8">
              <w:rPr>
                <w:rStyle w:val="SpecialBold"/>
              </w:rPr>
              <w:t>Comments</w:t>
            </w:r>
          </w:p>
        </w:tc>
      </w:tr>
      <w:tr w:rsidTr="009F2F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D8">
            <w:pPr>
              <w:pStyle w:val="BodyText"/>
              <w:rPr>
                <w:lang w:val="en-NZ"/>
              </w:rPr>
            </w:pPr>
            <w:r w:rsidRPr="009F2FD8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D8" w:rsidP="009F2FD8">
            <w:pPr>
              <w:pStyle w:val="BodyText"/>
            </w:pPr>
            <w:r w:rsidRPr="009F2FD8">
              <w:t>This version released with ICT Information and Communications Technology Training Package Version 5.0.</w:t>
            </w:r>
          </w:p>
        </w:tc>
      </w:tr>
    </w:tbl>
    <w:p w:rsidR="00000000" w:rsidRPr="009F2FD8" w:rsidP="009F2FD8">
      <w:pPr>
        <w:pStyle w:val="BodyText"/>
      </w:pPr>
    </w:p>
    <w:p w:rsidR="00000000" w:rsidRPr="009F2FD8" w:rsidP="009F2FD8">
      <w:pPr>
        <w:pStyle w:val="AllowPageBreak"/>
      </w:pPr>
    </w:p>
    <w:p w:rsidR="00000000" w:rsidRPr="009F2FD8" w:rsidP="009F2FD8">
      <w:pPr>
        <w:pStyle w:val="Heading1"/>
      </w:pPr>
      <w:bookmarkStart w:id="2" w:name="O_1039861"/>
      <w:bookmarkEnd w:id="2"/>
      <w:r w:rsidRPr="009F2FD8">
        <w:t>Performance Evidence</w:t>
      </w:r>
    </w:p>
    <w:p w:rsidR="00000000" w:rsidRPr="009F2FD8" w:rsidP="004E2C38">
      <w:pPr>
        <w:pStyle w:val="BodyText"/>
      </w:pPr>
      <w:r w:rsidRPr="009F2FD8">
        <w:t>The candidate must demonstrate the ability to perform the tasks outlined in the elements, performance criteria,</w:t>
      </w:r>
      <w:r w:rsidRPr="009F2FD8">
        <w:t xml:space="preserve"> and foundation skills, and to:</w:t>
      </w:r>
    </w:p>
    <w:p w:rsidR="00000000" w:rsidRPr="009F2FD8" w:rsidP="009F2FD8">
      <w:pPr>
        <w:pStyle w:val="ListBullet"/>
      </w:pPr>
      <w:r w:rsidRPr="009F2FD8">
        <w:t>interpret and apply design plans and prepare for construction</w:t>
      </w:r>
    </w:p>
    <w:p w:rsidR="00000000" w:rsidRPr="009F2FD8" w:rsidP="009F2FD8">
      <w:pPr>
        <w:pStyle w:val="ListBullet"/>
      </w:pPr>
      <w:r w:rsidRPr="009F2FD8">
        <w:t>install enclosures including pipe, pit and prefabricated manholes</w:t>
      </w:r>
    </w:p>
    <w:p w:rsidR="00000000" w:rsidRPr="009F2FD8" w:rsidP="009F2FD8">
      <w:pPr>
        <w:pStyle w:val="ListBullet"/>
      </w:pPr>
      <w:r w:rsidRPr="009F2FD8">
        <w:t>construct in two different soil types: sand, rock, soil or combination soil types</w:t>
      </w:r>
    </w:p>
    <w:p w:rsidR="00000000" w:rsidRPr="009F2FD8" w:rsidP="009F2FD8">
      <w:pPr>
        <w:pStyle w:val="ListBullet"/>
      </w:pPr>
      <w:r w:rsidRPr="009F2FD8">
        <w:t>shore an exca</w:t>
      </w:r>
      <w:r w:rsidRPr="009F2FD8">
        <w:t>vation site to meet enterprise and regulatory requirements</w:t>
      </w:r>
    </w:p>
    <w:p w:rsidR="00000000" w:rsidRPr="009F2FD8" w:rsidP="009F2FD8">
      <w:pPr>
        <w:pStyle w:val="ListBullet"/>
      </w:pPr>
      <w:r w:rsidRPr="009F2FD8">
        <w:t>use specialised hand or power tools and equipment normally used for excavation, pipe, conduit installation and site restoration safely</w:t>
      </w:r>
    </w:p>
    <w:p w:rsidR="00000000" w:rsidRPr="009F2FD8" w:rsidP="009F2FD8">
      <w:pPr>
        <w:pStyle w:val="ListBullet"/>
      </w:pPr>
      <w:r w:rsidRPr="009F2FD8">
        <w:t xml:space="preserve">complete and document specified work </w:t>
      </w:r>
    </w:p>
    <w:p w:rsidR="00000000" w:rsidRPr="009F2FD8" w:rsidP="009F2FD8">
      <w:pPr>
        <w:pStyle w:val="ListBullet"/>
      </w:pPr>
      <w:r w:rsidRPr="009F2FD8">
        <w:t>apply related work health and safety (WHS) requirements and work practices associated with excavation, enclosure installation and site restoration.</w:t>
      </w:r>
    </w:p>
    <w:p w:rsidR="00000000" w:rsidRPr="009F2FD8" w:rsidP="009F2FD8">
      <w:pPr>
        <w:pStyle w:val="BodyText"/>
      </w:pPr>
    </w:p>
    <w:p w:rsidR="00000000" w:rsidRPr="009F2FD8" w:rsidP="004E2C38">
      <w:pPr>
        <w:pStyle w:val="BodyText"/>
      </w:pPr>
      <w:r w:rsidRPr="009F2FD8">
        <w:t>Note: Evidence must be provided at least once when a specific volume or frequency is not stated.</w:t>
      </w:r>
    </w:p>
    <w:p w:rsidR="00000000" w:rsidRPr="009F2FD8" w:rsidP="009F2FD8">
      <w:pPr>
        <w:pStyle w:val="Heading1"/>
      </w:pPr>
      <w:bookmarkStart w:id="3" w:name="O_1039860"/>
      <w:bookmarkEnd w:id="3"/>
      <w:r w:rsidRPr="009F2FD8">
        <w:t>Knowledge Evidence</w:t>
      </w:r>
    </w:p>
    <w:p w:rsidR="00000000" w:rsidRPr="009F2FD8" w:rsidP="004E2C38">
      <w:pPr>
        <w:pStyle w:val="BodyText"/>
      </w:pPr>
      <w:r w:rsidRPr="009F2FD8">
        <w:t>The candidate must demonstrate the knowledge required to perform the tasks outlined in the elements, performance criteria, and foundation skills, which includes knowledge about:</w:t>
      </w:r>
    </w:p>
    <w:p w:rsidR="00000000" w:rsidRPr="009F2FD8" w:rsidP="009F2FD8">
      <w:pPr>
        <w:pStyle w:val="ListBullet"/>
      </w:pPr>
      <w:r w:rsidRPr="009F2FD8">
        <w:t>legislation, codes, enterprise guidelines and oth</w:t>
      </w:r>
      <w:r w:rsidRPr="009F2FD8">
        <w:t>er formal agreements that impact on the work activity, including excavation</w:t>
      </w:r>
    </w:p>
    <w:p w:rsidR="00000000" w:rsidRPr="009F2FD8" w:rsidP="009F2FD8">
      <w:pPr>
        <w:pStyle w:val="ListBullet"/>
      </w:pPr>
      <w:r w:rsidRPr="009F2FD8">
        <w:t>specific WHS requirements and environmental guidelines relating to the activity and site conditions, including typical safety issues and challenges that occur on site</w:t>
      </w:r>
    </w:p>
    <w:p w:rsidR="00000000" w:rsidRPr="009F2FD8" w:rsidP="009F2FD8">
      <w:pPr>
        <w:pStyle w:val="ListBullet"/>
      </w:pPr>
      <w:r w:rsidRPr="009F2FD8">
        <w:t>civil constru</w:t>
      </w:r>
      <w:r w:rsidRPr="009F2FD8">
        <w:t>ction elements including:</w:t>
      </w:r>
    </w:p>
    <w:p w:rsidR="00000000" w:rsidRPr="009F2FD8" w:rsidP="009F2FD8">
      <w:pPr>
        <w:pStyle w:val="ListBullet2"/>
      </w:pPr>
      <w:r w:rsidRPr="009F2FD8">
        <w:t xml:space="preserve">operation of construction plant, tools and equipment </w:t>
      </w:r>
    </w:p>
    <w:p w:rsidR="00000000" w:rsidRPr="009F2FD8" w:rsidP="009F2FD8">
      <w:pPr>
        <w:pStyle w:val="ListBullet2"/>
      </w:pPr>
      <w:r w:rsidRPr="009F2FD8">
        <w:t xml:space="preserve">methods of enclosure construction </w:t>
      </w:r>
    </w:p>
    <w:p w:rsidR="00000000" w:rsidRPr="009F2FD8" w:rsidP="009F2FD8">
      <w:pPr>
        <w:pStyle w:val="ListBullet2"/>
      </w:pPr>
      <w:r w:rsidRPr="009F2FD8">
        <w:t>methods for laying foundations</w:t>
      </w:r>
    </w:p>
    <w:p w:rsidR="00000000" w:rsidRPr="009F2FD8" w:rsidP="009F2FD8">
      <w:pPr>
        <w:pStyle w:val="ListBullet2"/>
      </w:pPr>
      <w:r w:rsidRPr="009F2FD8">
        <w:t>construction design plans</w:t>
      </w:r>
    </w:p>
    <w:p w:rsidR="00000000" w:rsidRPr="009F2FD8" w:rsidP="009F2FD8">
      <w:pPr>
        <w:pStyle w:val="ListBullet"/>
      </w:pPr>
      <w:r w:rsidRPr="009F2FD8">
        <w:t>manufacturer requirements for safe operation of equipment</w:t>
      </w:r>
    </w:p>
    <w:p w:rsidR="00000000" w:rsidRPr="009F2FD8" w:rsidP="009F2FD8">
      <w:pPr>
        <w:pStyle w:val="ListBullet"/>
      </w:pPr>
      <w:r w:rsidRPr="009F2FD8">
        <w:t>relevant licence requirements for equipment used in constructing underground infrastructure.</w:t>
      </w:r>
    </w:p>
    <w:p w:rsidR="00000000" w:rsidRPr="009F2FD8" w:rsidP="009F2FD8">
      <w:pPr>
        <w:pStyle w:val="AllowPageBreak"/>
      </w:pPr>
    </w:p>
    <w:p w:rsidR="00000000" w:rsidRPr="009F2FD8" w:rsidP="009F2FD8">
      <w:pPr>
        <w:pStyle w:val="Heading1"/>
      </w:pPr>
      <w:bookmarkStart w:id="4" w:name="O_1039859"/>
      <w:bookmarkEnd w:id="4"/>
      <w:r w:rsidRPr="009F2FD8">
        <w:t>Assessment Conditions</w:t>
      </w:r>
    </w:p>
    <w:p w:rsidR="00000000" w:rsidRPr="009F2FD8" w:rsidP="004E2C38">
      <w:pPr>
        <w:pStyle w:val="BodyText"/>
      </w:pPr>
      <w:r w:rsidRPr="009F2FD8">
        <w:t>Skills must be assessed in a workplace or simulated environment where conditions are typical of those in a telecommunicati</w:t>
      </w:r>
      <w:r w:rsidRPr="009F2FD8">
        <w:t>ons work environment or workplace.</w:t>
      </w:r>
    </w:p>
    <w:p w:rsidR="00000000" w:rsidRPr="009F2FD8" w:rsidP="004E2C38">
      <w:pPr>
        <w:pStyle w:val="BodyText"/>
      </w:pPr>
      <w:r w:rsidRPr="009F2FD8">
        <w:t>Access is required to:</w:t>
      </w:r>
    </w:p>
    <w:p w:rsidR="00000000" w:rsidRPr="009F2FD8" w:rsidP="009F2FD8">
      <w:pPr>
        <w:pStyle w:val="ListBullet"/>
      </w:pPr>
      <w:r w:rsidRPr="009F2FD8">
        <w:t>site/s where enclosure construction can be conducted</w:t>
      </w:r>
    </w:p>
    <w:p w:rsidR="00000000" w:rsidRPr="009F2FD8" w:rsidP="009F2FD8">
      <w:pPr>
        <w:pStyle w:val="ListBullet"/>
      </w:pPr>
      <w:r w:rsidRPr="009F2FD8">
        <w:t>construction equipment currently used in industry</w:t>
      </w:r>
    </w:p>
    <w:p w:rsidR="00000000" w:rsidRPr="009F2FD8" w:rsidP="009F2FD8">
      <w:pPr>
        <w:pStyle w:val="ListBullet"/>
      </w:pPr>
      <w:r w:rsidRPr="009F2FD8">
        <w:t>relevant regulatory and equipment documentation that impacts on construction.</w:t>
      </w:r>
    </w:p>
    <w:p w:rsidR="00000000" w:rsidRPr="009F2FD8" w:rsidP="009F2FD8">
      <w:pPr>
        <w:pStyle w:val="BodyText"/>
      </w:pPr>
    </w:p>
    <w:p w:rsidR="00000000" w:rsidRPr="009F2FD8" w:rsidP="004E2C38">
      <w:pPr>
        <w:pStyle w:val="BodyText"/>
      </w:pPr>
      <w:r w:rsidRPr="009F2FD8">
        <w:t>Assessors of th</w:t>
      </w:r>
      <w:r w:rsidRPr="009F2FD8">
        <w:t>is unit must satisfy the requirements for assessors in applicable vocational education and training legislation, frameworks and/or standards.</w:t>
      </w:r>
    </w:p>
    <w:p w:rsidR="00000000" w:rsidRPr="009F2FD8" w:rsidP="009F2FD8">
      <w:pPr>
        <w:pStyle w:val="Heading1"/>
      </w:pPr>
      <w:bookmarkStart w:id="5" w:name="O_1039857"/>
      <w:bookmarkEnd w:id="5"/>
      <w:r w:rsidRPr="009F2FD8">
        <w:t>Links</w:t>
      </w:r>
    </w:p>
    <w:p w:rsidR="00000000" w:rsidRPr="009F2FD8" w:rsidP="004E2C38">
      <w:pPr>
        <w:pStyle w:val="BodyText"/>
      </w:pPr>
      <w:r w:rsidRPr="009F2FD8">
        <w:t>Companion Volume Implementation Guides are avai</w:t>
      </w:r>
      <w:r w:rsidRPr="009F2FD8">
        <w:t xml:space="preserve">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70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F2FD8" w:rsidP="009F2FD8"/>
    <w:sectPr w:rsidSect="009F2F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D8" w:rsidRPr="004E2C38" w:rsidP="004E2C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38" w:rsidP="009F2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2C38" w:rsidP="009F2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2C38" w:rsidP="009F2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FD8" w:rsidRPr="004E2C38" w:rsidP="004E2C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38" w:rsidRPr="002D2AF8" w:rsidP="009F2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ICTCBL253 Construct underground telecommunications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E2C38" w:rsidP="009F2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80B1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2C0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5CFD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FD8"/>
  </w:style>
  <w:style w:type="character" w:customStyle="1" w:styleId="Heading1Char">
    <w:name w:val="Heading 1 Char"/>
    <w:basedOn w:val="DefaultParagraphFont"/>
    <w:link w:val="Heading1"/>
    <w:rsid w:val="009F2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F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F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F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FD8"/>
    <w:rPr>
      <w:b/>
      <w:spacing w:val="0"/>
    </w:rPr>
  </w:style>
  <w:style w:type="paragraph" w:styleId="ListBullet2">
    <w:name w:val="List Bullet 2"/>
    <w:basedOn w:val="List2"/>
    <w:rsid w:val="009F2F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F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FD8"/>
    <w:rPr>
      <w:i/>
    </w:rPr>
  </w:style>
  <w:style w:type="paragraph" w:styleId="Caption">
    <w:name w:val="caption"/>
    <w:basedOn w:val="BodyText"/>
    <w:next w:val="Normal"/>
    <w:qFormat/>
    <w:rsid w:val="009F2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FD8"/>
  </w:style>
  <w:style w:type="paragraph" w:styleId="TableofFigures">
    <w:name w:val="table of figures"/>
    <w:basedOn w:val="Normal"/>
    <w:next w:val="Normal"/>
    <w:semiHidden/>
    <w:rsid w:val="009F2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F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FD8"/>
    <w:rPr>
      <w:rFonts w:ascii="Wingdings" w:hAnsi="Wingdings"/>
    </w:rPr>
  </w:style>
  <w:style w:type="paragraph" w:customStyle="1" w:styleId="TableHeading">
    <w:name w:val="Table Heading"/>
    <w:basedOn w:val="HeadingBase"/>
    <w:rsid w:val="009F2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FD8"/>
    <w:rPr>
      <w:color w:val="0033CC"/>
      <w:u w:val="none"/>
    </w:rPr>
  </w:style>
  <w:style w:type="paragraph" w:customStyle="1" w:styleId="BodyTextRight">
    <w:name w:val="Body Text Right"/>
    <w:basedOn w:val="BodyText"/>
    <w:rsid w:val="009F2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F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FD8"/>
    <w:rPr>
      <w:sz w:val="32"/>
    </w:rPr>
  </w:style>
  <w:style w:type="paragraph" w:customStyle="1" w:styleId="HeadingProcedure">
    <w:name w:val="Heading Procedure"/>
    <w:basedOn w:val="HeadingBase"/>
    <w:next w:val="Normal"/>
    <w:rsid w:val="009F2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FD8"/>
    <w:pPr>
      <w:spacing w:before="60" w:after="60"/>
    </w:pPr>
  </w:style>
  <w:style w:type="paragraph" w:styleId="ListContinue">
    <w:name w:val="List Continue"/>
    <w:basedOn w:val="List"/>
    <w:rsid w:val="009F2FD8"/>
    <w:pPr>
      <w:ind w:firstLine="0"/>
    </w:pPr>
  </w:style>
  <w:style w:type="paragraph" w:customStyle="1" w:styleId="ListNote">
    <w:name w:val="List Note"/>
    <w:basedOn w:val="List"/>
    <w:rsid w:val="009F2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FD8"/>
    <w:rPr>
      <w:rFonts w:ascii="Courier New" w:hAnsi="Courier New"/>
    </w:rPr>
  </w:style>
  <w:style w:type="paragraph" w:customStyle="1" w:styleId="NoteBullet">
    <w:name w:val="Note Bullet"/>
    <w:basedOn w:val="Note"/>
    <w:rsid w:val="009F2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F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FD8"/>
    <w:rPr>
      <w:b/>
      <w:smallCaps/>
    </w:rPr>
  </w:style>
  <w:style w:type="paragraph" w:customStyle="1" w:styleId="TableListNumber">
    <w:name w:val="Table List Number"/>
    <w:basedOn w:val="ListNumber"/>
    <w:rsid w:val="009F2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FD8"/>
    <w:pPr>
      <w:numPr>
        <w:numId w:val="9"/>
      </w:numPr>
    </w:pPr>
  </w:style>
  <w:style w:type="paragraph" w:customStyle="1" w:styleId="ListAlpha2">
    <w:name w:val="List Alpha 2"/>
    <w:basedOn w:val="List2"/>
    <w:rsid w:val="009F2FD8"/>
    <w:pPr>
      <w:numPr>
        <w:numId w:val="8"/>
      </w:numPr>
    </w:pPr>
  </w:style>
  <w:style w:type="paragraph" w:styleId="List2">
    <w:name w:val="List 2"/>
    <w:basedOn w:val="BodyText"/>
    <w:rsid w:val="009F2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F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F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FD8"/>
    <w:pPr>
      <w:numPr>
        <w:numId w:val="4"/>
      </w:numPr>
    </w:pPr>
  </w:style>
  <w:style w:type="paragraph" w:styleId="ListContinue2">
    <w:name w:val="List Continue 2"/>
    <w:basedOn w:val="List2"/>
    <w:rsid w:val="009F2FD8"/>
    <w:pPr>
      <w:ind w:firstLine="0"/>
    </w:pPr>
  </w:style>
  <w:style w:type="paragraph" w:styleId="ListContinue3">
    <w:name w:val="List Continue 3"/>
    <w:basedOn w:val="List3"/>
    <w:rsid w:val="009F2FD8"/>
    <w:pPr>
      <w:ind w:left="1021" w:firstLine="0"/>
    </w:pPr>
  </w:style>
  <w:style w:type="paragraph" w:styleId="ListContinue4">
    <w:name w:val="List Continue 4"/>
    <w:basedOn w:val="List4"/>
    <w:rsid w:val="009F2FD8"/>
    <w:pPr>
      <w:ind w:firstLine="0"/>
    </w:pPr>
  </w:style>
  <w:style w:type="paragraph" w:styleId="ListContinue5">
    <w:name w:val="List Continue 5"/>
    <w:basedOn w:val="List5"/>
    <w:rsid w:val="009F2FD8"/>
    <w:pPr>
      <w:ind w:firstLine="0"/>
    </w:pPr>
  </w:style>
  <w:style w:type="paragraph" w:styleId="ListNumber3">
    <w:name w:val="List Number 3"/>
    <w:basedOn w:val="List3"/>
    <w:rsid w:val="009F2FD8"/>
    <w:pPr>
      <w:numPr>
        <w:numId w:val="5"/>
      </w:numPr>
    </w:pPr>
  </w:style>
  <w:style w:type="paragraph" w:styleId="ListNumber4">
    <w:name w:val="List Number 4"/>
    <w:basedOn w:val="List4"/>
    <w:rsid w:val="009F2FD8"/>
    <w:pPr>
      <w:numPr>
        <w:numId w:val="6"/>
      </w:numPr>
    </w:pPr>
  </w:style>
  <w:style w:type="paragraph" w:styleId="ListNumber5">
    <w:name w:val="List Number 5"/>
    <w:basedOn w:val="List5"/>
    <w:rsid w:val="009F2FD8"/>
    <w:pPr>
      <w:numPr>
        <w:numId w:val="7"/>
      </w:numPr>
    </w:pPr>
  </w:style>
  <w:style w:type="paragraph" w:styleId="BlockText">
    <w:name w:val="Block Text"/>
    <w:basedOn w:val="Normal"/>
    <w:rsid w:val="009F2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FD8"/>
    <w:rPr>
      <w:sz w:val="16"/>
      <w:vertAlign w:val="superscript"/>
    </w:rPr>
  </w:style>
  <w:style w:type="character" w:customStyle="1" w:styleId="Symbols">
    <w:name w:val="Symbols"/>
    <w:basedOn w:val="DefaultParagraphFont"/>
    <w:rsid w:val="009F2FD8"/>
    <w:rPr>
      <w:rFonts w:ascii="Symbol" w:hAnsi="Symbol"/>
    </w:rPr>
  </w:style>
  <w:style w:type="character" w:customStyle="1" w:styleId="MenuOptions">
    <w:name w:val="Menu Options"/>
    <w:basedOn w:val="DefaultParagraphFont"/>
    <w:rsid w:val="009F2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FD8"/>
    <w:rPr>
      <w:b/>
    </w:rPr>
  </w:style>
  <w:style w:type="character" w:customStyle="1" w:styleId="Underlined">
    <w:name w:val="Underlined"/>
    <w:basedOn w:val="DefaultParagraphFont"/>
    <w:rsid w:val="009F2FD8"/>
    <w:rPr>
      <w:u w:val="single"/>
    </w:rPr>
  </w:style>
  <w:style w:type="paragraph" w:customStyle="1" w:styleId="TableBodyTextRight">
    <w:name w:val="Table Body Text Right"/>
    <w:basedOn w:val="TableBodyText"/>
    <w:rsid w:val="009F2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FD8"/>
    <w:rPr>
      <w:sz w:val="18"/>
    </w:rPr>
  </w:style>
  <w:style w:type="paragraph" w:customStyle="1" w:styleId="BodySmallRight">
    <w:name w:val="Body Small Right"/>
    <w:basedOn w:val="BodyTextRight"/>
    <w:rsid w:val="009F2FD8"/>
    <w:rPr>
      <w:sz w:val="18"/>
      <w:szCs w:val="18"/>
    </w:rPr>
  </w:style>
  <w:style w:type="paragraph" w:customStyle="1" w:styleId="MarginEdition">
    <w:name w:val="Margin Edition"/>
    <w:basedOn w:val="MarginNote"/>
    <w:rsid w:val="009F2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FD8"/>
    <w:rPr>
      <w:sz w:val="2"/>
      <w:szCs w:val="2"/>
    </w:rPr>
  </w:style>
  <w:style w:type="character" w:customStyle="1" w:styleId="Small">
    <w:name w:val="Small"/>
    <w:basedOn w:val="DefaultParagraphFont"/>
    <w:rsid w:val="009F2FD8"/>
    <w:rPr>
      <w:sz w:val="16"/>
    </w:rPr>
  </w:style>
  <w:style w:type="paragraph" w:customStyle="1" w:styleId="WideTable">
    <w:name w:val="Wide Table"/>
    <w:basedOn w:val="Normal"/>
    <w:rsid w:val="009F2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FD8"/>
  </w:style>
  <w:style w:type="paragraph" w:styleId="Quote">
    <w:name w:val="Quote"/>
    <w:basedOn w:val="Heading1"/>
    <w:link w:val="QuoteChar"/>
    <w:qFormat/>
    <w:rsid w:val="009F2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FD8"/>
    <w:pPr>
      <w:pageBreakBefore/>
    </w:pPr>
  </w:style>
  <w:style w:type="paragraph" w:customStyle="1" w:styleId="Border">
    <w:name w:val="Border"/>
    <w:basedOn w:val="Normal"/>
    <w:qFormat/>
    <w:rsid w:val="009F2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FD8"/>
    <w:rPr>
      <w:u w:val="single"/>
    </w:rPr>
  </w:style>
  <w:style w:type="character" w:customStyle="1" w:styleId="BoldandItalics">
    <w:name w:val="Bold and Italics"/>
    <w:qFormat/>
    <w:rsid w:val="009F2FD8"/>
    <w:rPr>
      <w:b/>
      <w:i/>
      <w:u w:val="none"/>
    </w:rPr>
  </w:style>
  <w:style w:type="paragraph" w:styleId="BalloonText">
    <w:name w:val="Balloon Text"/>
    <w:basedOn w:val="Normal"/>
    <w:link w:val="BalloonTextChar"/>
    <w:rsid w:val="009F2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F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F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FD8"/>
    <w:pPr>
      <w:spacing w:before="0" w:after="0"/>
    </w:pPr>
  </w:style>
  <w:style w:type="paragraph" w:customStyle="1" w:styleId="BodyTextBold">
    <w:name w:val="Body Text Bold"/>
    <w:basedOn w:val="BodyText"/>
    <w:qFormat/>
    <w:rsid w:val="009F2FD8"/>
    <w:rPr>
      <w:b/>
    </w:rPr>
  </w:style>
  <w:style w:type="character" w:styleId="Hyperlink">
    <w:name w:val="Hyperlink"/>
    <w:basedOn w:val="DefaultParagraphFont"/>
    <w:uiPriority w:val="99"/>
    <w:unhideWhenUsed/>
    <w:rsid w:val="004E2C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2549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ICTCBL253 Construct underground telecommunications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