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47C5" w:rsidP="001147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ICTCBL252 Joint and terminate coaxial cable</w:t>
      </w:r>
      <w:r>
        <w:fldChar w:fldCharType="end"/>
      </w:r>
    </w:p>
    <w:p w:rsidR="001147C5" w:rsidP="001147C5">
      <w:pPr>
        <w:pStyle w:val="Version"/>
        <w:sectPr w:rsidSect="004A16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1652" w:rsidP="004A1652">
      <w:pPr>
        <w:pStyle w:val="SuperHeading"/>
      </w:pPr>
      <w:r w:rsidRPr="004A1652">
        <w:t>Assessment Re</w:t>
      </w:r>
      <w:r w:rsidRPr="004A1652">
        <w:t>quirements for ICTCBL252 Joint and terminate coaxial cable</w:t>
      </w:r>
    </w:p>
    <w:p w:rsidR="00000000" w:rsidRPr="004A1652" w:rsidP="004A1652">
      <w:pPr>
        <w:pStyle w:val="Heading1"/>
      </w:pPr>
      <w:bookmarkStart w:id="1" w:name="O_1039842"/>
      <w:bookmarkEnd w:id="1"/>
      <w:r w:rsidRPr="004A165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4A16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652" w:rsidP="004A1652">
            <w:pPr>
              <w:pStyle w:val="BodyText"/>
            </w:pPr>
            <w:r w:rsidRPr="004A1652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652">
            <w:pPr>
              <w:pStyle w:val="BodyText"/>
              <w:rPr>
                <w:lang w:val="en-NZ"/>
              </w:rPr>
            </w:pPr>
            <w:r w:rsidRPr="004A1652">
              <w:rPr>
                <w:rStyle w:val="SpecialBold"/>
              </w:rPr>
              <w:t>Comments</w:t>
            </w:r>
          </w:p>
        </w:tc>
      </w:tr>
      <w:tr w:rsidTr="004A16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652">
            <w:pPr>
              <w:pStyle w:val="BodyText"/>
              <w:rPr>
                <w:lang w:val="en-NZ"/>
              </w:rPr>
            </w:pPr>
            <w:r w:rsidRPr="004A1652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652" w:rsidP="004A1652">
            <w:pPr>
              <w:pStyle w:val="BodyText"/>
            </w:pPr>
            <w:r w:rsidRPr="004A1652">
              <w:t>This version released with ICT Information and Communications Technology Training Package Version 5.0.</w:t>
            </w:r>
          </w:p>
        </w:tc>
      </w:tr>
    </w:tbl>
    <w:p w:rsidR="00000000" w:rsidRPr="004A1652" w:rsidP="004A1652">
      <w:pPr>
        <w:pStyle w:val="BodyText"/>
      </w:pPr>
    </w:p>
    <w:p w:rsidR="00000000" w:rsidRPr="004A1652" w:rsidP="004A1652">
      <w:pPr>
        <w:pStyle w:val="AllowPageBreak"/>
      </w:pPr>
    </w:p>
    <w:p w:rsidR="00000000" w:rsidRPr="004A1652" w:rsidP="004A1652">
      <w:pPr>
        <w:pStyle w:val="Heading1"/>
      </w:pPr>
      <w:bookmarkStart w:id="2" w:name="O_1039845"/>
      <w:bookmarkEnd w:id="2"/>
      <w:r w:rsidRPr="004A1652">
        <w:t>Performance Evidence</w:t>
      </w:r>
    </w:p>
    <w:p w:rsidR="00000000" w:rsidRPr="004A1652" w:rsidP="001147C5">
      <w:pPr>
        <w:pStyle w:val="BodyText"/>
      </w:pPr>
      <w:r w:rsidRPr="004A1652">
        <w:t>The candidate must demonstrate the ability to perform the tasks outlined in the elements, performance criteria, and foundation skills, and to:</w:t>
      </w:r>
    </w:p>
    <w:p w:rsidR="00000000" w:rsidRPr="004A1652" w:rsidP="004A1652">
      <w:pPr>
        <w:pStyle w:val="ListBullet"/>
      </w:pPr>
      <w:r w:rsidRPr="004A1652">
        <w:t>determine installation requirements, and check and prepare the site ready for coaxial cable</w:t>
      </w:r>
      <w:r w:rsidRPr="004A1652">
        <w:t xml:space="preserve"> installation</w:t>
      </w:r>
    </w:p>
    <w:p w:rsidR="00000000" w:rsidRPr="004A1652" w:rsidP="004A1652">
      <w:pPr>
        <w:pStyle w:val="ListBullet"/>
      </w:pPr>
      <w:r w:rsidRPr="004A1652">
        <w:t>perform an in-line splice</w:t>
      </w:r>
    </w:p>
    <w:p w:rsidR="00000000" w:rsidRPr="004A1652" w:rsidP="004A1652">
      <w:pPr>
        <w:pStyle w:val="ListBullet"/>
      </w:pPr>
      <w:r w:rsidRPr="004A1652">
        <w:t xml:space="preserve">perform jointing and termination of coaxial cable using specialised hand or power tools and equipment </w:t>
      </w:r>
    </w:p>
    <w:p w:rsidR="00000000" w:rsidRPr="004A1652" w:rsidP="004A1652">
      <w:pPr>
        <w:pStyle w:val="ListBullet"/>
      </w:pPr>
      <w:r w:rsidRPr="004A1652">
        <w:t>complete waterproof jointed cable using heat shrinkage</w:t>
      </w:r>
    </w:p>
    <w:p w:rsidR="00000000" w:rsidRPr="004A1652" w:rsidP="004A1652">
      <w:pPr>
        <w:pStyle w:val="ListBullet"/>
      </w:pPr>
      <w:r w:rsidRPr="004A1652">
        <w:t>apply related work health and safety (WHS) requir</w:t>
      </w:r>
      <w:r w:rsidRPr="004A1652">
        <w:t>ements and work practices</w:t>
      </w:r>
    </w:p>
    <w:p w:rsidR="00000000" w:rsidRPr="004A1652" w:rsidP="004A1652">
      <w:pPr>
        <w:pStyle w:val="ListBullet"/>
      </w:pPr>
      <w:r w:rsidRPr="004A1652">
        <w:t>conduct signal strength tests and interpret results</w:t>
      </w:r>
    </w:p>
    <w:p w:rsidR="00000000" w:rsidRPr="004A1652" w:rsidP="004A1652">
      <w:pPr>
        <w:pStyle w:val="ListBullet"/>
      </w:pPr>
      <w:r w:rsidRPr="004A1652">
        <w:t>fit jointed coaxial cable in suitable housing</w:t>
      </w:r>
    </w:p>
    <w:p w:rsidR="00000000" w:rsidRPr="004A1652" w:rsidP="004A1652">
      <w:pPr>
        <w:pStyle w:val="ListBullet"/>
      </w:pPr>
      <w:r w:rsidRPr="004A1652">
        <w:t>check and adjust cable segregations</w:t>
      </w:r>
    </w:p>
    <w:p w:rsidR="00000000" w:rsidRPr="004A1652" w:rsidP="004A1652">
      <w:pPr>
        <w:pStyle w:val="ListBullet"/>
      </w:pPr>
      <w:r w:rsidRPr="004A1652">
        <w:t>verify the installation complies with enterprise and manufacturer specifications and warranties</w:t>
      </w:r>
    </w:p>
    <w:p w:rsidR="00000000" w:rsidRPr="004A1652" w:rsidP="004A1652">
      <w:pPr>
        <w:pStyle w:val="ListBullet"/>
      </w:pPr>
      <w:r w:rsidRPr="004A1652">
        <w:t>document work according to enterprise requirements.</w:t>
      </w:r>
    </w:p>
    <w:p w:rsidR="00000000" w:rsidRPr="004A1652" w:rsidP="004A1652">
      <w:pPr>
        <w:pStyle w:val="BodyText"/>
      </w:pPr>
    </w:p>
    <w:p w:rsidR="00000000" w:rsidRPr="004A1652" w:rsidP="001147C5">
      <w:pPr>
        <w:pStyle w:val="BodyText"/>
      </w:pPr>
      <w:r w:rsidRPr="004A1652">
        <w:t>Note: Evidence must be provided at least once when a specific volume or frequency is not stated.</w:t>
      </w:r>
    </w:p>
    <w:p w:rsidR="00000000" w:rsidRPr="004A1652" w:rsidP="004A1652">
      <w:pPr>
        <w:pStyle w:val="Heading1"/>
      </w:pPr>
      <w:bookmarkStart w:id="3" w:name="O_1039844"/>
      <w:bookmarkEnd w:id="3"/>
      <w:r w:rsidRPr="004A1652">
        <w:t>Knowledge Evidence</w:t>
      </w:r>
    </w:p>
    <w:p w:rsidR="00000000" w:rsidRPr="004A1652" w:rsidP="001147C5">
      <w:pPr>
        <w:pStyle w:val="BodyText"/>
      </w:pPr>
      <w:r w:rsidRPr="004A1652">
        <w:t>The candidate must demonstrate the knowledge required to perform the</w:t>
      </w:r>
      <w:r w:rsidRPr="004A1652">
        <w:t xml:space="preserve"> tasks outlined in the elements, performance criteria, and foundation skills, which includes knowledge about:</w:t>
      </w:r>
    </w:p>
    <w:p w:rsidR="00000000" w:rsidRPr="004A1652" w:rsidP="004A1652">
      <w:pPr>
        <w:pStyle w:val="ListBullet"/>
      </w:pPr>
      <w:r w:rsidRPr="004A1652">
        <w:t>relevant legislation, regulations, codes, standards, enterprise guidelines, formal agreements and contracts that impact on the work activity</w:t>
      </w:r>
    </w:p>
    <w:p w:rsidR="00000000" w:rsidRPr="004A1652" w:rsidP="004A1652">
      <w:pPr>
        <w:pStyle w:val="ListBullet"/>
      </w:pPr>
      <w:r w:rsidRPr="004A1652">
        <w:t>spec</w:t>
      </w:r>
      <w:r w:rsidRPr="004A1652">
        <w:t>ific WHS requirements and environmental procedures relating to the activity and site conditions, including site security and typical safety issues and challenges that occur on site</w:t>
      </w:r>
    </w:p>
    <w:p w:rsidR="00000000" w:rsidRPr="004A1652" w:rsidP="004A1652">
      <w:pPr>
        <w:pStyle w:val="ListBullet"/>
      </w:pPr>
      <w:r w:rsidRPr="004A1652">
        <w:t>range of coaxial cables and connectors and their application</w:t>
      </w:r>
    </w:p>
    <w:p w:rsidR="00000000" w:rsidRPr="004A1652" w:rsidP="004A1652">
      <w:pPr>
        <w:pStyle w:val="ListBullet"/>
      </w:pPr>
      <w:r w:rsidRPr="004A1652">
        <w:t>information re</w:t>
      </w:r>
      <w:r w:rsidRPr="004A1652">
        <w:t>quired to operate equipment according to a test specification</w:t>
      </w:r>
    </w:p>
    <w:p w:rsidR="00000000" w:rsidRPr="004A1652" w:rsidP="004A1652">
      <w:pPr>
        <w:pStyle w:val="ListBullet"/>
      </w:pPr>
      <w:r w:rsidRPr="004A1652">
        <w:t>features and operating requirements of test equipment</w:t>
      </w:r>
    </w:p>
    <w:p w:rsidR="00000000" w:rsidRPr="004A1652" w:rsidP="004A1652">
      <w:pPr>
        <w:pStyle w:val="ListBullet"/>
      </w:pPr>
      <w:r w:rsidRPr="004A1652">
        <w:t>manufacturer requirements for selection, installation and safe operation of equipment</w:t>
      </w:r>
    </w:p>
    <w:p w:rsidR="00000000" w:rsidRPr="004A1652" w:rsidP="004A1652">
      <w:pPr>
        <w:pStyle w:val="ListBullet"/>
      </w:pPr>
      <w:r w:rsidRPr="004A1652">
        <w:t>test methods and performance requirements</w:t>
      </w:r>
    </w:p>
    <w:p w:rsidR="00000000" w:rsidRPr="004A1652" w:rsidP="004A1652">
      <w:pPr>
        <w:pStyle w:val="ListBullet"/>
      </w:pPr>
      <w:r w:rsidRPr="004A1652">
        <w:t xml:space="preserve">impact that </w:t>
      </w:r>
      <w:r w:rsidRPr="004A1652">
        <w:t>other services may have on installation work</w:t>
      </w:r>
    </w:p>
    <w:p w:rsidR="00000000" w:rsidRPr="004A1652" w:rsidP="004A1652">
      <w:pPr>
        <w:pStyle w:val="ListBullet"/>
      </w:pPr>
      <w:r w:rsidRPr="004A1652">
        <w:t>operation of tools relevant to working with coaxial cable</w:t>
      </w:r>
    </w:p>
    <w:p w:rsidR="00000000" w:rsidRPr="004A1652" w:rsidP="004A1652">
      <w:pPr>
        <w:pStyle w:val="ListBullet"/>
      </w:pPr>
      <w:r w:rsidRPr="004A1652">
        <w:t>environmental requirements for waste and debris disposal.</w:t>
      </w:r>
    </w:p>
    <w:p w:rsidR="00000000" w:rsidRPr="004A1652" w:rsidP="004A1652">
      <w:pPr>
        <w:pStyle w:val="AllowPageBreak"/>
      </w:pPr>
    </w:p>
    <w:p w:rsidR="00000000" w:rsidRPr="004A1652" w:rsidP="004A1652">
      <w:pPr>
        <w:pStyle w:val="Heading1"/>
      </w:pPr>
      <w:bookmarkStart w:id="4" w:name="O_1039843"/>
      <w:bookmarkEnd w:id="4"/>
      <w:r w:rsidRPr="004A1652">
        <w:t>Assessment Conditions</w:t>
      </w:r>
    </w:p>
    <w:p w:rsidR="00000000" w:rsidRPr="004A1652" w:rsidP="001147C5">
      <w:pPr>
        <w:pStyle w:val="BodyText"/>
      </w:pPr>
      <w:r w:rsidRPr="004A1652">
        <w:t>Skills must be assessed in a workplace or simulated environment where conditions are typical of those in a telecommunications work environment or workplace.</w:t>
      </w:r>
    </w:p>
    <w:p w:rsidR="00000000" w:rsidRPr="004A1652" w:rsidP="001147C5">
      <w:pPr>
        <w:pStyle w:val="BodyText"/>
      </w:pPr>
      <w:r w:rsidRPr="004A1652">
        <w:t>Access is required to:</w:t>
      </w:r>
    </w:p>
    <w:p w:rsidR="00000000" w:rsidRPr="004A1652" w:rsidP="004A1652">
      <w:pPr>
        <w:pStyle w:val="ListBullet"/>
      </w:pPr>
      <w:r w:rsidRPr="004A1652">
        <w:t>site/s where jointing coaxial broadband cable can be conducted</w:t>
      </w:r>
    </w:p>
    <w:p w:rsidR="00000000" w:rsidRPr="004A1652" w:rsidP="004A1652">
      <w:pPr>
        <w:pStyle w:val="ListBullet"/>
      </w:pPr>
      <w:r w:rsidRPr="004A1652">
        <w:t>special purp</w:t>
      </w:r>
      <w:r w:rsidRPr="004A1652">
        <w:t>ose tools, equipment and materials currently used in industry such as joint testing equipment</w:t>
      </w:r>
    </w:p>
    <w:p w:rsidR="00000000" w:rsidRPr="004A1652" w:rsidP="004A1652">
      <w:pPr>
        <w:pStyle w:val="ListBullet"/>
      </w:pPr>
      <w:r w:rsidRPr="004A1652">
        <w:t>relevant regulatory and equipment documentation that impacts on cable jointing and testing activities.</w:t>
      </w:r>
    </w:p>
    <w:p w:rsidR="00000000" w:rsidRPr="004A1652" w:rsidP="004A1652">
      <w:pPr>
        <w:pStyle w:val="BodyText"/>
      </w:pPr>
    </w:p>
    <w:p w:rsidR="00000000" w:rsidRPr="004A1652" w:rsidP="001147C5">
      <w:pPr>
        <w:pStyle w:val="BodyText"/>
      </w:pPr>
      <w:r w:rsidRPr="004A1652">
        <w:t>Assessors of this unit must satisfy the requirements for a</w:t>
      </w:r>
      <w:r w:rsidRPr="004A1652">
        <w:t>ssessors in applicable vocational education and training legislation, frameworks and/or standards.</w:t>
      </w:r>
    </w:p>
    <w:p w:rsidR="00000000" w:rsidRPr="004A1652" w:rsidP="004A1652">
      <w:pPr>
        <w:pStyle w:val="Heading1"/>
      </w:pPr>
      <w:bookmarkStart w:id="5" w:name="O_1039841"/>
      <w:bookmarkEnd w:id="5"/>
      <w:r w:rsidRPr="004A1652">
        <w:t>Links</w:t>
      </w:r>
    </w:p>
    <w:p w:rsidR="00000000" w:rsidRPr="004A1652" w:rsidP="001147C5">
      <w:pPr>
        <w:pStyle w:val="BodyText"/>
      </w:pPr>
      <w:r w:rsidRPr="004A1652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8778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A1652" w:rsidP="004A1652"/>
    <w:sectPr w:rsidSect="004A16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6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652" w:rsidRPr="001147C5" w:rsidP="001147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6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7C5" w:rsidP="004A16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47C5" w:rsidP="004A16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147C5" w:rsidP="004A16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6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7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1652" w:rsidRPr="001147C5" w:rsidP="001147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6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7C5" w:rsidRPr="002D2AF8" w:rsidP="004A16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ICTCBL252 Joint and terminate coaxial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1147C5" w:rsidP="004A16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BA82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E87D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6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16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16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16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16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16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16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16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16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16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16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1652"/>
  </w:style>
  <w:style w:type="character" w:customStyle="1" w:styleId="Heading1Char">
    <w:name w:val="Heading 1 Char"/>
    <w:basedOn w:val="DefaultParagraphFont"/>
    <w:link w:val="Heading1"/>
    <w:rsid w:val="004A16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16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16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16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1652"/>
    <w:rPr>
      <w:b/>
      <w:spacing w:val="0"/>
    </w:rPr>
  </w:style>
  <w:style w:type="paragraph" w:customStyle="1" w:styleId="SuperHeading">
    <w:name w:val="SuperHeading"/>
    <w:basedOn w:val="Normal"/>
    <w:rsid w:val="004A16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16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16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16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16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16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16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16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16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16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16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16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16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16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16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16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16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16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16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16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16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16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16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16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16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16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16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16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16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16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16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16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16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16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16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1652"/>
    <w:rPr>
      <w:i/>
    </w:rPr>
  </w:style>
  <w:style w:type="paragraph" w:styleId="Caption">
    <w:name w:val="caption"/>
    <w:basedOn w:val="BodyText"/>
    <w:next w:val="Normal"/>
    <w:qFormat/>
    <w:rsid w:val="004A16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16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16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1652"/>
  </w:style>
  <w:style w:type="paragraph" w:styleId="TableofFigures">
    <w:name w:val="table of figures"/>
    <w:basedOn w:val="Normal"/>
    <w:next w:val="Normal"/>
    <w:semiHidden/>
    <w:rsid w:val="004A16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16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1652"/>
    <w:rPr>
      <w:rFonts w:ascii="Wingdings" w:hAnsi="Wingdings"/>
    </w:rPr>
  </w:style>
  <w:style w:type="paragraph" w:customStyle="1" w:styleId="TableHeading">
    <w:name w:val="Table Heading"/>
    <w:basedOn w:val="HeadingBase"/>
    <w:rsid w:val="004A16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1652"/>
    <w:rPr>
      <w:color w:val="0033CC"/>
      <w:u w:val="none"/>
    </w:rPr>
  </w:style>
  <w:style w:type="paragraph" w:customStyle="1" w:styleId="BodyTextRight">
    <w:name w:val="Body Text Right"/>
    <w:basedOn w:val="BodyText"/>
    <w:rsid w:val="004A16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16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16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16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16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16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1652"/>
    <w:rPr>
      <w:sz w:val="32"/>
    </w:rPr>
  </w:style>
  <w:style w:type="paragraph" w:customStyle="1" w:styleId="HeadingProcedure">
    <w:name w:val="Heading Procedure"/>
    <w:basedOn w:val="HeadingBase"/>
    <w:next w:val="Normal"/>
    <w:rsid w:val="004A16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1652"/>
    <w:pPr>
      <w:spacing w:before="60" w:after="60"/>
    </w:pPr>
  </w:style>
  <w:style w:type="paragraph" w:styleId="ListContinue">
    <w:name w:val="List Continue"/>
    <w:basedOn w:val="List"/>
    <w:rsid w:val="004A1652"/>
    <w:pPr>
      <w:ind w:firstLine="0"/>
    </w:pPr>
  </w:style>
  <w:style w:type="paragraph" w:customStyle="1" w:styleId="ListNote">
    <w:name w:val="List Note"/>
    <w:basedOn w:val="List"/>
    <w:rsid w:val="004A16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16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16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1652"/>
    <w:rPr>
      <w:rFonts w:ascii="Courier New" w:hAnsi="Courier New"/>
    </w:rPr>
  </w:style>
  <w:style w:type="paragraph" w:customStyle="1" w:styleId="NoteBullet">
    <w:name w:val="Note Bullet"/>
    <w:basedOn w:val="Note"/>
    <w:rsid w:val="004A16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16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16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16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16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16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16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1652"/>
    <w:rPr>
      <w:b/>
      <w:smallCaps/>
    </w:rPr>
  </w:style>
  <w:style w:type="paragraph" w:customStyle="1" w:styleId="TableListNumber">
    <w:name w:val="Table List Number"/>
    <w:basedOn w:val="ListNumber"/>
    <w:rsid w:val="004A16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16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1652"/>
    <w:pPr>
      <w:numPr>
        <w:numId w:val="8"/>
      </w:numPr>
    </w:pPr>
  </w:style>
  <w:style w:type="paragraph" w:customStyle="1" w:styleId="ListAlpha2">
    <w:name w:val="List Alpha 2"/>
    <w:basedOn w:val="List2"/>
    <w:rsid w:val="004A1652"/>
    <w:pPr>
      <w:numPr>
        <w:numId w:val="7"/>
      </w:numPr>
    </w:pPr>
  </w:style>
  <w:style w:type="paragraph" w:styleId="List2">
    <w:name w:val="List 2"/>
    <w:basedOn w:val="BodyText"/>
    <w:rsid w:val="004A16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16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16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16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16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16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1652"/>
    <w:pPr>
      <w:numPr>
        <w:numId w:val="3"/>
      </w:numPr>
    </w:pPr>
  </w:style>
  <w:style w:type="paragraph" w:styleId="ListContinue2">
    <w:name w:val="List Continue 2"/>
    <w:basedOn w:val="List2"/>
    <w:rsid w:val="004A1652"/>
    <w:pPr>
      <w:ind w:firstLine="0"/>
    </w:pPr>
  </w:style>
  <w:style w:type="paragraph" w:styleId="ListContinue3">
    <w:name w:val="List Continue 3"/>
    <w:basedOn w:val="List3"/>
    <w:rsid w:val="004A1652"/>
    <w:pPr>
      <w:ind w:left="1021" w:firstLine="0"/>
    </w:pPr>
  </w:style>
  <w:style w:type="paragraph" w:styleId="ListContinue4">
    <w:name w:val="List Continue 4"/>
    <w:basedOn w:val="List4"/>
    <w:rsid w:val="004A1652"/>
    <w:pPr>
      <w:ind w:firstLine="0"/>
    </w:pPr>
  </w:style>
  <w:style w:type="paragraph" w:styleId="ListContinue5">
    <w:name w:val="List Continue 5"/>
    <w:basedOn w:val="List5"/>
    <w:rsid w:val="004A1652"/>
    <w:pPr>
      <w:ind w:firstLine="0"/>
    </w:pPr>
  </w:style>
  <w:style w:type="paragraph" w:styleId="ListNumber3">
    <w:name w:val="List Number 3"/>
    <w:basedOn w:val="List3"/>
    <w:rsid w:val="004A1652"/>
    <w:pPr>
      <w:numPr>
        <w:numId w:val="4"/>
      </w:numPr>
    </w:pPr>
  </w:style>
  <w:style w:type="paragraph" w:styleId="ListNumber4">
    <w:name w:val="List Number 4"/>
    <w:basedOn w:val="List4"/>
    <w:rsid w:val="004A1652"/>
    <w:pPr>
      <w:numPr>
        <w:numId w:val="5"/>
      </w:numPr>
    </w:pPr>
  </w:style>
  <w:style w:type="paragraph" w:styleId="ListNumber5">
    <w:name w:val="List Number 5"/>
    <w:basedOn w:val="List5"/>
    <w:rsid w:val="004A1652"/>
    <w:pPr>
      <w:numPr>
        <w:numId w:val="6"/>
      </w:numPr>
    </w:pPr>
  </w:style>
  <w:style w:type="paragraph" w:styleId="BlockText">
    <w:name w:val="Block Text"/>
    <w:basedOn w:val="Normal"/>
    <w:rsid w:val="004A16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16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1652"/>
    <w:rPr>
      <w:sz w:val="16"/>
      <w:vertAlign w:val="superscript"/>
    </w:rPr>
  </w:style>
  <w:style w:type="character" w:customStyle="1" w:styleId="Symbols">
    <w:name w:val="Symbols"/>
    <w:basedOn w:val="DefaultParagraphFont"/>
    <w:rsid w:val="004A1652"/>
    <w:rPr>
      <w:rFonts w:ascii="Symbol" w:hAnsi="Symbol"/>
    </w:rPr>
  </w:style>
  <w:style w:type="character" w:customStyle="1" w:styleId="MenuOptions">
    <w:name w:val="Menu Options"/>
    <w:basedOn w:val="DefaultParagraphFont"/>
    <w:rsid w:val="004A16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1652"/>
    <w:rPr>
      <w:b/>
    </w:rPr>
  </w:style>
  <w:style w:type="character" w:customStyle="1" w:styleId="Underlined">
    <w:name w:val="Underlined"/>
    <w:basedOn w:val="DefaultParagraphFont"/>
    <w:rsid w:val="004A1652"/>
    <w:rPr>
      <w:u w:val="single"/>
    </w:rPr>
  </w:style>
  <w:style w:type="paragraph" w:customStyle="1" w:styleId="TableBodyTextRight">
    <w:name w:val="Table Body Text Right"/>
    <w:basedOn w:val="TableBodyText"/>
    <w:rsid w:val="004A16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1652"/>
    <w:rPr>
      <w:sz w:val="18"/>
    </w:rPr>
  </w:style>
  <w:style w:type="paragraph" w:customStyle="1" w:styleId="BodySmallRight">
    <w:name w:val="Body Small Right"/>
    <w:basedOn w:val="BodyTextRight"/>
    <w:rsid w:val="004A1652"/>
    <w:rPr>
      <w:sz w:val="18"/>
      <w:szCs w:val="18"/>
    </w:rPr>
  </w:style>
  <w:style w:type="paragraph" w:customStyle="1" w:styleId="MarginEdition">
    <w:name w:val="Margin Edition"/>
    <w:basedOn w:val="MarginNote"/>
    <w:rsid w:val="004A16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1652"/>
    <w:rPr>
      <w:sz w:val="2"/>
      <w:szCs w:val="2"/>
    </w:rPr>
  </w:style>
  <w:style w:type="character" w:customStyle="1" w:styleId="Small">
    <w:name w:val="Small"/>
    <w:basedOn w:val="DefaultParagraphFont"/>
    <w:rsid w:val="004A1652"/>
    <w:rPr>
      <w:sz w:val="16"/>
    </w:rPr>
  </w:style>
  <w:style w:type="paragraph" w:customStyle="1" w:styleId="WideTable">
    <w:name w:val="Wide Table"/>
    <w:basedOn w:val="Normal"/>
    <w:rsid w:val="004A16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1652"/>
  </w:style>
  <w:style w:type="paragraph" w:styleId="Quote">
    <w:name w:val="Quote"/>
    <w:basedOn w:val="Heading1"/>
    <w:link w:val="QuoteChar"/>
    <w:qFormat/>
    <w:rsid w:val="004A16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16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1652"/>
    <w:pPr>
      <w:pageBreakBefore/>
    </w:pPr>
  </w:style>
  <w:style w:type="paragraph" w:customStyle="1" w:styleId="Border">
    <w:name w:val="Border"/>
    <w:basedOn w:val="Normal"/>
    <w:qFormat/>
    <w:rsid w:val="004A16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16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6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6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16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16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16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16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16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1652"/>
    <w:rPr>
      <w:u w:val="single"/>
    </w:rPr>
  </w:style>
  <w:style w:type="character" w:customStyle="1" w:styleId="BoldandItalics">
    <w:name w:val="Bold and Italics"/>
    <w:qFormat/>
    <w:rsid w:val="004A1652"/>
    <w:rPr>
      <w:b/>
      <w:i/>
      <w:u w:val="none"/>
    </w:rPr>
  </w:style>
  <w:style w:type="paragraph" w:styleId="BalloonText">
    <w:name w:val="Balloon Text"/>
    <w:basedOn w:val="Normal"/>
    <w:link w:val="BalloonTextChar"/>
    <w:rsid w:val="004A16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16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16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16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16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16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1652"/>
    <w:pPr>
      <w:spacing w:before="0" w:after="0"/>
    </w:pPr>
  </w:style>
  <w:style w:type="paragraph" w:customStyle="1" w:styleId="BodyTextBold">
    <w:name w:val="Body Text Bold"/>
    <w:basedOn w:val="BodyText"/>
    <w:qFormat/>
    <w:rsid w:val="004A1652"/>
    <w:rPr>
      <w:b/>
    </w:rPr>
  </w:style>
  <w:style w:type="character" w:styleId="Hyperlink">
    <w:name w:val="Hyperlink"/>
    <w:basedOn w:val="DefaultParagraphFont"/>
    <w:uiPriority w:val="99"/>
    <w:unhideWhenUsed/>
    <w:rsid w:val="001147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418</Words>
  <Characters>2777</Characters>
  <Application>Microsoft Office Word</Application>
  <DocSecurity>0</DocSecurity>
  <Lines>71</Lines>
  <Paragraphs>50</Paragraphs>
  <ScaleCrop>false</ScaleCrop>
  <Company>Author-it Software Corporation Ltd.</Company>
  <LinksUpToDate>false</LinksUpToDate>
  <CharactersWithSpaces>3145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ICTCBL252 Joint and terminate coaxial cable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2024-12-17T07:39:00Z</dcterms:created>
  <dcterms:modified xsi:type="dcterms:W3CDTF">2024-12-17T07:39:00Z</dcterms:modified>
</cp:coreProperties>
</file>