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BDB" w:rsidP="00D03BDB">
      <w:pPr>
        <w:pStyle w:val="Title"/>
      </w:pPr>
      <w:r>
        <w:fldChar w:fldCharType="begin"/>
      </w:r>
      <w:r>
        <w:instrText xml:space="preserve"> TITLE   \* MERGEFORMAT </w:instrText>
      </w:r>
      <w:r>
        <w:fldChar w:fldCharType="separate"/>
      </w:r>
      <w:r>
        <w:t>ICTCBL250 Haul and fix aerial cable</w:t>
      </w:r>
      <w:r>
        <w:fldChar w:fldCharType="end"/>
      </w:r>
    </w:p>
    <w:p w:rsidR="00D03BDB" w:rsidP="00D03BDB">
      <w:pPr>
        <w:pStyle w:val="Version"/>
        <w:sectPr w:rsidSect="003002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028C" w:rsidP="0030028C">
      <w:pPr>
        <w:pStyle w:val="SuperHeading"/>
      </w:pPr>
      <w:r w:rsidRPr="0030028C">
        <w:t>ICTCBL250 Haul and fix aerial cable</w:t>
      </w:r>
    </w:p>
    <w:p w:rsidR="00000000" w:rsidRPr="0030028C" w:rsidP="0030028C">
      <w:pPr>
        <w:pStyle w:val="Heading1"/>
      </w:pPr>
      <w:bookmarkStart w:id="1" w:name="O_1039916"/>
      <w:bookmarkEnd w:id="1"/>
      <w:r w:rsidRPr="0030028C">
        <w:t>Modification History</w:t>
      </w:r>
    </w:p>
    <w:tbl>
      <w:tblPr>
        <w:tblW w:w="9522" w:type="dxa"/>
        <w:tblLayout w:type="fixed"/>
        <w:tblCellMar>
          <w:left w:w="62" w:type="dxa"/>
          <w:right w:w="62" w:type="dxa"/>
        </w:tblCellMar>
        <w:tblLook w:val="0000"/>
      </w:tblPr>
      <w:tblGrid>
        <w:gridCol w:w="1785"/>
        <w:gridCol w:w="7737"/>
      </w:tblGrid>
      <w:tr w:rsidTr="0030028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28C" w:rsidP="0030028C">
            <w:pPr>
              <w:pStyle w:val="BodyText"/>
            </w:pPr>
            <w:r w:rsidRPr="0030028C">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8C">
            <w:pPr>
              <w:pStyle w:val="BodyText"/>
              <w:rPr>
                <w:lang w:val="en-NZ"/>
              </w:rPr>
            </w:pPr>
            <w:r w:rsidRPr="0030028C">
              <w:rPr>
                <w:rStyle w:val="SpecialBold"/>
              </w:rPr>
              <w:t>Comments</w:t>
            </w:r>
          </w:p>
        </w:tc>
      </w:tr>
      <w:tr w:rsidTr="0030028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8C">
            <w:pPr>
              <w:pStyle w:val="BodyText"/>
              <w:rPr>
                <w:lang w:val="en-NZ"/>
              </w:rPr>
            </w:pPr>
            <w:r w:rsidRPr="0030028C">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28C" w:rsidP="0030028C">
            <w:pPr>
              <w:pStyle w:val="BodyText"/>
            </w:pPr>
            <w:r w:rsidRPr="0030028C">
              <w:t>This version released with ICT Information and Communications Technology Training Package Version 5.0.</w:t>
            </w:r>
          </w:p>
        </w:tc>
      </w:tr>
    </w:tbl>
    <w:p w:rsidR="00000000" w:rsidRPr="0030028C" w:rsidP="0030028C">
      <w:pPr>
        <w:pStyle w:val="BodyText"/>
      </w:pPr>
    </w:p>
    <w:p w:rsidR="00000000" w:rsidRPr="0030028C" w:rsidP="0030028C">
      <w:pPr>
        <w:pStyle w:val="AllowPageBreak"/>
      </w:pPr>
    </w:p>
    <w:p w:rsidR="00000000" w:rsidRPr="0030028C" w:rsidP="0030028C">
      <w:pPr>
        <w:pStyle w:val="Heading1"/>
      </w:pPr>
      <w:bookmarkStart w:id="2" w:name="O_1039921"/>
      <w:bookmarkEnd w:id="2"/>
      <w:r w:rsidRPr="0030028C">
        <w:t>Application</w:t>
      </w:r>
    </w:p>
    <w:p w:rsidR="00000000" w:rsidRPr="0030028C" w:rsidP="00D03BDB">
      <w:pPr>
        <w:pStyle w:val="BodyText"/>
      </w:pPr>
      <w:r w:rsidRPr="0030028C">
        <w:t>This unit describes the skills and knowledge required to install aerial</w:t>
      </w:r>
      <w:r w:rsidRPr="0030028C">
        <w:t xml:space="preserve"> cables in customer and access networks. It involves installing, terminating and securing cables. Aerial cable installation may be for a new cable, a cable upgrade, or a cable in need of repair.</w:t>
      </w:r>
    </w:p>
    <w:p w:rsidR="00000000" w:rsidRPr="0030028C" w:rsidP="00D03BDB">
      <w:pPr>
        <w:pStyle w:val="BodyText"/>
      </w:pPr>
      <w:r w:rsidRPr="0030028C">
        <w:t>It applies to telecommunications lines workers and line insta</w:t>
      </w:r>
      <w:r w:rsidRPr="0030028C">
        <w:t>llers who use support anchors and catenaries for new installations and upgrades, or to maintain existing networks in domestic, commercial and industrial installations to deliver services in x-digital subscriber line (xDSL), fibre to the X (FTTx) and hybrid</w:t>
      </w:r>
      <w:r w:rsidRPr="0030028C">
        <w:t xml:space="preserve"> fibre coaxial (HFC) networks.</w:t>
      </w:r>
    </w:p>
    <w:p w:rsidR="00D03BDB" w:rsidP="00D03BDB">
      <w:pPr>
        <w:pStyle w:val="BodyText"/>
      </w:pPr>
      <w:r w:rsidRPr="0030028C">
        <w:t>Licensing, legislative, regulatory and certification requirements apply to telecommunications systems and working at heights. All customer cabling work in the telecommunications, fire, security and data industries must be per</w:t>
      </w:r>
      <w:r w:rsidRPr="0030028C">
        <w:t>formed by a registered cabler. All cablers are required to register with an Australian Communications and Media Authority (ACMA) accredited registrar. Refer to the ICT Information and Communications Technology Training Package Companion Volume Implementati</w:t>
      </w:r>
      <w:r w:rsidRPr="0030028C">
        <w:t>on Guide or the relevant regulator for details of licensing, legislative or certification requirements.</w:t>
      </w:r>
    </w:p>
    <w:p w:rsidR="00000000" w:rsidRPr="0030028C" w:rsidP="0030028C">
      <w:pPr>
        <w:pStyle w:val="Heading1"/>
      </w:pPr>
      <w:bookmarkStart w:id="3" w:name="O_1039920"/>
      <w:bookmarkEnd w:id="3"/>
      <w:r w:rsidRPr="0030028C">
        <w:t>Unit Sector</w:t>
      </w:r>
    </w:p>
    <w:p w:rsidR="00000000" w:rsidRPr="0030028C" w:rsidP="00D03BDB">
      <w:pPr>
        <w:pStyle w:val="BodyText"/>
      </w:pPr>
      <w:r w:rsidRPr="0030028C">
        <w:rPr>
          <w:rStyle w:val="Monospace"/>
        </w:rPr>
        <w:t>Telecommunications – Cabling</w:t>
      </w:r>
    </w:p>
    <w:p w:rsidR="00000000" w:rsidRPr="0030028C" w:rsidP="0030028C">
      <w:pPr>
        <w:pStyle w:val="Heading1"/>
      </w:pPr>
      <w:bookmarkStart w:id="4" w:name="O_1039919"/>
      <w:bookmarkEnd w:id="4"/>
      <w:r w:rsidRPr="0030028C">
        <w:t>Elements and Performance Criteria</w:t>
      </w:r>
    </w:p>
    <w:tbl>
      <w:tblPr>
        <w:tblW w:w="9568" w:type="dxa"/>
        <w:tblLayout w:type="fixed"/>
        <w:tblCellMar>
          <w:left w:w="62" w:type="dxa"/>
          <w:right w:w="62" w:type="dxa"/>
        </w:tblCellMar>
        <w:tblLook w:val="0000"/>
      </w:tblPr>
      <w:tblGrid>
        <w:gridCol w:w="2671"/>
        <w:gridCol w:w="6897"/>
      </w:tblGrid>
      <w:tr w:rsidTr="0030028C">
        <w:tblPrEx>
          <w:tblW w:w="9568" w:type="dxa"/>
          <w:tblLayout w:type="fixed"/>
          <w:tblCellMar>
            <w:left w:w="62" w:type="dxa"/>
            <w:right w:w="62" w:type="dxa"/>
          </w:tblCellMar>
          <w:tblLook w:val="0000"/>
        </w:tblPrEx>
        <w:trPr>
          <w:tblHeader/>
        </w:trPr>
        <w:tc>
          <w:tcPr>
            <w:tcW w:w="26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0028C" w:rsidP="0030028C">
            <w:pPr>
              <w:pStyle w:val="BodyText"/>
            </w:pPr>
            <w:r w:rsidRPr="0030028C">
              <w:rPr>
                <w:rStyle w:val="SpecialBold"/>
              </w:rPr>
              <w:t>ELEMENT</w:t>
            </w:r>
          </w:p>
        </w:tc>
        <w:tc>
          <w:tcPr>
            <w:tcW w:w="689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028C">
            <w:pPr>
              <w:pStyle w:val="BodyText"/>
              <w:rPr>
                <w:lang w:val="en-NZ"/>
              </w:rPr>
            </w:pPr>
            <w:r w:rsidRPr="0030028C">
              <w:rPr>
                <w:rStyle w:val="SpecialBold"/>
              </w:rPr>
              <w:t>PERFORMANCE CRITERIA</w:t>
            </w:r>
          </w:p>
        </w:tc>
      </w:tr>
      <w:tr w:rsidTr="0030028C">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028C" w:rsidP="0030028C">
            <w:pPr>
              <w:pStyle w:val="BodyText"/>
            </w:pPr>
            <w:r w:rsidRPr="0030028C">
              <w:rPr>
                <w:rStyle w:val="Emphasis"/>
              </w:rPr>
              <w:t>Elements describe the essential outcomes.</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028C">
            <w:pPr>
              <w:pStyle w:val="BodyText"/>
              <w:rPr>
                <w:lang w:val="en-NZ"/>
              </w:rPr>
            </w:pPr>
            <w:r w:rsidRPr="0030028C">
              <w:rPr>
                <w:rStyle w:val="Emphasis"/>
              </w:rPr>
              <w:t>Performance criteria describe the performance needed to demonstrate achievement of the element.</w:t>
            </w:r>
          </w:p>
        </w:tc>
      </w:tr>
      <w:tr w:rsidTr="0030028C">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028C">
            <w:pPr>
              <w:pStyle w:val="BodyText"/>
              <w:rPr>
                <w:lang w:val="en-NZ"/>
              </w:rPr>
            </w:pPr>
            <w:r w:rsidRPr="0030028C">
              <w:t>1. Prepare for aerial cable installation</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028C" w:rsidP="0030028C">
            <w:pPr>
              <w:pStyle w:val="BodyText"/>
            </w:pPr>
            <w:r w:rsidRPr="0030028C">
              <w:t>1.1 Obtain construction plan from appropriate personnel to scope work and ar</w:t>
            </w:r>
            <w:r w:rsidRPr="0030028C">
              <w:t>range for site access</w:t>
            </w:r>
          </w:p>
          <w:p w:rsidR="00000000" w:rsidRPr="0030028C" w:rsidP="0030028C">
            <w:pPr>
              <w:pStyle w:val="BodyText"/>
            </w:pPr>
            <w:r w:rsidRPr="0030028C">
              <w:t xml:space="preserve">1.2 Notify appropriate personnel of identified hazards at cabling </w:t>
            </w:r>
            <w:r w:rsidRPr="0030028C">
              <w:t>worksite</w:t>
            </w:r>
          </w:p>
          <w:p w:rsidR="00000000" w:rsidRPr="0030028C" w:rsidP="0030028C">
            <w:pPr>
              <w:pStyle w:val="BodyText"/>
            </w:pPr>
            <w:r w:rsidRPr="0030028C">
              <w:t xml:space="preserve">1.3 Determine cable route and type of cable from construction plan, identifying and avoiding other services </w:t>
            </w:r>
          </w:p>
          <w:p w:rsidR="00000000" w:rsidRPr="0030028C" w:rsidP="0030028C">
            <w:pPr>
              <w:pStyle w:val="BodyText"/>
            </w:pPr>
            <w:r w:rsidRPr="0030028C">
              <w:t>1.4 Obtain plant, tools, safety equipment and mate</w:t>
            </w:r>
            <w:r w:rsidRPr="0030028C">
              <w:t>rial to perform tasks safely and efficiently</w:t>
            </w:r>
          </w:p>
          <w:p w:rsidR="00000000" w:rsidP="0030028C">
            <w:pPr>
              <w:pStyle w:val="BodyText"/>
              <w:rPr>
                <w:lang w:val="en-NZ"/>
              </w:rPr>
            </w:pPr>
            <w:r w:rsidRPr="0030028C">
              <w:t>1.5 Perform pole inspection before climbing and/or making attachment according to industry standards and asset owner requirements</w:t>
            </w:r>
          </w:p>
        </w:tc>
      </w:tr>
      <w:tr w:rsidTr="0030028C">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028C">
            <w:pPr>
              <w:pStyle w:val="BodyText"/>
              <w:rPr>
                <w:lang w:val="en-NZ"/>
              </w:rPr>
            </w:pPr>
            <w:r w:rsidRPr="0030028C">
              <w:t>2. Construct aerial to underground transition</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028C" w:rsidP="0030028C">
            <w:pPr>
              <w:pStyle w:val="BodyText"/>
            </w:pPr>
            <w:r w:rsidRPr="0030028C">
              <w:t>2.1 Install cable protection on po</w:t>
            </w:r>
            <w:r w:rsidRPr="0030028C">
              <w:t xml:space="preserve">le for transition, using approved hardware according to industry standards and asset owner requirements </w:t>
            </w:r>
          </w:p>
          <w:p w:rsidR="00000000" w:rsidP="0030028C">
            <w:pPr>
              <w:pStyle w:val="BodyText"/>
              <w:rPr>
                <w:lang w:val="en-NZ"/>
              </w:rPr>
            </w:pPr>
            <w:r w:rsidRPr="0030028C">
              <w:t>2.2 Connect conduit to pits or manholes as designed according to telecommunications industry standards and asset owner requirements</w:t>
            </w:r>
          </w:p>
        </w:tc>
      </w:tr>
      <w:tr w:rsidTr="0030028C">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028C">
            <w:pPr>
              <w:pStyle w:val="BodyText"/>
              <w:rPr>
                <w:lang w:val="en-NZ"/>
              </w:rPr>
            </w:pPr>
            <w:r w:rsidRPr="0030028C">
              <w:t xml:space="preserve">3. Install aerial </w:t>
            </w:r>
            <w:r w:rsidRPr="0030028C">
              <w:t>cable</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028C" w:rsidP="0030028C">
            <w:pPr>
              <w:pStyle w:val="BodyText"/>
            </w:pPr>
            <w:r w:rsidRPr="0030028C">
              <w:t xml:space="preserve">3.1 Use tools according to enterprise guidelines and work health and safety (WHS) regulations </w:t>
            </w:r>
          </w:p>
          <w:p w:rsidR="00000000" w:rsidRPr="0030028C" w:rsidP="0030028C">
            <w:pPr>
              <w:pStyle w:val="BodyText"/>
            </w:pPr>
            <w:r w:rsidRPr="0030028C">
              <w:t>3.2 Install catenary wire, gantry wire or integral bearer cable (IBC) and tension to required specifications</w:t>
            </w:r>
          </w:p>
          <w:p w:rsidR="00000000" w:rsidRPr="0030028C" w:rsidP="0030028C">
            <w:pPr>
              <w:pStyle w:val="BodyText"/>
            </w:pPr>
            <w:r w:rsidRPr="0030028C">
              <w:t>3.3 Position hauling hardware including rollers, hauling guides to ensure no damage is caused and that physical characteristics of cable are maintained</w:t>
            </w:r>
          </w:p>
          <w:p w:rsidR="00000000" w:rsidRPr="0030028C" w:rsidP="0030028C">
            <w:pPr>
              <w:pStyle w:val="BodyText"/>
            </w:pPr>
            <w:r w:rsidRPr="0030028C">
              <w:t>3.4 Haul cable at correct tension according to current Australian Standards and</w:t>
            </w:r>
            <w:r w:rsidRPr="0030028C">
              <w:rPr>
                <w:rStyle w:val="Emphasis"/>
              </w:rPr>
              <w:t xml:space="preserve"> </w:t>
            </w:r>
            <w:r w:rsidRPr="0030028C">
              <w:t>enterprise guidelines, e</w:t>
            </w:r>
            <w:r w:rsidRPr="0030028C">
              <w:t>nsuring that no damage is caused and that physical characteristics of cable are maintained</w:t>
            </w:r>
          </w:p>
          <w:p w:rsidR="00000000" w:rsidP="0030028C">
            <w:pPr>
              <w:pStyle w:val="BodyText"/>
              <w:rPr>
                <w:lang w:val="en-NZ"/>
              </w:rPr>
            </w:pPr>
            <w:r w:rsidRPr="0030028C">
              <w:t xml:space="preserve">3.5 Secure cable permanently to support structure using aerial fixing devices according to manufacturer specifications and enterprise guidelines </w:t>
            </w:r>
          </w:p>
        </w:tc>
      </w:tr>
      <w:tr w:rsidTr="0030028C">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028C">
            <w:pPr>
              <w:pStyle w:val="BodyText"/>
              <w:rPr>
                <w:lang w:val="en-NZ"/>
              </w:rPr>
            </w:pPr>
            <w:r w:rsidRPr="0030028C">
              <w:t>4. Terminate, seal</w:t>
            </w:r>
            <w:r w:rsidRPr="0030028C">
              <w:t xml:space="preserve"> and secure aerial cable</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028C" w:rsidP="0030028C">
            <w:pPr>
              <w:pStyle w:val="BodyText"/>
            </w:pPr>
            <w:r w:rsidRPr="0030028C">
              <w:t>4.1 Terminate, seal and label cables according to manufacturer specifications and enterprise guidelines</w:t>
            </w:r>
          </w:p>
          <w:p w:rsidR="00000000" w:rsidRPr="0030028C" w:rsidP="0030028C">
            <w:pPr>
              <w:pStyle w:val="BodyText"/>
            </w:pPr>
            <w:r w:rsidRPr="0030028C">
              <w:t>4.2 Loop and secure cable on support structure adhering to h bend radius tolerances to reduce damage likelihood or to prevent d</w:t>
            </w:r>
            <w:r w:rsidRPr="0030028C">
              <w:t xml:space="preserve">amage </w:t>
            </w:r>
          </w:p>
          <w:p w:rsidR="00000000" w:rsidRPr="0030028C" w:rsidP="0030028C">
            <w:pPr>
              <w:pStyle w:val="BodyText"/>
            </w:pPr>
            <w:r w:rsidRPr="0030028C">
              <w:t>4.3 Test cable for continuity</w:t>
            </w:r>
          </w:p>
          <w:p w:rsidR="00000000" w:rsidP="0030028C">
            <w:pPr>
              <w:pStyle w:val="BodyText"/>
              <w:rPr>
                <w:lang w:val="en-NZ"/>
              </w:rPr>
            </w:pPr>
            <w:r w:rsidRPr="0030028C">
              <w:t xml:space="preserve">4.4 Record and report test results for escalation to other team members or supervisors as required </w:t>
            </w:r>
          </w:p>
        </w:tc>
      </w:tr>
      <w:tr w:rsidTr="0030028C">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028C">
            <w:pPr>
              <w:pStyle w:val="BodyText"/>
              <w:rPr>
                <w:lang w:val="en-NZ"/>
              </w:rPr>
            </w:pPr>
            <w:r w:rsidRPr="0030028C">
              <w:t>5. Complete project</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028C" w:rsidP="0030028C">
            <w:pPr>
              <w:pStyle w:val="BodyText"/>
            </w:pPr>
            <w:r w:rsidRPr="0030028C">
              <w:t>5.1 Complete reports about installation and design amendments and file according to enterprise req</w:t>
            </w:r>
            <w:r w:rsidRPr="0030028C">
              <w:t>uirements</w:t>
            </w:r>
          </w:p>
          <w:p w:rsidR="00000000" w:rsidRPr="0030028C" w:rsidP="0030028C">
            <w:pPr>
              <w:pStyle w:val="BodyText"/>
            </w:pPr>
            <w:r w:rsidRPr="0030028C">
              <w:t>5.2 Recover obsolete materials and equipment, and return to appropriate point for disposal</w:t>
            </w:r>
          </w:p>
          <w:p w:rsidR="00000000" w:rsidRPr="0030028C" w:rsidP="0030028C">
            <w:pPr>
              <w:pStyle w:val="BodyText"/>
            </w:pPr>
            <w:r w:rsidRPr="0030028C">
              <w:t>5.3 Restore site</w:t>
            </w:r>
            <w:r w:rsidRPr="0030028C">
              <w:rPr>
                <w:rStyle w:val="Emphasis"/>
              </w:rPr>
              <w:t xml:space="preserve"> </w:t>
            </w:r>
            <w:r w:rsidRPr="0030028C">
              <w:t>according to requirements of enterprise or approving authority and to customer satisfaction</w:t>
            </w:r>
          </w:p>
          <w:p w:rsidR="00000000" w:rsidRPr="0030028C" w:rsidP="0030028C">
            <w:pPr>
              <w:pStyle w:val="BodyText"/>
            </w:pPr>
            <w:r w:rsidRPr="0030028C">
              <w:t>5.4 Notify appropriate personnel about job com</w:t>
            </w:r>
            <w:r w:rsidRPr="0030028C">
              <w:t>pletion and obtain  sign-off</w:t>
            </w:r>
          </w:p>
        </w:tc>
      </w:tr>
    </w:tbl>
    <w:p w:rsidR="00000000" w:rsidRPr="0030028C" w:rsidP="0030028C">
      <w:pPr>
        <w:pStyle w:val="BodyText"/>
      </w:pPr>
    </w:p>
    <w:p w:rsidR="00000000" w:rsidRPr="0030028C" w:rsidP="0030028C">
      <w:pPr>
        <w:pStyle w:val="AllowPageBreak"/>
      </w:pPr>
    </w:p>
    <w:p w:rsidR="00000000" w:rsidRPr="0030028C" w:rsidP="0030028C">
      <w:pPr>
        <w:pStyle w:val="Heading1"/>
      </w:pPr>
      <w:bookmarkStart w:id="5" w:name="O_1039918"/>
      <w:bookmarkEnd w:id="5"/>
      <w:r w:rsidRPr="0030028C">
        <w:t>Foundation Skills</w:t>
      </w:r>
    </w:p>
    <w:p w:rsidR="00000000" w:rsidRPr="00D03BDB" w:rsidP="00D03BDB">
      <w:pPr>
        <w:pStyle w:val="BodyText"/>
        <w:rPr>
          <w:i/>
        </w:rPr>
      </w:pPr>
      <w:r w:rsidRPr="00D03BDB">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44"/>
        <w:gridCol w:w="7024"/>
      </w:tblGrid>
      <w:tr w:rsidTr="0030028C">
        <w:tblPrEx>
          <w:tblW w:w="9568"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28C" w:rsidP="0030028C">
            <w:pPr>
              <w:pStyle w:val="BodyText"/>
            </w:pPr>
            <w:r w:rsidRPr="0030028C">
              <w:rPr>
                <w:rStyle w:val="SpecialBold"/>
              </w:rPr>
              <w:t>Skill</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8C">
            <w:pPr>
              <w:pStyle w:val="BodyText"/>
              <w:rPr>
                <w:lang w:val="en-NZ"/>
              </w:rPr>
            </w:pPr>
            <w:r w:rsidRPr="0030028C">
              <w:rPr>
                <w:rStyle w:val="SpecialBold"/>
              </w:rPr>
              <w:t>Description</w:t>
            </w:r>
          </w:p>
        </w:tc>
      </w:tr>
      <w:tr w:rsidTr="0030028C">
        <w:tblPrEx>
          <w:tblW w:w="9568"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8C">
            <w:pPr>
              <w:pStyle w:val="BodyText"/>
              <w:rPr>
                <w:lang w:val="en-NZ"/>
              </w:rPr>
            </w:pPr>
            <w:r w:rsidRPr="0030028C">
              <w:t>Reading</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8C">
            <w:pPr>
              <w:pStyle w:val="ListBullet"/>
              <w:rPr>
                <w:lang w:val="en-NZ"/>
              </w:rPr>
            </w:pPr>
            <w:r w:rsidRPr="0030028C">
              <w:t>Interprets information from technical sources to identify relevant and key information</w:t>
            </w:r>
          </w:p>
        </w:tc>
      </w:tr>
      <w:tr w:rsidTr="0030028C">
        <w:tblPrEx>
          <w:tblW w:w="9568"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8C">
            <w:pPr>
              <w:pStyle w:val="BodyText"/>
              <w:rPr>
                <w:lang w:val="en-NZ"/>
              </w:rPr>
            </w:pPr>
            <w:r w:rsidRPr="0030028C">
              <w:t>Writing</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8C">
            <w:pPr>
              <w:pStyle w:val="ListBullet"/>
              <w:rPr>
                <w:lang w:val="en-NZ"/>
              </w:rPr>
            </w:pPr>
            <w:r w:rsidRPr="0030028C">
              <w:t>Documents outcomes and changes to designs using industry relevant terminology</w:t>
            </w:r>
          </w:p>
        </w:tc>
      </w:tr>
      <w:tr w:rsidTr="0030028C">
        <w:tblPrEx>
          <w:tblW w:w="9568"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8C">
            <w:pPr>
              <w:pStyle w:val="BodyText"/>
              <w:rPr>
                <w:lang w:val="en-NZ"/>
              </w:rPr>
            </w:pPr>
            <w:r w:rsidRPr="0030028C">
              <w:t>Oral Communication</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8C">
            <w:pPr>
              <w:pStyle w:val="ListBullet"/>
              <w:rPr>
                <w:lang w:val="en-NZ"/>
              </w:rPr>
            </w:pPr>
            <w:r w:rsidRPr="0030028C">
              <w:t>Uses language and non-verbal features appropriate to contex</w:t>
            </w:r>
            <w:r w:rsidRPr="0030028C">
              <w:t>t</w:t>
            </w:r>
          </w:p>
        </w:tc>
      </w:tr>
      <w:tr w:rsidTr="0030028C">
        <w:tblPrEx>
          <w:tblW w:w="9568"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8C">
            <w:pPr>
              <w:pStyle w:val="BodyText"/>
              <w:rPr>
                <w:lang w:val="en-NZ"/>
              </w:rPr>
            </w:pPr>
            <w:r w:rsidRPr="0030028C">
              <w:t>Numeracy</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28C" w:rsidP="0030028C">
            <w:pPr>
              <w:pStyle w:val="ListBullet"/>
            </w:pPr>
            <w:r w:rsidRPr="0030028C">
              <w:t>Interprets scales and ratios on plans</w:t>
            </w:r>
          </w:p>
          <w:p w:rsidR="00000000" w:rsidP="0030028C">
            <w:pPr>
              <w:pStyle w:val="ListBullet"/>
              <w:rPr>
                <w:lang w:val="en-NZ"/>
              </w:rPr>
            </w:pPr>
            <w:r w:rsidRPr="0030028C">
              <w:t>Performs basic calculations required to take accurate measurements</w:t>
            </w:r>
          </w:p>
        </w:tc>
      </w:tr>
      <w:tr w:rsidTr="0030028C">
        <w:tblPrEx>
          <w:tblW w:w="9568"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8C">
            <w:pPr>
              <w:pStyle w:val="BodyText"/>
              <w:rPr>
                <w:lang w:val="en-NZ"/>
              </w:rPr>
            </w:pPr>
            <w:r w:rsidRPr="0030028C">
              <w:t>Navigate the world of work</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8C">
            <w:pPr>
              <w:pStyle w:val="ListBullet"/>
              <w:rPr>
                <w:lang w:val="en-NZ"/>
              </w:rPr>
            </w:pPr>
            <w:r w:rsidRPr="0030028C">
              <w:t xml:space="preserve">Takes personal responsibility for adherence to legal, regulatory and enterprise requirements </w:t>
            </w:r>
            <w:r w:rsidRPr="0030028C">
              <w:t>relevant to own work context</w:t>
            </w:r>
          </w:p>
        </w:tc>
      </w:tr>
      <w:tr w:rsidTr="0030028C">
        <w:tblPrEx>
          <w:tblW w:w="9568"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8C">
            <w:pPr>
              <w:pStyle w:val="BodyText"/>
              <w:rPr>
                <w:lang w:val="en-NZ"/>
              </w:rPr>
            </w:pPr>
            <w:r w:rsidRPr="0030028C">
              <w:t>Interact with others</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8C">
            <w:pPr>
              <w:pStyle w:val="ListBullet"/>
              <w:rPr>
                <w:lang w:val="en-NZ"/>
              </w:rPr>
            </w:pPr>
            <w:r w:rsidRPr="0030028C">
              <w:t>Identifies and follows accepted communication practices and protocols when liaising with customers and internal and external personnel on technical and operational matters</w:t>
            </w:r>
          </w:p>
        </w:tc>
      </w:tr>
      <w:tr w:rsidTr="0030028C">
        <w:tblPrEx>
          <w:tblW w:w="9568"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28C">
            <w:pPr>
              <w:pStyle w:val="BodyText"/>
              <w:rPr>
                <w:lang w:val="en-NZ"/>
              </w:rPr>
            </w:pPr>
            <w:r w:rsidRPr="0030028C">
              <w:t>Get the work done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28C" w:rsidP="0030028C">
            <w:pPr>
              <w:pStyle w:val="ListBullet"/>
            </w:pPr>
            <w:r w:rsidRPr="0030028C">
              <w:t>Determines j</w:t>
            </w:r>
            <w:r w:rsidRPr="0030028C">
              <w:t>ob sequence and works logically and systematically to undertake clearly defined tasks</w:t>
            </w:r>
          </w:p>
          <w:p w:rsidR="00000000" w:rsidRPr="0030028C" w:rsidP="0030028C">
            <w:pPr>
              <w:pStyle w:val="ListBullet"/>
            </w:pPr>
            <w:r w:rsidRPr="0030028C">
              <w:t xml:space="preserve">Analyses task requirements to decide on appropriate equipment and practices </w:t>
            </w:r>
          </w:p>
          <w:p w:rsidR="00000000" w:rsidRPr="0030028C" w:rsidP="0030028C">
            <w:pPr>
              <w:pStyle w:val="ListBullet"/>
            </w:pPr>
            <w:r w:rsidRPr="0030028C">
              <w:t xml:space="preserve">Implements actions according to plan, making slight adjustments if necessary, and addressing </w:t>
            </w:r>
            <w:r w:rsidRPr="0030028C">
              <w:t>some unexpected issues</w:t>
            </w:r>
          </w:p>
          <w:p w:rsidR="00000000" w:rsidRPr="0030028C" w:rsidP="0030028C">
            <w:pPr>
              <w:pStyle w:val="ListBullet"/>
            </w:pPr>
            <w:r w:rsidRPr="0030028C">
              <w:t>Automatically implements standard procedures for routine decisions in response to familiar problems</w:t>
            </w:r>
          </w:p>
          <w:p w:rsidR="00000000" w:rsidRPr="0030028C" w:rsidP="0030028C">
            <w:pPr>
              <w:pStyle w:val="ListBullet"/>
            </w:pPr>
            <w:r w:rsidRPr="0030028C">
              <w:t>Determines and uses appropriate equipment</w:t>
            </w:r>
          </w:p>
        </w:tc>
      </w:tr>
    </w:tbl>
    <w:p w:rsidR="00000000" w:rsidRPr="0030028C" w:rsidP="0030028C">
      <w:pPr>
        <w:pStyle w:val="BodyText"/>
      </w:pPr>
    </w:p>
    <w:p w:rsidR="00000000" w:rsidRPr="0030028C" w:rsidP="0030028C">
      <w:pPr>
        <w:pStyle w:val="AllowPageBreak"/>
      </w:pPr>
    </w:p>
    <w:p w:rsidR="00000000" w:rsidRPr="0030028C" w:rsidP="0030028C">
      <w:pPr>
        <w:pStyle w:val="Heading1"/>
      </w:pPr>
      <w:bookmarkStart w:id="6" w:name="O_1039917"/>
      <w:bookmarkEnd w:id="6"/>
      <w:r w:rsidRPr="0030028C">
        <w:t>Unit Mapping Information</w:t>
      </w:r>
    </w:p>
    <w:p w:rsidR="00000000" w:rsidRPr="0030028C" w:rsidP="00D03BDB">
      <w:pPr>
        <w:pStyle w:val="BodyText"/>
      </w:pPr>
      <w:r w:rsidRPr="0030028C">
        <w:t>No equivalent unit. Supersedes and is not equivalent to ICTCBL214 Fix aerial cable.</w:t>
      </w:r>
    </w:p>
    <w:p w:rsidR="00000000" w:rsidRPr="0030028C" w:rsidP="0030028C">
      <w:pPr>
        <w:pStyle w:val="Heading1"/>
      </w:pPr>
      <w:bookmarkStart w:id="7" w:name="O_1039910"/>
      <w:bookmarkEnd w:id="7"/>
      <w:r w:rsidRPr="0030028C">
        <w:t>Links</w:t>
      </w:r>
    </w:p>
    <w:p w:rsidR="00000000" w:rsidRPr="0030028C" w:rsidP="00D03BDB">
      <w:pPr>
        <w:pStyle w:val="BodyText"/>
      </w:pPr>
      <w:r w:rsidRPr="0030028C">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1111B5">
        <w:rPr>
          <w:rStyle w:val="Hyperlink"/>
        </w:rPr>
        <w:t>https://vetnet.gov.au/Pages/TrainingDocs.aspx?q=a53af4e4-b400-484e-b778-71c9e9d6aff2</w:t>
      </w:r>
      <w:r>
        <w:fldChar w:fldCharType="end"/>
      </w:r>
    </w:p>
    <w:p w:rsidR="00000000" w:rsidRPr="0030028C" w:rsidP="0030028C"/>
    <w:sectPr w:rsidSect="003002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2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28C" w:rsidRPr="00D03BDB" w:rsidP="00D03B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2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BDB" w:rsidP="003002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3BDB" w:rsidP="0030028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D03BDB" w:rsidP="003002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2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B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028C" w:rsidRPr="00D03BDB" w:rsidP="00D03B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2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BDB" w:rsidRPr="002D2AF8" w:rsidP="0030028C">
    <w:pPr>
      <w:pStyle w:val="Header"/>
      <w:framePr w:wrap="around"/>
    </w:pPr>
    <w:r>
      <w:fldChar w:fldCharType="begin"/>
    </w:r>
    <w:r>
      <w:instrText xml:space="preserve"> TITLE   \* MERGEFORMAT </w:instrText>
    </w:r>
    <w:r>
      <w:fldChar w:fldCharType="separate"/>
    </w:r>
    <w:r>
      <w:t>ICTCBL250 Haul and fix aerial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D03BDB" w:rsidP="003002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7633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E434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2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028C"/>
    <w:pPr>
      <w:spacing w:before="360" w:after="60"/>
      <w:outlineLvl w:val="0"/>
    </w:pPr>
    <w:rPr>
      <w:sz w:val="32"/>
    </w:rPr>
  </w:style>
  <w:style w:type="paragraph" w:styleId="Heading2">
    <w:name w:val="heading 2"/>
    <w:basedOn w:val="HeadingBase"/>
    <w:next w:val="BodyText"/>
    <w:link w:val="Heading2Char"/>
    <w:qFormat/>
    <w:rsid w:val="0030028C"/>
    <w:pPr>
      <w:keepLines/>
      <w:spacing w:before="240" w:after="120"/>
      <w:outlineLvl w:val="1"/>
    </w:pPr>
    <w:rPr>
      <w:sz w:val="28"/>
      <w:szCs w:val="40"/>
    </w:rPr>
  </w:style>
  <w:style w:type="paragraph" w:styleId="Heading3">
    <w:name w:val="heading 3"/>
    <w:basedOn w:val="HeadingBase"/>
    <w:next w:val="BodyText"/>
    <w:link w:val="Heading3Char"/>
    <w:qFormat/>
    <w:rsid w:val="0030028C"/>
    <w:pPr>
      <w:spacing w:before="180" w:after="120"/>
      <w:outlineLvl w:val="2"/>
    </w:pPr>
    <w:rPr>
      <w:spacing w:val="-10"/>
      <w:kern w:val="32"/>
    </w:rPr>
  </w:style>
  <w:style w:type="paragraph" w:styleId="Heading4">
    <w:name w:val="heading 4"/>
    <w:basedOn w:val="HeadingBase"/>
    <w:next w:val="BodyText"/>
    <w:link w:val="Heading4Char"/>
    <w:qFormat/>
    <w:rsid w:val="0030028C"/>
    <w:pPr>
      <w:spacing w:before="160" w:after="120"/>
      <w:outlineLvl w:val="3"/>
    </w:pPr>
    <w:rPr>
      <w:sz w:val="22"/>
    </w:rPr>
  </w:style>
  <w:style w:type="paragraph" w:styleId="Heading5">
    <w:name w:val="heading 5"/>
    <w:basedOn w:val="HeadingBase"/>
    <w:next w:val="Normal"/>
    <w:link w:val="Heading5Char"/>
    <w:qFormat/>
    <w:rsid w:val="0030028C"/>
    <w:pPr>
      <w:spacing w:before="80"/>
      <w:outlineLvl w:val="4"/>
    </w:pPr>
    <w:rPr>
      <w:color w:val="918585"/>
      <w:sz w:val="20"/>
    </w:rPr>
  </w:style>
  <w:style w:type="paragraph" w:styleId="Heading6">
    <w:name w:val="heading 6"/>
    <w:basedOn w:val="HeadingBase"/>
    <w:next w:val="Normal"/>
    <w:link w:val="Heading6Char"/>
    <w:qFormat/>
    <w:rsid w:val="0030028C"/>
    <w:pPr>
      <w:spacing w:before="60"/>
      <w:outlineLvl w:val="5"/>
    </w:pPr>
    <w:rPr>
      <w:color w:val="918585"/>
      <w:sz w:val="20"/>
    </w:rPr>
  </w:style>
  <w:style w:type="paragraph" w:styleId="Heading7">
    <w:name w:val="heading 7"/>
    <w:basedOn w:val="Normal"/>
    <w:next w:val="Normal"/>
    <w:link w:val="Heading7Char"/>
    <w:qFormat/>
    <w:rsid w:val="0030028C"/>
    <w:pPr>
      <w:ind w:left="720"/>
      <w:outlineLvl w:val="6"/>
    </w:pPr>
    <w:rPr>
      <w:i/>
    </w:rPr>
  </w:style>
  <w:style w:type="paragraph" w:styleId="Heading8">
    <w:name w:val="heading 8"/>
    <w:basedOn w:val="Normal"/>
    <w:next w:val="Normal"/>
    <w:link w:val="Heading8Char"/>
    <w:qFormat/>
    <w:rsid w:val="0030028C"/>
    <w:pPr>
      <w:ind w:left="720"/>
      <w:outlineLvl w:val="7"/>
    </w:pPr>
    <w:rPr>
      <w:i/>
    </w:rPr>
  </w:style>
  <w:style w:type="paragraph" w:styleId="Heading9">
    <w:name w:val="heading 9"/>
    <w:basedOn w:val="Normal"/>
    <w:next w:val="Normal"/>
    <w:link w:val="Heading9Char"/>
    <w:qFormat/>
    <w:rsid w:val="0030028C"/>
    <w:pPr>
      <w:ind w:left="720"/>
      <w:outlineLvl w:val="8"/>
    </w:pPr>
    <w:rPr>
      <w:i/>
    </w:rPr>
  </w:style>
  <w:style w:type="character" w:default="1" w:styleId="DefaultParagraphFont">
    <w:name w:val="Default Paragraph Font"/>
    <w:uiPriority w:val="1"/>
    <w:unhideWhenUsed/>
    <w:rsid w:val="003002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028C"/>
  </w:style>
  <w:style w:type="character" w:customStyle="1" w:styleId="Heading1Char">
    <w:name w:val="Heading 1 Char"/>
    <w:basedOn w:val="DefaultParagraphFont"/>
    <w:link w:val="Heading1"/>
    <w:rsid w:val="0030028C"/>
    <w:rPr>
      <w:rFonts w:ascii="Times New Roman" w:eastAsia="Times New Roman" w:hAnsi="Times New Roman" w:cs="Times New Roman"/>
      <w:b/>
      <w:sz w:val="32"/>
      <w:szCs w:val="20"/>
      <w:lang w:eastAsia="en-US"/>
    </w:rPr>
  </w:style>
  <w:style w:type="paragraph" w:styleId="BodyText">
    <w:name w:val="Body Text"/>
    <w:basedOn w:val="Normal"/>
    <w:link w:val="BodyTextChar"/>
    <w:rsid w:val="003002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028C"/>
    <w:rPr>
      <w:rFonts w:ascii="Times New Roman" w:eastAsia="Times New Roman" w:hAnsi="Times New Roman" w:cs="Times New Roman"/>
      <w:sz w:val="24"/>
      <w:lang w:eastAsia="en-US"/>
    </w:rPr>
  </w:style>
  <w:style w:type="paragraph" w:styleId="ListBullet">
    <w:name w:val="List Bullet"/>
    <w:basedOn w:val="List"/>
    <w:rsid w:val="0030028C"/>
    <w:pPr>
      <w:numPr>
        <w:numId w:val="11"/>
      </w:numPr>
      <w:tabs>
        <w:tab w:val="clear" w:pos="340"/>
      </w:tabs>
      <w:spacing w:before="40" w:after="40"/>
    </w:pPr>
  </w:style>
  <w:style w:type="character" w:customStyle="1" w:styleId="SpecialBold">
    <w:name w:val="Special Bold"/>
    <w:basedOn w:val="DefaultParagraphFont"/>
    <w:rsid w:val="0030028C"/>
    <w:rPr>
      <w:b/>
      <w:spacing w:val="0"/>
    </w:rPr>
  </w:style>
  <w:style w:type="character" w:styleId="Emphasis">
    <w:name w:val="Emphasis"/>
    <w:basedOn w:val="DefaultParagraphFont"/>
    <w:qFormat/>
    <w:rsid w:val="0030028C"/>
    <w:rPr>
      <w:i/>
    </w:rPr>
  </w:style>
  <w:style w:type="paragraph" w:customStyle="1" w:styleId="SuperHeading">
    <w:name w:val="SuperHeading"/>
    <w:basedOn w:val="Normal"/>
    <w:rsid w:val="0030028C"/>
    <w:pPr>
      <w:spacing w:before="240" w:after="120"/>
      <w:outlineLvl w:val="0"/>
    </w:pPr>
    <w:rPr>
      <w:rFonts w:ascii="Times New Roman" w:hAnsi="Times New Roman"/>
      <w:b/>
      <w:sz w:val="32"/>
    </w:rPr>
  </w:style>
  <w:style w:type="paragraph" w:customStyle="1" w:styleId="AllowPageBreak">
    <w:name w:val="AllowPageBreak"/>
    <w:rsid w:val="003002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30028C"/>
    <w:rPr>
      <w:rFonts w:ascii="Courier New" w:hAnsi="Courier New"/>
    </w:rPr>
  </w:style>
  <w:style w:type="character" w:customStyle="1" w:styleId="Heading2Char">
    <w:name w:val="Heading 2 Char"/>
    <w:basedOn w:val="DefaultParagraphFont"/>
    <w:link w:val="Heading2"/>
    <w:rsid w:val="003002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02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02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02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02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02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02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028C"/>
    <w:rPr>
      <w:rFonts w:ascii="Courier New" w:eastAsia="Times New Roman" w:hAnsi="Courier New" w:cs="Times New Roman"/>
      <w:i/>
      <w:szCs w:val="20"/>
      <w:lang w:eastAsia="en-US"/>
    </w:rPr>
  </w:style>
  <w:style w:type="paragraph" w:customStyle="1" w:styleId="HeadingBase">
    <w:name w:val="Heading Base"/>
    <w:rsid w:val="003002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028C"/>
    <w:pPr>
      <w:tabs>
        <w:tab w:val="right" w:leader="dot" w:pos="9072"/>
      </w:tabs>
      <w:ind w:left="567"/>
    </w:pPr>
    <w:rPr>
      <w:szCs w:val="22"/>
    </w:rPr>
  </w:style>
  <w:style w:type="paragraph" w:customStyle="1" w:styleId="TOCBase">
    <w:name w:val="TOC Base"/>
    <w:rsid w:val="003002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028C"/>
    <w:pPr>
      <w:tabs>
        <w:tab w:val="right" w:leader="dot" w:pos="9072"/>
      </w:tabs>
      <w:spacing w:before="40" w:after="40"/>
      <w:ind w:left="284"/>
    </w:pPr>
    <w:rPr>
      <w:rFonts w:ascii="Times New Roman" w:hAnsi="Times New Roman"/>
    </w:rPr>
  </w:style>
  <w:style w:type="paragraph" w:styleId="TOC1">
    <w:name w:val="toc 1"/>
    <w:basedOn w:val="TOCBase"/>
    <w:next w:val="Normal"/>
    <w:rsid w:val="003002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02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028C"/>
    <w:rPr>
      <w:rFonts w:ascii="Times New Roman" w:eastAsia="Times New Roman" w:hAnsi="Times New Roman" w:cs="Times New Roman"/>
      <w:sz w:val="16"/>
      <w:lang w:eastAsia="en-US"/>
    </w:rPr>
  </w:style>
  <w:style w:type="paragraph" w:styleId="Title">
    <w:name w:val="Title"/>
    <w:basedOn w:val="HeadingBase"/>
    <w:link w:val="TitleChar"/>
    <w:qFormat/>
    <w:rsid w:val="0030028C"/>
    <w:pPr>
      <w:spacing w:before="5040"/>
      <w:jc w:val="center"/>
    </w:pPr>
    <w:rPr>
      <w:sz w:val="48"/>
      <w:szCs w:val="72"/>
      <w:lang w:val="en-US"/>
    </w:rPr>
  </w:style>
  <w:style w:type="character" w:customStyle="1" w:styleId="TitleChar">
    <w:name w:val="Title Char"/>
    <w:basedOn w:val="DefaultParagraphFont"/>
    <w:link w:val="Title"/>
    <w:rsid w:val="003002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028C"/>
    <w:pPr>
      <w:tabs>
        <w:tab w:val="left" w:pos="3600"/>
        <w:tab w:val="left" w:pos="3958"/>
      </w:tabs>
    </w:pPr>
  </w:style>
  <w:style w:type="paragraph" w:styleId="List">
    <w:name w:val="List"/>
    <w:basedOn w:val="BodyText"/>
    <w:next w:val="BodyText"/>
    <w:rsid w:val="0030028C"/>
    <w:pPr>
      <w:tabs>
        <w:tab w:val="left" w:pos="340"/>
      </w:tabs>
      <w:spacing w:before="60" w:after="60"/>
      <w:ind w:left="340" w:hanging="340"/>
    </w:pPr>
  </w:style>
  <w:style w:type="paragraph" w:customStyle="1" w:styleId="Note">
    <w:name w:val="Note"/>
    <w:basedOn w:val="BodyText"/>
    <w:rsid w:val="003002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028C"/>
    <w:pPr>
      <w:framePr w:wrap="auto" w:hAnchor="text" w:y="6049"/>
    </w:pPr>
    <w:rPr>
      <w:color w:val="000000"/>
      <w:sz w:val="40"/>
    </w:rPr>
  </w:style>
  <w:style w:type="paragraph" w:customStyle="1" w:styleId="TOCTitle">
    <w:name w:val="TOCTitle"/>
    <w:basedOn w:val="Heading1"/>
    <w:rsid w:val="0030028C"/>
    <w:pPr>
      <w:spacing w:after="240"/>
      <w:jc w:val="center"/>
      <w:outlineLvl w:val="9"/>
    </w:pPr>
    <w:rPr>
      <w:caps/>
    </w:rPr>
  </w:style>
  <w:style w:type="paragraph" w:customStyle="1" w:styleId="Version">
    <w:name w:val="Version"/>
    <w:rsid w:val="003002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028C"/>
    <w:pPr>
      <w:numPr>
        <w:numId w:val="12"/>
      </w:numPr>
      <w:tabs>
        <w:tab w:val="clear" w:pos="680"/>
      </w:tabs>
    </w:pPr>
  </w:style>
  <w:style w:type="paragraph" w:styleId="Index1">
    <w:name w:val="index 1"/>
    <w:basedOn w:val="Normal"/>
    <w:next w:val="Normal"/>
    <w:semiHidden/>
    <w:rsid w:val="0030028C"/>
    <w:pPr>
      <w:keepNext w:val="0"/>
      <w:tabs>
        <w:tab w:val="right" w:pos="4176"/>
      </w:tabs>
      <w:ind w:left="198" w:hanging="198"/>
    </w:pPr>
    <w:rPr>
      <w:rFonts w:ascii="Garamond" w:hAnsi="Garamond"/>
    </w:rPr>
  </w:style>
  <w:style w:type="paragraph" w:styleId="IndexHeading">
    <w:name w:val="index heading"/>
    <w:basedOn w:val="Normal"/>
    <w:next w:val="Index1"/>
    <w:semiHidden/>
    <w:rsid w:val="0030028C"/>
    <w:pPr>
      <w:spacing w:before="120" w:after="120"/>
    </w:pPr>
    <w:rPr>
      <w:rFonts w:ascii="Arial" w:hAnsi="Arial"/>
      <w:b/>
      <w:color w:val="918585"/>
      <w:sz w:val="24"/>
    </w:rPr>
  </w:style>
  <w:style w:type="paragraph" w:styleId="Header">
    <w:name w:val="header"/>
    <w:basedOn w:val="Normal"/>
    <w:link w:val="HeaderChar"/>
    <w:rsid w:val="003002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028C"/>
    <w:rPr>
      <w:rFonts w:ascii="Times New Roman" w:eastAsia="Times New Roman" w:hAnsi="Times New Roman" w:cs="Times New Roman"/>
      <w:sz w:val="16"/>
      <w:szCs w:val="20"/>
      <w:lang w:val="en-GB" w:eastAsia="en-US"/>
    </w:rPr>
  </w:style>
  <w:style w:type="paragraph" w:customStyle="1" w:styleId="Chapter">
    <w:name w:val="Chapter"/>
    <w:basedOn w:val="Normal"/>
    <w:rsid w:val="0030028C"/>
    <w:pPr>
      <w:spacing w:before="240"/>
    </w:pPr>
    <w:rPr>
      <w:rFonts w:ascii="Times New Roman" w:hAnsi="Times New Roman"/>
      <w:smallCaps/>
      <w:spacing w:val="80"/>
      <w:sz w:val="28"/>
    </w:rPr>
  </w:style>
  <w:style w:type="paragraph" w:customStyle="1" w:styleId="InChapter">
    <w:name w:val="InChapter"/>
    <w:basedOn w:val="Heading3"/>
    <w:rsid w:val="0030028C"/>
    <w:pPr>
      <w:spacing w:after="240"/>
      <w:outlineLvl w:val="9"/>
    </w:pPr>
    <w:rPr>
      <w:noProof/>
    </w:rPr>
  </w:style>
  <w:style w:type="paragraph" w:styleId="Index2">
    <w:name w:val="index 2"/>
    <w:basedOn w:val="Normal"/>
    <w:next w:val="Normal"/>
    <w:semiHidden/>
    <w:rsid w:val="0030028C"/>
    <w:pPr>
      <w:tabs>
        <w:tab w:val="right" w:pos="4176"/>
      </w:tabs>
      <w:ind w:left="568" w:hanging="284"/>
    </w:pPr>
    <w:rPr>
      <w:rFonts w:ascii="Garamond" w:hAnsi="Garamond"/>
    </w:rPr>
  </w:style>
  <w:style w:type="paragraph" w:customStyle="1" w:styleId="Byline">
    <w:name w:val="Byline"/>
    <w:rsid w:val="003002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028C"/>
    <w:pPr>
      <w:tabs>
        <w:tab w:val="clear" w:pos="3600"/>
        <w:tab w:val="clear" w:pos="3958"/>
      </w:tabs>
      <w:jc w:val="right"/>
    </w:pPr>
  </w:style>
  <w:style w:type="paragraph" w:styleId="Caption">
    <w:name w:val="caption"/>
    <w:basedOn w:val="BodyText"/>
    <w:next w:val="Normal"/>
    <w:qFormat/>
    <w:rsid w:val="0030028C"/>
    <w:pPr>
      <w:framePr w:w="2268" w:hSpace="181" w:vSpace="181" w:wrap="around" w:vAnchor="text" w:hAnchor="page" w:x="1135" w:y="285" w:anchorLock="1"/>
    </w:pPr>
    <w:rPr>
      <w:i/>
    </w:rPr>
  </w:style>
  <w:style w:type="paragraph" w:customStyle="1" w:styleId="MiniTOCTitle">
    <w:name w:val="MiniTOCTitle"/>
    <w:basedOn w:val="Heading4"/>
    <w:rsid w:val="0030028C"/>
    <w:pPr>
      <w:spacing w:before="240"/>
      <w:outlineLvl w:val="9"/>
    </w:pPr>
    <w:rPr>
      <w:noProof/>
      <w:sz w:val="24"/>
    </w:rPr>
  </w:style>
  <w:style w:type="paragraph" w:customStyle="1" w:styleId="MiniTOCItem">
    <w:name w:val="MiniTOCItem"/>
    <w:basedOn w:val="ListBullet"/>
    <w:rsid w:val="0030028C"/>
    <w:pPr>
      <w:numPr>
        <w:numId w:val="0"/>
      </w:numPr>
      <w:tabs>
        <w:tab w:val="right" w:leader="dot" w:pos="6521"/>
      </w:tabs>
      <w:spacing w:before="0" w:after="0"/>
    </w:pPr>
  </w:style>
  <w:style w:type="paragraph" w:customStyle="1" w:styleId="TOFTitle">
    <w:name w:val="TOFTitle"/>
    <w:basedOn w:val="TOCTitle"/>
    <w:rsid w:val="0030028C"/>
  </w:style>
  <w:style w:type="paragraph" w:styleId="TableofFigures">
    <w:name w:val="table of figures"/>
    <w:basedOn w:val="Normal"/>
    <w:next w:val="Normal"/>
    <w:semiHidden/>
    <w:rsid w:val="0030028C"/>
    <w:pPr>
      <w:tabs>
        <w:tab w:val="right" w:leader="dot" w:pos="9072"/>
      </w:tabs>
      <w:ind w:left="970" w:hanging="403"/>
    </w:pPr>
    <w:rPr>
      <w:rFonts w:ascii="Times New Roman" w:hAnsi="Times New Roman"/>
      <w:b/>
    </w:rPr>
  </w:style>
  <w:style w:type="paragraph" w:styleId="ListNumber">
    <w:name w:val="List Number"/>
    <w:basedOn w:val="List"/>
    <w:rsid w:val="0030028C"/>
    <w:pPr>
      <w:numPr>
        <w:numId w:val="14"/>
      </w:numPr>
      <w:tabs>
        <w:tab w:val="clear" w:pos="340"/>
      </w:tabs>
    </w:pPr>
  </w:style>
  <w:style w:type="character" w:customStyle="1" w:styleId="WingdingSymbols">
    <w:name w:val="Wingding Symbols"/>
    <w:rsid w:val="0030028C"/>
    <w:rPr>
      <w:rFonts w:ascii="Wingdings" w:hAnsi="Wingdings"/>
    </w:rPr>
  </w:style>
  <w:style w:type="paragraph" w:customStyle="1" w:styleId="TableHeading">
    <w:name w:val="Table Heading"/>
    <w:basedOn w:val="HeadingBase"/>
    <w:rsid w:val="0030028C"/>
    <w:pPr>
      <w:keepLines/>
      <w:pBdr>
        <w:bottom w:val="single" w:sz="6" w:space="1" w:color="918585"/>
      </w:pBdr>
      <w:spacing w:before="240"/>
    </w:pPr>
  </w:style>
  <w:style w:type="character" w:customStyle="1" w:styleId="HotSpot">
    <w:name w:val="HotSpot"/>
    <w:rsid w:val="0030028C"/>
    <w:rPr>
      <w:color w:val="0033CC"/>
      <w:u w:val="none"/>
    </w:rPr>
  </w:style>
  <w:style w:type="paragraph" w:customStyle="1" w:styleId="BodyTextRight">
    <w:name w:val="Body Text Right"/>
    <w:basedOn w:val="BodyText"/>
    <w:rsid w:val="0030028C"/>
    <w:pPr>
      <w:spacing w:before="0" w:after="0"/>
      <w:jc w:val="right"/>
    </w:pPr>
  </w:style>
  <w:style w:type="paragraph" w:styleId="Index3">
    <w:name w:val="index 3"/>
    <w:basedOn w:val="ListNumber2"/>
    <w:next w:val="Normal"/>
    <w:semiHidden/>
    <w:rsid w:val="0030028C"/>
    <w:pPr>
      <w:numPr>
        <w:numId w:val="0"/>
      </w:numPr>
      <w:tabs>
        <w:tab w:val="right" w:leader="dot" w:pos="4176"/>
      </w:tabs>
    </w:pPr>
  </w:style>
  <w:style w:type="paragraph" w:styleId="ListNumber2">
    <w:name w:val="List Number 2"/>
    <w:basedOn w:val="List2"/>
    <w:rsid w:val="0030028C"/>
    <w:pPr>
      <w:numPr>
        <w:numId w:val="9"/>
      </w:numPr>
      <w:tabs>
        <w:tab w:val="clear" w:pos="1060"/>
      </w:tabs>
    </w:pPr>
  </w:style>
  <w:style w:type="paragraph" w:customStyle="1" w:styleId="MarginNote">
    <w:name w:val="Margin Note"/>
    <w:basedOn w:val="BodyText"/>
    <w:rsid w:val="003002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02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02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028C"/>
    <w:rPr>
      <w:sz w:val="32"/>
    </w:rPr>
  </w:style>
  <w:style w:type="paragraph" w:customStyle="1" w:styleId="HeadingProcedure">
    <w:name w:val="Heading Procedure"/>
    <w:basedOn w:val="HeadingBase"/>
    <w:next w:val="Normal"/>
    <w:rsid w:val="0030028C"/>
    <w:pPr>
      <w:tabs>
        <w:tab w:val="left" w:pos="0"/>
      </w:tabs>
      <w:spacing w:before="120" w:after="60"/>
    </w:pPr>
    <w:rPr>
      <w:i/>
      <w:color w:val="918585"/>
      <w:sz w:val="22"/>
    </w:rPr>
  </w:style>
  <w:style w:type="paragraph" w:customStyle="1" w:styleId="TableBodyText">
    <w:name w:val="Table Body Text"/>
    <w:basedOn w:val="BodyText"/>
    <w:rsid w:val="0030028C"/>
    <w:pPr>
      <w:spacing w:before="60" w:after="60"/>
    </w:pPr>
  </w:style>
  <w:style w:type="paragraph" w:styleId="ListContinue">
    <w:name w:val="List Continue"/>
    <w:basedOn w:val="List"/>
    <w:rsid w:val="0030028C"/>
    <w:pPr>
      <w:ind w:firstLine="0"/>
    </w:pPr>
  </w:style>
  <w:style w:type="paragraph" w:customStyle="1" w:styleId="ListNote">
    <w:name w:val="List Note"/>
    <w:basedOn w:val="List"/>
    <w:rsid w:val="0030028C"/>
    <w:pPr>
      <w:pBdr>
        <w:top w:val="single" w:sz="6" w:space="2" w:color="918585"/>
        <w:bottom w:val="single" w:sz="6" w:space="2" w:color="918585"/>
      </w:pBdr>
      <w:tabs>
        <w:tab w:val="left" w:pos="1021"/>
      </w:tabs>
      <w:ind w:firstLine="0"/>
    </w:pPr>
  </w:style>
  <w:style w:type="paragraph" w:customStyle="1" w:styleId="Warning">
    <w:name w:val="Warning"/>
    <w:basedOn w:val="BodyText"/>
    <w:rsid w:val="0030028C"/>
    <w:pPr>
      <w:shd w:val="clear" w:color="auto" w:fill="D9D9D9"/>
      <w:tabs>
        <w:tab w:val="left" w:pos="992"/>
      </w:tabs>
      <w:ind w:left="119" w:right="119"/>
    </w:pPr>
    <w:rPr>
      <w:sz w:val="20"/>
    </w:rPr>
  </w:style>
  <w:style w:type="paragraph" w:customStyle="1" w:styleId="MarginIcons">
    <w:name w:val="Margin Icons"/>
    <w:basedOn w:val="BodyText"/>
    <w:rsid w:val="0030028C"/>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30028C"/>
    <w:pPr>
      <w:tabs>
        <w:tab w:val="clear" w:pos="680"/>
      </w:tabs>
      <w:spacing w:before="60" w:after="60"/>
    </w:pPr>
  </w:style>
  <w:style w:type="paragraph" w:customStyle="1" w:styleId="SubHeading2">
    <w:name w:val="SubHeading2"/>
    <w:basedOn w:val="HeadingBase"/>
    <w:rsid w:val="0030028C"/>
    <w:pPr>
      <w:spacing w:before="240" w:after="60"/>
    </w:pPr>
    <w:rPr>
      <w:sz w:val="20"/>
    </w:rPr>
  </w:style>
  <w:style w:type="paragraph" w:customStyle="1" w:styleId="SubHeading1">
    <w:name w:val="SubHeading1"/>
    <w:basedOn w:val="HeadingBase"/>
    <w:rsid w:val="0030028C"/>
    <w:pPr>
      <w:spacing w:before="240" w:after="60"/>
    </w:pPr>
    <w:rPr>
      <w:color w:val="918585"/>
      <w:sz w:val="22"/>
    </w:rPr>
  </w:style>
  <w:style w:type="paragraph" w:customStyle="1" w:styleId="SideHeading">
    <w:name w:val="Side Heading"/>
    <w:basedOn w:val="HeadingBase"/>
    <w:rsid w:val="003002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028C"/>
    <w:pPr>
      <w:numPr>
        <w:numId w:val="10"/>
      </w:numPr>
    </w:pPr>
  </w:style>
  <w:style w:type="paragraph" w:styleId="PlainText">
    <w:name w:val="Plain Text"/>
    <w:basedOn w:val="Normal"/>
    <w:link w:val="PlainTextChar"/>
    <w:rsid w:val="0030028C"/>
    <w:rPr>
      <w:sz w:val="20"/>
    </w:rPr>
  </w:style>
  <w:style w:type="character" w:customStyle="1" w:styleId="PlainTextChar">
    <w:name w:val="Plain Text Char"/>
    <w:basedOn w:val="DefaultParagraphFont"/>
    <w:link w:val="PlainText"/>
    <w:rsid w:val="0030028C"/>
    <w:rPr>
      <w:rFonts w:ascii="Courier New" w:eastAsia="Times New Roman" w:hAnsi="Courier New" w:cs="Times New Roman"/>
      <w:sz w:val="20"/>
      <w:szCs w:val="20"/>
      <w:lang w:eastAsia="en-US"/>
    </w:rPr>
  </w:style>
  <w:style w:type="character" w:customStyle="1" w:styleId="MenuOption">
    <w:name w:val="Menu Option"/>
    <w:basedOn w:val="DefaultParagraphFont"/>
    <w:rsid w:val="0030028C"/>
    <w:rPr>
      <w:b/>
      <w:smallCaps/>
    </w:rPr>
  </w:style>
  <w:style w:type="paragraph" w:customStyle="1" w:styleId="TableListNumber">
    <w:name w:val="Table List Number"/>
    <w:basedOn w:val="ListNumber"/>
    <w:rsid w:val="0030028C"/>
    <w:pPr>
      <w:numPr>
        <w:numId w:val="0"/>
      </w:numPr>
    </w:pPr>
  </w:style>
  <w:style w:type="paragraph" w:styleId="TOC4">
    <w:name w:val="toc 4"/>
    <w:basedOn w:val="TOCBase"/>
    <w:next w:val="Normal"/>
    <w:semiHidden/>
    <w:rsid w:val="0030028C"/>
    <w:pPr>
      <w:tabs>
        <w:tab w:val="right" w:leader="dot" w:pos="9071"/>
      </w:tabs>
      <w:ind w:left="1701"/>
    </w:pPr>
  </w:style>
  <w:style w:type="paragraph" w:customStyle="1" w:styleId="ListAlpha">
    <w:name w:val="List Alpha"/>
    <w:basedOn w:val="List"/>
    <w:rsid w:val="0030028C"/>
    <w:pPr>
      <w:numPr>
        <w:numId w:val="8"/>
      </w:numPr>
    </w:pPr>
  </w:style>
  <w:style w:type="paragraph" w:customStyle="1" w:styleId="ListAlpha2">
    <w:name w:val="List Alpha 2"/>
    <w:basedOn w:val="List2"/>
    <w:rsid w:val="0030028C"/>
    <w:pPr>
      <w:numPr>
        <w:numId w:val="7"/>
      </w:numPr>
    </w:pPr>
  </w:style>
  <w:style w:type="paragraph" w:styleId="List2">
    <w:name w:val="List 2"/>
    <w:basedOn w:val="BodyText"/>
    <w:rsid w:val="0030028C"/>
    <w:pPr>
      <w:tabs>
        <w:tab w:val="left" w:pos="680"/>
      </w:tabs>
      <w:spacing w:before="60" w:after="60"/>
      <w:ind w:left="680" w:hanging="340"/>
    </w:pPr>
  </w:style>
  <w:style w:type="paragraph" w:styleId="List3">
    <w:name w:val="List 3"/>
    <w:basedOn w:val="BodyText"/>
    <w:rsid w:val="0030028C"/>
    <w:pPr>
      <w:tabs>
        <w:tab w:val="left" w:pos="1021"/>
      </w:tabs>
      <w:spacing w:before="60" w:after="60"/>
      <w:ind w:left="1020" w:hanging="340"/>
    </w:pPr>
  </w:style>
  <w:style w:type="paragraph" w:styleId="List4">
    <w:name w:val="List 4"/>
    <w:basedOn w:val="BodyText"/>
    <w:rsid w:val="0030028C"/>
    <w:pPr>
      <w:tabs>
        <w:tab w:val="left" w:pos="1361"/>
      </w:tabs>
      <w:spacing w:before="60" w:after="60"/>
      <w:ind w:left="1361" w:hanging="340"/>
    </w:pPr>
  </w:style>
  <w:style w:type="paragraph" w:styleId="List5">
    <w:name w:val="List 5"/>
    <w:basedOn w:val="BodyText"/>
    <w:rsid w:val="0030028C"/>
    <w:pPr>
      <w:tabs>
        <w:tab w:val="left" w:pos="1701"/>
      </w:tabs>
      <w:spacing w:before="60" w:after="60"/>
      <w:ind w:left="1701" w:hanging="340"/>
    </w:pPr>
  </w:style>
  <w:style w:type="paragraph" w:styleId="ListBullet3">
    <w:name w:val="List Bullet 3"/>
    <w:basedOn w:val="List3"/>
    <w:rsid w:val="0030028C"/>
    <w:pPr>
      <w:numPr>
        <w:numId w:val="13"/>
      </w:numPr>
      <w:tabs>
        <w:tab w:val="clear" w:pos="1021"/>
      </w:tabs>
      <w:ind w:left="1037" w:hanging="357"/>
    </w:pPr>
  </w:style>
  <w:style w:type="paragraph" w:styleId="ListBullet4">
    <w:name w:val="List Bullet 4"/>
    <w:basedOn w:val="List4"/>
    <w:rsid w:val="0030028C"/>
    <w:pPr>
      <w:numPr>
        <w:numId w:val="2"/>
      </w:numPr>
      <w:tabs>
        <w:tab w:val="clear" w:pos="1361"/>
      </w:tabs>
    </w:pPr>
  </w:style>
  <w:style w:type="paragraph" w:styleId="ListBullet5">
    <w:name w:val="List Bullet 5"/>
    <w:basedOn w:val="List5"/>
    <w:rsid w:val="0030028C"/>
    <w:pPr>
      <w:numPr>
        <w:numId w:val="3"/>
      </w:numPr>
    </w:pPr>
  </w:style>
  <w:style w:type="paragraph" w:styleId="ListContinue2">
    <w:name w:val="List Continue 2"/>
    <w:basedOn w:val="List2"/>
    <w:rsid w:val="0030028C"/>
    <w:pPr>
      <w:ind w:firstLine="0"/>
    </w:pPr>
  </w:style>
  <w:style w:type="paragraph" w:styleId="ListContinue3">
    <w:name w:val="List Continue 3"/>
    <w:basedOn w:val="List3"/>
    <w:rsid w:val="0030028C"/>
    <w:pPr>
      <w:ind w:left="1021" w:firstLine="0"/>
    </w:pPr>
  </w:style>
  <w:style w:type="paragraph" w:styleId="ListContinue4">
    <w:name w:val="List Continue 4"/>
    <w:basedOn w:val="List4"/>
    <w:rsid w:val="0030028C"/>
    <w:pPr>
      <w:ind w:firstLine="0"/>
    </w:pPr>
  </w:style>
  <w:style w:type="paragraph" w:styleId="ListContinue5">
    <w:name w:val="List Continue 5"/>
    <w:basedOn w:val="List5"/>
    <w:rsid w:val="0030028C"/>
    <w:pPr>
      <w:ind w:firstLine="0"/>
    </w:pPr>
  </w:style>
  <w:style w:type="paragraph" w:styleId="ListNumber3">
    <w:name w:val="List Number 3"/>
    <w:basedOn w:val="List3"/>
    <w:rsid w:val="0030028C"/>
    <w:pPr>
      <w:numPr>
        <w:numId w:val="4"/>
      </w:numPr>
    </w:pPr>
  </w:style>
  <w:style w:type="paragraph" w:styleId="ListNumber4">
    <w:name w:val="List Number 4"/>
    <w:basedOn w:val="List4"/>
    <w:rsid w:val="0030028C"/>
    <w:pPr>
      <w:numPr>
        <w:numId w:val="5"/>
      </w:numPr>
    </w:pPr>
  </w:style>
  <w:style w:type="paragraph" w:styleId="ListNumber5">
    <w:name w:val="List Number 5"/>
    <w:basedOn w:val="List5"/>
    <w:rsid w:val="0030028C"/>
    <w:pPr>
      <w:numPr>
        <w:numId w:val="6"/>
      </w:numPr>
    </w:pPr>
  </w:style>
  <w:style w:type="paragraph" w:styleId="BlockText">
    <w:name w:val="Block Text"/>
    <w:basedOn w:val="Normal"/>
    <w:rsid w:val="0030028C"/>
    <w:pPr>
      <w:spacing w:after="120"/>
      <w:ind w:left="1440" w:right="1440"/>
    </w:pPr>
  </w:style>
  <w:style w:type="character" w:customStyle="1" w:styleId="Subscript">
    <w:name w:val="Subscript"/>
    <w:basedOn w:val="DefaultParagraphFont"/>
    <w:rsid w:val="0030028C"/>
    <w:rPr>
      <w:sz w:val="16"/>
      <w:vertAlign w:val="subscript"/>
    </w:rPr>
  </w:style>
  <w:style w:type="character" w:customStyle="1" w:styleId="Superscript">
    <w:name w:val="Superscript"/>
    <w:basedOn w:val="DefaultParagraphFont"/>
    <w:rsid w:val="0030028C"/>
    <w:rPr>
      <w:sz w:val="16"/>
      <w:vertAlign w:val="superscript"/>
    </w:rPr>
  </w:style>
  <w:style w:type="character" w:customStyle="1" w:styleId="Symbols">
    <w:name w:val="Symbols"/>
    <w:basedOn w:val="DefaultParagraphFont"/>
    <w:rsid w:val="0030028C"/>
    <w:rPr>
      <w:rFonts w:ascii="Symbol" w:hAnsi="Symbol"/>
    </w:rPr>
  </w:style>
  <w:style w:type="character" w:customStyle="1" w:styleId="MenuOptions">
    <w:name w:val="Menu Options"/>
    <w:basedOn w:val="DefaultParagraphFont"/>
    <w:rsid w:val="0030028C"/>
    <w:rPr>
      <w:rFonts w:ascii="Arial Narrow" w:hAnsi="Arial Narrow"/>
      <w:smallCaps/>
    </w:rPr>
  </w:style>
  <w:style w:type="character" w:customStyle="1" w:styleId="Buttons">
    <w:name w:val="Buttons"/>
    <w:basedOn w:val="DefaultParagraphFont"/>
    <w:rsid w:val="0030028C"/>
    <w:rPr>
      <w:b/>
    </w:rPr>
  </w:style>
  <w:style w:type="character" w:customStyle="1" w:styleId="Underlined">
    <w:name w:val="Underlined"/>
    <w:basedOn w:val="DefaultParagraphFont"/>
    <w:rsid w:val="0030028C"/>
    <w:rPr>
      <w:u w:val="single"/>
    </w:rPr>
  </w:style>
  <w:style w:type="paragraph" w:customStyle="1" w:styleId="TableBodyTextRight">
    <w:name w:val="Table Body Text Right"/>
    <w:basedOn w:val="TableBodyText"/>
    <w:rsid w:val="0030028C"/>
    <w:pPr>
      <w:widowControl w:val="0"/>
      <w:autoSpaceDE w:val="0"/>
      <w:autoSpaceDN w:val="0"/>
      <w:adjustRightInd w:val="0"/>
      <w:jc w:val="right"/>
    </w:pPr>
    <w:rPr>
      <w:rFonts w:cs="Arial"/>
      <w:szCs w:val="18"/>
    </w:rPr>
  </w:style>
  <w:style w:type="paragraph" w:customStyle="1" w:styleId="CopyrightText">
    <w:name w:val="Copyright Text"/>
    <w:basedOn w:val="BodyText"/>
    <w:rsid w:val="0030028C"/>
    <w:rPr>
      <w:sz w:val="18"/>
    </w:rPr>
  </w:style>
  <w:style w:type="paragraph" w:customStyle="1" w:styleId="BodySmallRight">
    <w:name w:val="Body Small Right"/>
    <w:basedOn w:val="BodyTextRight"/>
    <w:rsid w:val="0030028C"/>
    <w:rPr>
      <w:sz w:val="18"/>
      <w:szCs w:val="18"/>
    </w:rPr>
  </w:style>
  <w:style w:type="paragraph" w:customStyle="1" w:styleId="MarginEdition">
    <w:name w:val="Margin Edition"/>
    <w:basedOn w:val="MarginNote"/>
    <w:rsid w:val="0030028C"/>
    <w:pPr>
      <w:spacing w:before="0" w:after="0"/>
    </w:pPr>
    <w:rPr>
      <w:rFonts w:ascii="Times New Roman" w:hAnsi="Times New Roman"/>
      <w:color w:val="999999"/>
    </w:rPr>
  </w:style>
  <w:style w:type="paragraph" w:customStyle="1" w:styleId="Spacer">
    <w:name w:val="Spacer"/>
    <w:basedOn w:val="Normal"/>
    <w:rsid w:val="0030028C"/>
    <w:rPr>
      <w:sz w:val="2"/>
      <w:szCs w:val="2"/>
    </w:rPr>
  </w:style>
  <w:style w:type="character" w:customStyle="1" w:styleId="Small">
    <w:name w:val="Small"/>
    <w:basedOn w:val="DefaultParagraphFont"/>
    <w:rsid w:val="0030028C"/>
    <w:rPr>
      <w:sz w:val="16"/>
    </w:rPr>
  </w:style>
  <w:style w:type="paragraph" w:customStyle="1" w:styleId="WideTable">
    <w:name w:val="Wide Table"/>
    <w:basedOn w:val="Normal"/>
    <w:rsid w:val="0030028C"/>
    <w:pPr>
      <w:ind w:left="-1418"/>
    </w:pPr>
    <w:rPr>
      <w:sz w:val="2"/>
      <w:szCs w:val="2"/>
    </w:rPr>
  </w:style>
  <w:style w:type="character" w:styleId="PageNumber">
    <w:name w:val="page number"/>
    <w:basedOn w:val="DefaultParagraphFont"/>
    <w:rsid w:val="0030028C"/>
  </w:style>
  <w:style w:type="paragraph" w:styleId="Quote">
    <w:name w:val="Quote"/>
    <w:basedOn w:val="Heading1"/>
    <w:link w:val="QuoteChar"/>
    <w:qFormat/>
    <w:rsid w:val="0030028C"/>
    <w:rPr>
      <w:b w:val="0"/>
      <w:sz w:val="72"/>
      <w:szCs w:val="72"/>
      <w:lang w:val="en-NZ"/>
    </w:rPr>
  </w:style>
  <w:style w:type="character" w:customStyle="1" w:styleId="QuoteChar">
    <w:name w:val="Quote Char"/>
    <w:basedOn w:val="DefaultParagraphFont"/>
    <w:link w:val="Quote"/>
    <w:rsid w:val="003002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028C"/>
    <w:pPr>
      <w:pageBreakBefore/>
    </w:pPr>
  </w:style>
  <w:style w:type="paragraph" w:customStyle="1" w:styleId="Border">
    <w:name w:val="Border"/>
    <w:basedOn w:val="Normal"/>
    <w:qFormat/>
    <w:rsid w:val="003002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028C"/>
    <w:rPr>
      <w:b/>
      <w:bCs/>
      <w:i/>
      <w:iCs/>
      <w:color w:val="auto"/>
    </w:rPr>
  </w:style>
  <w:style w:type="paragraph" w:styleId="IntenseQuote">
    <w:name w:val="Intense Quote"/>
    <w:basedOn w:val="Normal"/>
    <w:next w:val="Normal"/>
    <w:link w:val="IntenseQuoteChar"/>
    <w:uiPriority w:val="30"/>
    <w:qFormat/>
    <w:rsid w:val="003002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02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028C"/>
    <w:rPr>
      <w:smallCaps/>
      <w:color w:val="auto"/>
      <w:u w:val="single"/>
    </w:rPr>
  </w:style>
  <w:style w:type="character" w:styleId="IntenseReference">
    <w:name w:val="Intense Reference"/>
    <w:basedOn w:val="DefaultParagraphFont"/>
    <w:uiPriority w:val="32"/>
    <w:qFormat/>
    <w:rsid w:val="0030028C"/>
    <w:rPr>
      <w:b/>
      <w:bCs/>
      <w:smallCaps/>
      <w:color w:val="auto"/>
      <w:spacing w:val="5"/>
      <w:u w:val="single"/>
    </w:rPr>
  </w:style>
  <w:style w:type="paragraph" w:customStyle="1" w:styleId="2ColumnHeading">
    <w:name w:val="2Column Heading"/>
    <w:basedOn w:val="BodyText"/>
    <w:qFormat/>
    <w:rsid w:val="0030028C"/>
    <w:pPr>
      <w:spacing w:after="60"/>
      <w:ind w:left="-2268"/>
    </w:pPr>
    <w:rPr>
      <w:b/>
    </w:rPr>
  </w:style>
  <w:style w:type="paragraph" w:customStyle="1" w:styleId="Heading1TOC">
    <w:name w:val="Heading1 TOC"/>
    <w:basedOn w:val="Normal"/>
    <w:qFormat/>
    <w:rsid w:val="0030028C"/>
    <w:pPr>
      <w:spacing w:before="240" w:after="120"/>
    </w:pPr>
    <w:rPr>
      <w:rFonts w:ascii="Times New Roman" w:hAnsi="Times New Roman"/>
      <w:b/>
      <w:sz w:val="32"/>
    </w:rPr>
  </w:style>
  <w:style w:type="paragraph" w:customStyle="1" w:styleId="Heading2TOC">
    <w:name w:val="Heading2 TOC"/>
    <w:basedOn w:val="Normal"/>
    <w:qFormat/>
    <w:rsid w:val="0030028C"/>
    <w:pPr>
      <w:spacing w:before="240" w:after="60"/>
    </w:pPr>
    <w:rPr>
      <w:rFonts w:ascii="Times New Roman" w:hAnsi="Times New Roman"/>
      <w:b/>
      <w:sz w:val="28"/>
    </w:rPr>
  </w:style>
  <w:style w:type="character" w:customStyle="1" w:styleId="Underline">
    <w:name w:val="Underline"/>
    <w:basedOn w:val="DefaultParagraphFont"/>
    <w:qFormat/>
    <w:rsid w:val="0030028C"/>
    <w:rPr>
      <w:u w:val="single"/>
    </w:rPr>
  </w:style>
  <w:style w:type="character" w:customStyle="1" w:styleId="BoldandItalics">
    <w:name w:val="Bold and Italics"/>
    <w:qFormat/>
    <w:rsid w:val="0030028C"/>
    <w:rPr>
      <w:b/>
      <w:i/>
      <w:u w:val="none"/>
    </w:rPr>
  </w:style>
  <w:style w:type="paragraph" w:styleId="BalloonText">
    <w:name w:val="Balloon Text"/>
    <w:basedOn w:val="Normal"/>
    <w:link w:val="BalloonTextChar"/>
    <w:rsid w:val="0030028C"/>
    <w:rPr>
      <w:rFonts w:ascii="Tahoma" w:hAnsi="Tahoma" w:cs="Tahoma"/>
      <w:sz w:val="16"/>
      <w:szCs w:val="16"/>
    </w:rPr>
  </w:style>
  <w:style w:type="character" w:customStyle="1" w:styleId="BalloonTextChar">
    <w:name w:val="Balloon Text Char"/>
    <w:basedOn w:val="DefaultParagraphFont"/>
    <w:link w:val="BalloonText"/>
    <w:rsid w:val="003002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02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02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028C"/>
    <w:rPr>
      <w:b/>
      <w:color w:val="660033"/>
      <w:spacing w:val="0"/>
    </w:rPr>
  </w:style>
  <w:style w:type="paragraph" w:customStyle="1" w:styleId="Nameditemlist">
    <w:name w:val="Named item list"/>
    <w:basedOn w:val="BodyText"/>
    <w:qFormat/>
    <w:rsid w:val="0030028C"/>
    <w:pPr>
      <w:tabs>
        <w:tab w:val="left" w:pos="2835"/>
      </w:tabs>
      <w:ind w:left="2835" w:hanging="2835"/>
    </w:pPr>
  </w:style>
  <w:style w:type="paragraph" w:customStyle="1" w:styleId="BodyTextnopadding">
    <w:name w:val="Body Text no padding"/>
    <w:basedOn w:val="BodyText"/>
    <w:qFormat/>
    <w:rsid w:val="0030028C"/>
    <w:pPr>
      <w:spacing w:before="0" w:after="0"/>
    </w:pPr>
  </w:style>
  <w:style w:type="paragraph" w:customStyle="1" w:styleId="BodyTextBold">
    <w:name w:val="Body Text Bold"/>
    <w:basedOn w:val="BodyText"/>
    <w:qFormat/>
    <w:rsid w:val="0030028C"/>
    <w:rPr>
      <w:b/>
    </w:rPr>
  </w:style>
  <w:style w:type="character" w:styleId="Hyperlink">
    <w:name w:val="Hyperlink"/>
    <w:basedOn w:val="DefaultParagraphFont"/>
    <w:uiPriority w:val="99"/>
    <w:unhideWhenUsed/>
    <w:rsid w:val="00D03B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803</Words>
  <Characters>5110</Characters>
  <Application>Microsoft Office Word</Application>
  <DocSecurity>0</DocSecurity>
  <Lines>141</Lines>
  <Paragraphs>84</Paragraphs>
  <ScaleCrop>false</ScaleCrop>
  <Company>Author-it Software Corporation Ltd.</Company>
  <LinksUpToDate>false</LinksUpToDate>
  <CharactersWithSpaces>5829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ICTCBL250 Haul and fix aerial cable</dc:title>
  <dc:subject>Approved</dc:subject>
  <dc:creator>Future Skills Organisation</dc:creator>
  <cp:keywords>Release: 1</cp:keywords>
  <dc:description>Review Date: 12 April 2008</dc:description>
  <cp:lastModifiedBy>HSD_TPCMSd.prod</cp:lastModifiedBy>
  <cp:revision>3</cp:revision>
  <dcterms:created xsi:type="dcterms:W3CDTF">2024-12-17T07:05:00Z</dcterms:created>
  <dcterms:modified xsi:type="dcterms:W3CDTF">2024-12-17T07:05:00Z</dcterms:modified>
</cp:coreProperties>
</file>