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929" w:rsidP="00AF0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ICTCBL248 Install and terminate hard-line coaxial cable</w:t>
      </w:r>
      <w:r>
        <w:fldChar w:fldCharType="end"/>
      </w:r>
    </w:p>
    <w:p w:rsidR="00AF0929" w:rsidP="00AF0929">
      <w:pPr>
        <w:pStyle w:val="Version"/>
        <w:sectPr w:rsidSect="000665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549" w:rsidP="00066549">
      <w:pPr>
        <w:pStyle w:val="SuperHeading"/>
      </w:pPr>
      <w:r w:rsidRPr="00066549">
        <w:t>ICTCBL248 Install and terminate hard-line coaxial cable</w:t>
      </w:r>
    </w:p>
    <w:p w:rsidR="00000000" w:rsidRPr="00066549" w:rsidP="00066549">
      <w:pPr>
        <w:pStyle w:val="Heading1"/>
      </w:pPr>
      <w:bookmarkStart w:id="1" w:name="O_1040276"/>
      <w:bookmarkEnd w:id="1"/>
      <w:r w:rsidRPr="0006654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665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BodyText"/>
            </w:pPr>
            <w:r w:rsidRPr="0006654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rPr>
                <w:rStyle w:val="SpecialBold"/>
              </w:rPr>
              <w:t>Comments</w:t>
            </w:r>
          </w:p>
        </w:tc>
      </w:tr>
      <w:tr w:rsidTr="000665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BodyText"/>
            </w:pPr>
            <w:r w:rsidRPr="00066549">
              <w:t>This version released with ICT Information and Communications Technology Training Package Version 5.0.</w:t>
            </w:r>
          </w:p>
        </w:tc>
      </w:tr>
    </w:tbl>
    <w:p w:rsidR="00000000" w:rsidRPr="00066549" w:rsidP="00066549">
      <w:pPr>
        <w:pStyle w:val="BodyText"/>
      </w:pPr>
    </w:p>
    <w:p w:rsidR="00000000" w:rsidRPr="00066549" w:rsidP="00066549">
      <w:pPr>
        <w:pStyle w:val="AllowPageBreak"/>
      </w:pPr>
    </w:p>
    <w:p w:rsidR="00000000" w:rsidRPr="00066549" w:rsidP="00066549">
      <w:pPr>
        <w:pStyle w:val="Heading1"/>
      </w:pPr>
      <w:bookmarkStart w:id="2" w:name="O_1040277"/>
      <w:bookmarkEnd w:id="2"/>
      <w:r w:rsidRPr="00066549">
        <w:t>Application</w:t>
      </w:r>
    </w:p>
    <w:p w:rsidR="00000000" w:rsidRPr="00066549" w:rsidP="00AF0929">
      <w:pPr>
        <w:pStyle w:val="BodyText"/>
      </w:pPr>
      <w:r w:rsidRPr="00066549">
        <w:t>This unit describes the skills and knowledge required</w:t>
      </w:r>
      <w:r w:rsidRPr="00066549">
        <w:t xml:space="preserve"> to install, splice and terminate hard-line coaxial cable in the customer access network (CAN) environment for emerging technologies. </w:t>
      </w:r>
    </w:p>
    <w:p w:rsidR="00000000" w:rsidRPr="00066549" w:rsidP="00AF0929">
      <w:pPr>
        <w:pStyle w:val="BodyText"/>
      </w:pPr>
      <w:r w:rsidRPr="00066549">
        <w:t>It applies to technical staff who splice and terminate hard-line coaxial cable used in all telecommunications application</w:t>
      </w:r>
      <w:r w:rsidRPr="00066549">
        <w:t>s including convergence technologies of telephony, data, video and multimedia as part of next generation networks (NGNs).</w:t>
      </w:r>
    </w:p>
    <w:p w:rsidR="00000000" w:rsidRPr="00066549" w:rsidP="00AF0929">
      <w:pPr>
        <w:pStyle w:val="BodyText"/>
      </w:pPr>
      <w:r w:rsidRPr="00066549">
        <w:t>Licensing, legislative, regulatory and certification requirements apply to telecommunications earthing systems. Refer to the ICT Infor</w:t>
      </w:r>
      <w:r w:rsidRPr="00066549">
        <w:t>mation and Communications Technology Companion Volume Implementation Guide or the relevant regulator for details of licensing, legislative or certification requirements.</w:t>
      </w:r>
    </w:p>
    <w:p w:rsidR="00000000" w:rsidRPr="00066549" w:rsidP="00066549">
      <w:pPr>
        <w:pStyle w:val="Heading1"/>
      </w:pPr>
      <w:bookmarkStart w:id="3" w:name="O_1040280"/>
      <w:bookmarkEnd w:id="3"/>
      <w:r w:rsidRPr="00066549">
        <w:t>Unit Sector</w:t>
      </w:r>
    </w:p>
    <w:p w:rsidR="00000000" w:rsidRPr="00066549" w:rsidP="00AF0929">
      <w:pPr>
        <w:pStyle w:val="BodyText"/>
      </w:pPr>
      <w:r w:rsidRPr="00066549">
        <w:t>Telecommunications – Cabling</w:t>
      </w:r>
    </w:p>
    <w:p w:rsidR="00000000" w:rsidRPr="00066549" w:rsidP="00066549">
      <w:pPr>
        <w:pStyle w:val="Heading1"/>
      </w:pPr>
      <w:bookmarkStart w:id="4" w:name="O_1040281"/>
      <w:bookmarkEnd w:id="4"/>
      <w:r w:rsidRPr="00066549">
        <w:t>Element</w:t>
      </w:r>
      <w:r w:rsidRPr="00066549">
        <w:t>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897"/>
      </w:tblGrid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BodyText"/>
            </w:pPr>
            <w:r w:rsidRPr="00066549">
              <w:rPr>
                <w:rStyle w:val="SpecialBold"/>
              </w:rPr>
              <w:t>ELEMENT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rPr>
                <w:rStyle w:val="SpecialBold"/>
              </w:rPr>
              <w:t>PERFORMANCE CRITERIA</w:t>
            </w:r>
          </w:p>
        </w:tc>
      </w:tr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BodyText"/>
            </w:pPr>
            <w:r w:rsidRPr="00066549">
              <w:rPr>
                <w:rStyle w:val="Emphasis"/>
              </w:rPr>
              <w:t>Elements describe the essential outcomes.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1. Prepare to install and splice hard-line coaxial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BodyText"/>
            </w:pPr>
            <w:r w:rsidRPr="00066549">
              <w:t xml:space="preserve">1.1 Confirm site access approval prior to site entry and comply with site security arrangements </w:t>
            </w:r>
          </w:p>
          <w:p w:rsidR="00000000" w:rsidRPr="00066549" w:rsidP="00066549">
            <w:pPr>
              <w:pStyle w:val="BodyText"/>
            </w:pPr>
            <w:r w:rsidRPr="00066549">
              <w:t>1.2 Read and interpret installation specifications and physical conditions at site to determine job layout</w:t>
            </w:r>
          </w:p>
          <w:p w:rsidR="00000000" w:rsidRPr="00066549" w:rsidP="00066549">
            <w:pPr>
              <w:pStyle w:val="BodyText"/>
            </w:pPr>
            <w:r w:rsidRPr="00066549">
              <w:t>1.3 Locate and identify adjoining other services acc</w:t>
            </w:r>
            <w:r w:rsidRPr="00066549">
              <w:t>ording to industry guidelines, and work health and safety (WHS) practices</w:t>
            </w:r>
          </w:p>
          <w:p w:rsidR="00000000" w:rsidRPr="00066549" w:rsidP="00066549">
            <w:pPr>
              <w:pStyle w:val="BodyText"/>
            </w:pPr>
            <w:r w:rsidRPr="00066549">
              <w:t>1.4 Test for and respond to presence of dangerous gases in underground enclosures according to industry guidelines</w:t>
            </w:r>
          </w:p>
          <w:p w:rsidR="00000000" w:rsidRPr="00066549" w:rsidP="00066549">
            <w:pPr>
              <w:pStyle w:val="BodyText"/>
            </w:pPr>
            <w:r w:rsidRPr="00066549">
              <w:t>1.5 Test relevant aerial metallic fittings for live voltage and res</w:t>
            </w:r>
            <w:r w:rsidRPr="00066549">
              <w:t>pond according to industry guidelines</w:t>
            </w:r>
          </w:p>
          <w:p w:rsidR="00000000" w:rsidRPr="00066549" w:rsidP="00066549">
            <w:pPr>
              <w:pStyle w:val="BodyText"/>
            </w:pPr>
            <w:r w:rsidRPr="00066549">
              <w:t>1.6 Install equipotential bonding according to design</w:t>
            </w:r>
          </w:p>
          <w:p w:rsidR="00000000" w:rsidRPr="00066549" w:rsidP="00066549">
            <w:pPr>
              <w:pStyle w:val="BodyText"/>
            </w:pPr>
            <w:r w:rsidRPr="00066549">
              <w:t>1.7 Undertake approved alterations to design, as required, according to industry guidelines</w:t>
            </w:r>
          </w:p>
          <w:p w:rsidR="00000000" w:rsidRPr="00066549" w:rsidP="00066549">
            <w:pPr>
              <w:pStyle w:val="BodyText"/>
            </w:pPr>
            <w:r w:rsidRPr="00066549">
              <w:t>1.8 Select appropriate hard-line coaxial cable type according to install</w:t>
            </w:r>
            <w:r w:rsidRPr="00066549">
              <w:t>ation requirements</w:t>
            </w:r>
          </w:p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1.9 Select and obtain all materials required for cable termination including passive and active devices and connectors</w:t>
            </w:r>
          </w:p>
        </w:tc>
      </w:tr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2. Verify placement and secure coaxial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BodyText"/>
            </w:pPr>
            <w:r w:rsidRPr="00066549">
              <w:t xml:space="preserve">2.1 Use safety equipment to protect self and public according to industry guidelines and WHS requirements </w:t>
            </w:r>
          </w:p>
          <w:p w:rsidR="00000000" w:rsidRPr="00066549" w:rsidP="00066549">
            <w:pPr>
              <w:pStyle w:val="BodyText"/>
            </w:pPr>
            <w:r w:rsidRPr="00066549">
              <w:t>2.2 Protect integrity of coaxial cable (sheath, shield and centre conductor) to ensure no loss of performance</w:t>
            </w:r>
          </w:p>
          <w:p w:rsidR="00000000" w:rsidRPr="00066549" w:rsidP="00066549">
            <w:pPr>
              <w:pStyle w:val="BodyText"/>
            </w:pPr>
            <w:r w:rsidRPr="00066549">
              <w:t>2.3 Form cable into position with suffi</w:t>
            </w:r>
            <w:r w:rsidRPr="00066549">
              <w:t>cient lengths by using approved forming tools that allow termination and maintain minimum bend radius according to manufacturer specifications</w:t>
            </w:r>
          </w:p>
          <w:p w:rsidR="00000000" w:rsidRPr="00066549" w:rsidP="00066549">
            <w:pPr>
              <w:pStyle w:val="BodyText"/>
            </w:pPr>
            <w:r w:rsidRPr="00066549">
              <w:t xml:space="preserve">2.4 Follow installation design to install cable safely without damage to cable and ensure cable flow in pits and </w:t>
            </w:r>
            <w:r w:rsidRPr="00066549">
              <w:t>manholes is according to carrier standards and work instructions</w:t>
            </w:r>
          </w:p>
          <w:p w:rsidR="00000000" w:rsidRPr="00066549" w:rsidP="00066549">
            <w:pPr>
              <w:pStyle w:val="BodyText"/>
            </w:pPr>
            <w:r w:rsidRPr="00066549">
              <w:t xml:space="preserve">2.5 Maintain radio frequency (RF) signal strength by installing cable lengths within manufacturer or design specifications </w:t>
            </w:r>
          </w:p>
          <w:p w:rsidR="00000000" w:rsidRPr="00066549" w:rsidP="00066549">
            <w:pPr>
              <w:pStyle w:val="BodyText"/>
            </w:pPr>
            <w:r w:rsidRPr="00066549">
              <w:t>2.6 Locate securing hardware to reduce cumulative effect on cable w</w:t>
            </w:r>
            <w:r w:rsidRPr="00066549">
              <w:t>ave shape properties</w:t>
            </w:r>
          </w:p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 xml:space="preserve">2.7 Use correct lashing machine and techniques to attach aerial cable to catenary wire </w:t>
            </w:r>
          </w:p>
        </w:tc>
      </w:tr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3. Splice coaxial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BodyText"/>
            </w:pPr>
            <w:r w:rsidRPr="00066549">
              <w:t>3.1 Strip and core hard-line coaxial cable, according to specifications, to required length using appropriate tools</w:t>
            </w:r>
          </w:p>
          <w:p w:rsidR="00000000" w:rsidRPr="00066549" w:rsidP="00066549">
            <w:pPr>
              <w:pStyle w:val="BodyText"/>
            </w:pPr>
            <w:r w:rsidRPr="00066549">
              <w:t>3.2 Se</w:t>
            </w:r>
            <w:r w:rsidRPr="00066549">
              <w:t>lect appropriate kit to match type of hard-line coaxial cable in use and splice according to manufacturer recommendations</w:t>
            </w:r>
          </w:p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3.3 Seal all splices according to industry specifications</w:t>
            </w:r>
          </w:p>
        </w:tc>
      </w:tr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4. Terminate coaxial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BodyText"/>
            </w:pPr>
            <w:r w:rsidRPr="00066549">
              <w:t>4.1 Prepare coaxial cable for termination, accor</w:t>
            </w:r>
            <w:r w:rsidRPr="00066549">
              <w:t>ding to specifications, using appropriate tools</w:t>
            </w:r>
          </w:p>
          <w:p w:rsidR="00000000" w:rsidRPr="00066549" w:rsidP="00066549">
            <w:pPr>
              <w:pStyle w:val="BodyText"/>
            </w:pPr>
            <w:r w:rsidRPr="00066549">
              <w:t>4.2 Select connectors to match type of coaxial cable in use and terminate according to industry standards</w:t>
            </w:r>
          </w:p>
          <w:p w:rsidR="00000000" w:rsidRPr="00066549" w:rsidP="00066549">
            <w:pPr>
              <w:pStyle w:val="BodyText"/>
            </w:pPr>
            <w:r w:rsidRPr="00066549">
              <w:t>4.3 Install network device chassis/housing in correct orientation according to design</w:t>
            </w:r>
          </w:p>
          <w:p w:rsidR="00000000" w:rsidRPr="00066549" w:rsidP="00066549">
            <w:pPr>
              <w:pStyle w:val="BodyText"/>
            </w:pPr>
            <w:r w:rsidRPr="00066549">
              <w:t>4.4 Prepare cent</w:t>
            </w:r>
            <w:r w:rsidRPr="00066549">
              <w:t xml:space="preserve">re pins of cable and connector, and cut according to </w:t>
            </w:r>
            <w:r w:rsidRPr="00066549">
              <w:t xml:space="preserve">vendor specifications  </w:t>
            </w:r>
          </w:p>
          <w:p w:rsidR="00000000" w:rsidRPr="00066549" w:rsidP="00066549">
            <w:pPr>
              <w:pStyle w:val="BodyText"/>
            </w:pPr>
            <w:r w:rsidRPr="00066549">
              <w:t>4.5 Terminate connectors to torque according to manufacturer recommendations to prevent RF leakage, and ensure seizure screws are tightened</w:t>
            </w:r>
          </w:p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 xml:space="preserve">4.6 Seal all terminations according to </w:t>
            </w:r>
            <w:r w:rsidRPr="00066549">
              <w:t>industry specifications</w:t>
            </w:r>
          </w:p>
        </w:tc>
      </w:tr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5. Complete installation operation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BodyText"/>
            </w:pPr>
            <w:r w:rsidRPr="00066549">
              <w:t>5.1 Place cables in pit and/or mount on aerial strand according to manufacturer instructions and industry guidelines, and check that no safety hazards are evident</w:t>
            </w:r>
          </w:p>
          <w:p w:rsidR="00000000" w:rsidRPr="00066549" w:rsidP="00066549">
            <w:pPr>
              <w:pStyle w:val="BodyText"/>
            </w:pPr>
            <w:r w:rsidRPr="00066549">
              <w:t>5.2 Attach fitted off device aerially or underground according to manufacturer specifications or work instructions</w:t>
            </w:r>
          </w:p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5.3 Reinstate site, and remove waste and debris for disposal according to environmental requirements and maintain safe worksite conditions</w:t>
            </w:r>
          </w:p>
        </w:tc>
      </w:tr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2"/>
        </w:trPr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6</w:t>
            </w:r>
            <w:r w:rsidRPr="00066549">
              <w:t>. Complete installation administration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BodyText"/>
            </w:pPr>
            <w:r w:rsidRPr="00066549">
              <w:t>6.1 Complete reports according to telecommunications carrier network policy</w:t>
            </w:r>
          </w:p>
          <w:p w:rsidR="00000000" w:rsidRPr="00066549" w:rsidP="00066549">
            <w:pPr>
              <w:pStyle w:val="BodyText"/>
            </w:pPr>
            <w:r w:rsidRPr="00066549">
              <w:t xml:space="preserve">6.2 Update plans and records using appropriate symbols with details of installation </w:t>
            </w:r>
          </w:p>
        </w:tc>
      </w:tr>
    </w:tbl>
    <w:p w:rsidR="00000000" w:rsidRPr="00066549" w:rsidP="00066549">
      <w:pPr>
        <w:pStyle w:val="BodyText"/>
      </w:pPr>
    </w:p>
    <w:p w:rsidR="00000000" w:rsidRPr="00066549" w:rsidP="00066549">
      <w:pPr>
        <w:pStyle w:val="AllowPageBreak"/>
      </w:pPr>
    </w:p>
    <w:p w:rsidR="00000000" w:rsidRPr="00066549" w:rsidP="00066549">
      <w:pPr>
        <w:pStyle w:val="Heading1"/>
      </w:pPr>
      <w:bookmarkStart w:id="5" w:name="O_1040282"/>
      <w:bookmarkEnd w:id="5"/>
      <w:r w:rsidRPr="00066549">
        <w:t>Foundation Skills</w:t>
      </w:r>
    </w:p>
    <w:p w:rsidR="00000000" w:rsidRPr="00AF0929" w:rsidP="00AF0929">
      <w:pPr>
        <w:pStyle w:val="BodyText"/>
        <w:rPr>
          <w:i/>
        </w:rPr>
      </w:pPr>
      <w:r w:rsidRPr="00AF0929">
        <w:rPr>
          <w:rStyle w:val="Emphasis"/>
        </w:rPr>
        <w:t>This section desc</w:t>
      </w:r>
      <w:r w:rsidRPr="00AF0929">
        <w:rPr>
          <w:rStyle w:val="Emphasis"/>
        </w:rPr>
        <w:t>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5"/>
        <w:gridCol w:w="7473"/>
      </w:tblGrid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BodyText"/>
            </w:pPr>
            <w:r w:rsidRPr="00066549">
              <w:rPr>
                <w:rStyle w:val="SpecialBold"/>
              </w:rPr>
              <w:t>Skill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rPr>
                <w:rStyle w:val="SpecialBold"/>
              </w:rPr>
              <w:t>Description</w:t>
            </w:r>
          </w:p>
        </w:tc>
      </w:tr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Reading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ListBullet"/>
              <w:rPr>
                <w:lang w:val="en-NZ"/>
              </w:rPr>
            </w:pPr>
            <w:r w:rsidRPr="00066549">
              <w:t>Reads familiar texts fluently, automatically recognising most everyday words and some specialised vocabulary</w:t>
            </w:r>
          </w:p>
        </w:tc>
      </w:tr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Writing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ListBullet"/>
              <w:rPr>
                <w:lang w:val="en-NZ"/>
              </w:rPr>
            </w:pPr>
            <w:r w:rsidRPr="00066549">
              <w:t>Sequences writing to produce cohesive text and uses layout consistent with text type</w:t>
            </w:r>
          </w:p>
        </w:tc>
      </w:tr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Oral Communication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ListBullet"/>
              <w:rPr>
                <w:lang w:val="en-NZ"/>
              </w:rPr>
            </w:pPr>
            <w:r w:rsidRPr="00066549">
              <w:t>Demonstrates awareness of choices for register, especially in situations that are familiar</w:t>
            </w:r>
          </w:p>
        </w:tc>
      </w:tr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Numeracy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ListBullet"/>
            </w:pPr>
            <w:r w:rsidRPr="00066549">
              <w:t>Interprets and comprehends whole numbers and familiar or routine fractions, decimals and percentages</w:t>
            </w:r>
          </w:p>
          <w:p w:rsidR="00000000" w:rsidP="00066549">
            <w:pPr>
              <w:pStyle w:val="ListBullet"/>
              <w:rPr>
                <w:lang w:val="en-NZ"/>
              </w:rPr>
            </w:pPr>
            <w:r w:rsidRPr="00066549">
              <w:t>Selects and uses appropriate tools, hand-held devices</w:t>
            </w:r>
            <w:r w:rsidRPr="00066549">
              <w:t>, computers and technological processes</w:t>
            </w:r>
          </w:p>
        </w:tc>
      </w:tr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Navigate the world of work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ListBullet"/>
            </w:pPr>
            <w:r w:rsidRPr="00066549">
              <w:t>Takes responsibility for decisions regarding when and how to complete tasks, and coordinate with or delegate to others</w:t>
            </w:r>
          </w:p>
          <w:p w:rsidR="00000000" w:rsidP="00066549">
            <w:pPr>
              <w:pStyle w:val="ListBullet"/>
              <w:rPr>
                <w:lang w:val="en-NZ"/>
              </w:rPr>
            </w:pPr>
            <w:r w:rsidRPr="00066549">
              <w:t xml:space="preserve">Takes personal responsibility for adherence to legal and regulatory </w:t>
            </w:r>
            <w:r w:rsidRPr="00066549">
              <w:t xml:space="preserve">responsibilities relevant to own work context, and draws attention to any issues that may affect self or others </w:t>
            </w:r>
          </w:p>
        </w:tc>
      </w:tr>
      <w:tr w:rsidTr="000665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Get the work done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ListBullet"/>
            </w:pPr>
            <w:r w:rsidRPr="00066549">
              <w:t>Implements actions as per plan, makes slight adjustments if necessary, and addresses unexpected issues</w:t>
            </w:r>
          </w:p>
          <w:p w:rsidR="00000000" w:rsidRPr="00066549" w:rsidP="00066549">
            <w:pPr>
              <w:pStyle w:val="ListBullet"/>
            </w:pPr>
            <w:r w:rsidRPr="00066549">
              <w:t>Automatically implem</w:t>
            </w:r>
            <w:r w:rsidRPr="00066549">
              <w:t>ents standard procedures for routine decisions</w:t>
            </w:r>
          </w:p>
        </w:tc>
      </w:tr>
    </w:tbl>
    <w:p w:rsidR="00000000" w:rsidRPr="00066549" w:rsidP="00066549">
      <w:pPr>
        <w:pStyle w:val="BodyText"/>
      </w:pPr>
    </w:p>
    <w:p w:rsidR="00000000" w:rsidRPr="00066549" w:rsidP="00066549">
      <w:pPr>
        <w:pStyle w:val="AllowPageBreak"/>
      </w:pPr>
    </w:p>
    <w:p w:rsidR="00000000" w:rsidRPr="00066549" w:rsidP="00066549">
      <w:pPr>
        <w:pStyle w:val="Heading1"/>
      </w:pPr>
      <w:bookmarkStart w:id="6" w:name="O_1040284"/>
      <w:bookmarkEnd w:id="6"/>
      <w:r w:rsidRPr="00066549">
        <w:t>Unit Mapping Information</w:t>
      </w:r>
    </w:p>
    <w:p w:rsidR="00000000" w:rsidRPr="00066549" w:rsidP="00AF0929">
      <w:pPr>
        <w:pStyle w:val="BodyText"/>
      </w:pPr>
      <w:r w:rsidRPr="00066549">
        <w:t>No equivalent unit. New unit.</w:t>
      </w:r>
    </w:p>
    <w:p w:rsidR="00000000" w:rsidRPr="00066549" w:rsidP="00066549">
      <w:pPr>
        <w:pStyle w:val="Heading1"/>
      </w:pPr>
      <w:bookmarkStart w:id="7" w:name="O_1040291"/>
      <w:bookmarkEnd w:id="7"/>
      <w:r w:rsidRPr="00066549">
        <w:t>Links</w:t>
      </w:r>
    </w:p>
    <w:p w:rsidR="00000000" w:rsidRPr="00066549" w:rsidP="00AF0929">
      <w:pPr>
        <w:pStyle w:val="BodyText"/>
      </w:pPr>
      <w:r w:rsidRPr="0006654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54B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66549" w:rsidP="00AF0929">
      <w:pPr>
        <w:pStyle w:val="BodyText"/>
        <w:sectPr w:rsidSect="000665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6549" w:rsidP="00066549">
      <w:pPr>
        <w:pStyle w:val="SuperHeading"/>
      </w:pPr>
      <w:r w:rsidRPr="00066549">
        <w:t>Assessment Requirements for ICTCBL248 Install and termina</w:t>
      </w:r>
      <w:r w:rsidRPr="00066549">
        <w:t>te hard-line coaxial cable</w:t>
      </w:r>
    </w:p>
    <w:p w:rsidR="00000000" w:rsidRPr="00066549" w:rsidP="00066549">
      <w:pPr>
        <w:pStyle w:val="Heading1"/>
      </w:pPr>
      <w:bookmarkStart w:id="8" w:name="O_1040286"/>
      <w:bookmarkEnd w:id="8"/>
      <w:r w:rsidRPr="0006654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665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BodyText"/>
            </w:pPr>
            <w:r w:rsidRPr="0006654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rPr>
                <w:rStyle w:val="SpecialBold"/>
              </w:rPr>
              <w:t>Comments</w:t>
            </w:r>
          </w:p>
        </w:tc>
      </w:tr>
      <w:tr w:rsidTr="000665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49">
            <w:pPr>
              <w:pStyle w:val="BodyText"/>
              <w:rPr>
                <w:lang w:val="en-NZ"/>
              </w:rPr>
            </w:pPr>
            <w:r w:rsidRPr="0006654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49" w:rsidP="00066549">
            <w:pPr>
              <w:pStyle w:val="BodyText"/>
            </w:pPr>
            <w:r w:rsidRPr="00066549">
              <w:t>This version released with ICT Information and Communications Technology Training Package Version 5.0.</w:t>
            </w:r>
          </w:p>
        </w:tc>
      </w:tr>
    </w:tbl>
    <w:p w:rsidR="00000000" w:rsidRPr="00066549" w:rsidP="00066549">
      <w:pPr>
        <w:pStyle w:val="BodyText"/>
      </w:pPr>
    </w:p>
    <w:p w:rsidR="00000000" w:rsidRPr="00066549" w:rsidP="00066549">
      <w:pPr>
        <w:pStyle w:val="AllowPageBreak"/>
      </w:pPr>
    </w:p>
    <w:p w:rsidR="00000000" w:rsidRPr="00066549" w:rsidP="00066549">
      <w:pPr>
        <w:pStyle w:val="Heading1"/>
      </w:pPr>
      <w:bookmarkStart w:id="9" w:name="O_1040287"/>
      <w:bookmarkEnd w:id="9"/>
      <w:r w:rsidRPr="00066549">
        <w:t>Performance Evidence</w:t>
      </w:r>
    </w:p>
    <w:p w:rsidR="00000000" w:rsidRPr="00066549" w:rsidP="00AF0929">
      <w:pPr>
        <w:pStyle w:val="BodyText"/>
      </w:pPr>
      <w:r w:rsidRPr="00066549">
        <w:t>The candidate must demonstrate the ability to perform the tasks outlined in the elements, performance criteria, and foundation skills, and to:</w:t>
      </w:r>
    </w:p>
    <w:p w:rsidR="00000000" w:rsidRPr="00066549" w:rsidP="00066549">
      <w:pPr>
        <w:pStyle w:val="ListBullet"/>
      </w:pPr>
      <w:r w:rsidRPr="00066549">
        <w:t>determine installation requirements</w:t>
      </w:r>
    </w:p>
    <w:p w:rsidR="00000000" w:rsidRPr="00066549" w:rsidP="00066549">
      <w:pPr>
        <w:pStyle w:val="ListBullet"/>
      </w:pPr>
      <w:r w:rsidRPr="00066549">
        <w:t>prepare site for hard-line coaxial cable installation</w:t>
      </w:r>
    </w:p>
    <w:p w:rsidR="00000000" w:rsidRPr="00066549" w:rsidP="00066549">
      <w:pPr>
        <w:pStyle w:val="ListBullet"/>
      </w:pPr>
      <w:r w:rsidRPr="00066549">
        <w:t>identify hard-line coa</w:t>
      </w:r>
      <w:r w:rsidRPr="00066549">
        <w:t xml:space="preserve">xial cable types </w:t>
      </w:r>
    </w:p>
    <w:p w:rsidR="00000000" w:rsidRPr="00066549" w:rsidP="00066549">
      <w:pPr>
        <w:pStyle w:val="ListBullet"/>
      </w:pPr>
      <w:r w:rsidRPr="00066549">
        <w:t>perform an in-line splice</w:t>
      </w:r>
    </w:p>
    <w:p w:rsidR="00000000" w:rsidRPr="00066549" w:rsidP="00066549">
      <w:pPr>
        <w:pStyle w:val="ListBullet"/>
      </w:pPr>
      <w:r w:rsidRPr="00066549">
        <w:t>terminate hard-line coaxial cable using specialised hand or power tools and equipment</w:t>
      </w:r>
    </w:p>
    <w:p w:rsidR="00000000" w:rsidRPr="00066549" w:rsidP="00066549">
      <w:pPr>
        <w:pStyle w:val="ListBullet"/>
      </w:pPr>
      <w:r w:rsidRPr="00066549">
        <w:t>terminate hard-line coaxial cable to network devices using:</w:t>
      </w:r>
    </w:p>
    <w:p w:rsidR="00000000" w:rsidRPr="00066549" w:rsidP="00066549">
      <w:pPr>
        <w:pStyle w:val="ListBullet2"/>
      </w:pPr>
      <w:r w:rsidRPr="00066549">
        <w:t>a pin connector</w:t>
      </w:r>
    </w:p>
    <w:p w:rsidR="00000000" w:rsidRPr="00066549" w:rsidP="00066549">
      <w:pPr>
        <w:pStyle w:val="ListBullet2"/>
      </w:pPr>
      <w:r w:rsidRPr="00066549">
        <w:t>90- or 180-degree adaptors</w:t>
      </w:r>
    </w:p>
    <w:p w:rsidR="00000000" w:rsidRPr="00066549" w:rsidP="00066549">
      <w:pPr>
        <w:pStyle w:val="ListBullet2"/>
      </w:pPr>
      <w:r w:rsidRPr="00066549">
        <w:t>housing to housing adaptor</w:t>
      </w:r>
    </w:p>
    <w:p w:rsidR="00000000" w:rsidRPr="00066549" w:rsidP="00066549">
      <w:pPr>
        <w:pStyle w:val="ListBullet"/>
      </w:pPr>
      <w:r w:rsidRPr="00066549">
        <w:t>determine and achieve pin connector centre pin lengths on a device per device basis</w:t>
      </w:r>
    </w:p>
    <w:p w:rsidR="00000000" w:rsidRPr="00066549" w:rsidP="00066549">
      <w:pPr>
        <w:pStyle w:val="ListBullet"/>
      </w:pPr>
      <w:r w:rsidRPr="00066549">
        <w:t>heat shrink hard-line splice or termination using the clean, abrade, flame-brush method</w:t>
      </w:r>
    </w:p>
    <w:p w:rsidR="00000000" w:rsidRPr="00066549" w:rsidP="00066549">
      <w:pPr>
        <w:pStyle w:val="ListBullet"/>
      </w:pPr>
      <w:r w:rsidRPr="00066549">
        <w:t xml:space="preserve">waterproof jointed cable using heat shrinkage </w:t>
      </w:r>
    </w:p>
    <w:p w:rsidR="00000000" w:rsidRPr="00066549" w:rsidP="00066549">
      <w:pPr>
        <w:pStyle w:val="ListBullet"/>
      </w:pPr>
      <w:r w:rsidRPr="00066549">
        <w:t>apply rel</w:t>
      </w:r>
      <w:r w:rsidRPr="00066549">
        <w:t>ated work health and safety (WHS) requirements and work practices</w:t>
      </w:r>
    </w:p>
    <w:p w:rsidR="00000000" w:rsidRPr="00066549" w:rsidP="00066549">
      <w:pPr>
        <w:pStyle w:val="ListBullet"/>
      </w:pPr>
      <w:r w:rsidRPr="00066549">
        <w:t>conduct continuity tests</w:t>
      </w:r>
    </w:p>
    <w:p w:rsidR="00000000" w:rsidRPr="00066549" w:rsidP="00066549">
      <w:pPr>
        <w:pStyle w:val="ListBullet"/>
      </w:pPr>
      <w:r w:rsidRPr="00066549">
        <w:t>fit spliced coaxial cable in suitable housing (underground/aerial strand) and attach fitted off devices to:</w:t>
      </w:r>
    </w:p>
    <w:p w:rsidR="00000000" w:rsidRPr="00066549" w:rsidP="00066549">
      <w:pPr>
        <w:pStyle w:val="ListBullet2"/>
      </w:pPr>
      <w:r w:rsidRPr="00066549">
        <w:t>pit or manhole wall, according to manufacturer specifica</w:t>
      </w:r>
      <w:r w:rsidRPr="00066549">
        <w:t>tions or carrier work instructions, taking care not to cause damage to co-located cables or joints</w:t>
      </w:r>
    </w:p>
    <w:p w:rsidR="00000000" w:rsidRPr="00066549" w:rsidP="00066549">
      <w:pPr>
        <w:pStyle w:val="ListBullet2"/>
      </w:pPr>
      <w:r w:rsidRPr="00066549">
        <w:t>catenary according to manufacturer specifications or carrier work instructions, ensuring all clearances, separations and segregations from other cables or po</w:t>
      </w:r>
      <w:r w:rsidRPr="00066549">
        <w:t>le hardware is maintained</w:t>
      </w:r>
    </w:p>
    <w:p w:rsidR="00000000" w:rsidRPr="00066549" w:rsidP="00066549">
      <w:pPr>
        <w:pStyle w:val="ListBullet"/>
      </w:pPr>
      <w:r w:rsidRPr="00066549">
        <w:t>confirm installation complies with industry and manufacturer specifications and warranties while:</w:t>
      </w:r>
    </w:p>
    <w:p w:rsidR="00000000" w:rsidRPr="00066549" w:rsidP="00066549">
      <w:pPr>
        <w:pStyle w:val="ListBullet2"/>
      </w:pPr>
      <w:r w:rsidRPr="00066549">
        <w:t>maintaining all clearances separations and segregations from other cables or pole hardware</w:t>
      </w:r>
    </w:p>
    <w:p w:rsidR="00000000" w:rsidRPr="00066549" w:rsidP="00066549">
      <w:pPr>
        <w:pStyle w:val="ListBullet2"/>
      </w:pPr>
      <w:r w:rsidRPr="00066549">
        <w:t>taking care not to cause damage to co-located cables or joints</w:t>
      </w:r>
    </w:p>
    <w:p w:rsidR="00000000" w:rsidRPr="00066549" w:rsidP="00066549">
      <w:pPr>
        <w:pStyle w:val="ListBullet"/>
      </w:pPr>
      <w:r w:rsidRPr="00066549">
        <w:t>mark-up as-built plans and document work according to industry requirements.</w:t>
      </w:r>
    </w:p>
    <w:p w:rsidR="00000000" w:rsidRPr="00066549" w:rsidP="00066549">
      <w:pPr>
        <w:pStyle w:val="BodyText"/>
      </w:pPr>
    </w:p>
    <w:p w:rsidR="00AF0929" w:rsidP="00AF0929">
      <w:pPr>
        <w:pStyle w:val="BodyText"/>
      </w:pPr>
      <w:r w:rsidRPr="00066549">
        <w:t>Note: Evidence must be provided at least once when a specific volume or frequency is not stated.</w:t>
      </w:r>
    </w:p>
    <w:p w:rsidR="00000000" w:rsidRPr="00066549" w:rsidP="00066549">
      <w:pPr>
        <w:pStyle w:val="Heading1"/>
      </w:pPr>
      <w:bookmarkStart w:id="10" w:name="O_1040288"/>
      <w:bookmarkEnd w:id="10"/>
      <w:r w:rsidRPr="00066549">
        <w:t>Knowledge Evidence</w:t>
      </w:r>
    </w:p>
    <w:p w:rsidR="00000000" w:rsidRPr="00066549" w:rsidP="00AF0929">
      <w:pPr>
        <w:pStyle w:val="BodyText"/>
      </w:pPr>
      <w:r w:rsidRPr="00066549">
        <w:t>The candidate must demonstrate the knowledge required to perform the tasks outlined in the elements, performance criteria, and foundation skills, which includes knowledge about:</w:t>
      </w:r>
    </w:p>
    <w:p w:rsidR="00000000" w:rsidRPr="00066549" w:rsidP="00066549">
      <w:pPr>
        <w:pStyle w:val="ListBullet"/>
      </w:pPr>
      <w:r w:rsidRPr="00066549">
        <w:t xml:space="preserve">RF common and RF design symbols </w:t>
      </w:r>
    </w:p>
    <w:p w:rsidR="00000000" w:rsidRPr="00066549" w:rsidP="00066549">
      <w:pPr>
        <w:pStyle w:val="ListBullet"/>
      </w:pPr>
      <w:r w:rsidRPr="00066549">
        <w:t>RF design and other as</w:t>
      </w:r>
      <w:r w:rsidRPr="00066549">
        <w:t>sociated plans</w:t>
      </w:r>
    </w:p>
    <w:p w:rsidR="00000000" w:rsidRPr="00066549" w:rsidP="00066549">
      <w:pPr>
        <w:pStyle w:val="ListBullet"/>
      </w:pPr>
      <w:r w:rsidRPr="00066549">
        <w:t>coaxial cables and connectors, and their application</w:t>
      </w:r>
    </w:p>
    <w:p w:rsidR="00000000" w:rsidRPr="00066549" w:rsidP="00066549">
      <w:pPr>
        <w:pStyle w:val="ListBullet"/>
      </w:pPr>
      <w:r w:rsidRPr="00066549">
        <w:t>equipment and processes to perform a continuity test</w:t>
      </w:r>
    </w:p>
    <w:p w:rsidR="00000000" w:rsidRPr="00066549" w:rsidP="00066549">
      <w:pPr>
        <w:pStyle w:val="ListBullet"/>
      </w:pPr>
      <w:r w:rsidRPr="00066549">
        <w:t>manufacturer requirements for safe operation of equipment and tools relevant to working with coaxial cable</w:t>
      </w:r>
    </w:p>
    <w:p w:rsidR="00000000" w:rsidRPr="00066549" w:rsidP="00066549">
      <w:pPr>
        <w:pStyle w:val="ListBullet"/>
      </w:pPr>
      <w:r w:rsidRPr="00066549">
        <w:t>typical issues and challenges that occur on site including:</w:t>
      </w:r>
    </w:p>
    <w:p w:rsidR="00000000" w:rsidRPr="00066549" w:rsidP="00066549">
      <w:pPr>
        <w:pStyle w:val="ListBullet2"/>
      </w:pPr>
      <w:r w:rsidRPr="00066549">
        <w:t>recycling of old connectors for use with existing devices resulting in incompatibility issues due to incorrect centre pin length leading to intermittent or ongoing faults</w:t>
      </w:r>
    </w:p>
    <w:p w:rsidR="00000000" w:rsidRPr="00066549" w:rsidP="00066549">
      <w:pPr>
        <w:pStyle w:val="ListBullet"/>
      </w:pPr>
      <w:r w:rsidRPr="00066549">
        <w:t>WHS requirements relati</w:t>
      </w:r>
      <w:r w:rsidRPr="00066549">
        <w:t>ng to the activity and site conditions, including site security</w:t>
      </w:r>
    </w:p>
    <w:p w:rsidR="00000000" w:rsidRPr="00066549" w:rsidP="00066549">
      <w:pPr>
        <w:pStyle w:val="ListBullet"/>
      </w:pPr>
      <w:r w:rsidRPr="00066549">
        <w:t>relevant legislation, codes and other formal agreements that impact on the work activity</w:t>
      </w:r>
    </w:p>
    <w:p w:rsidR="00000000" w:rsidRPr="00066549" w:rsidP="00066549">
      <w:pPr>
        <w:pStyle w:val="ListBullet"/>
      </w:pPr>
      <w:r w:rsidRPr="00066549">
        <w:t>updating of records to report on completed works.</w:t>
      </w:r>
    </w:p>
    <w:p w:rsidR="00000000" w:rsidRPr="00066549" w:rsidP="00066549">
      <w:pPr>
        <w:pStyle w:val="AllowPageBreak"/>
      </w:pPr>
    </w:p>
    <w:p w:rsidR="00000000" w:rsidRPr="00066549" w:rsidP="00066549">
      <w:pPr>
        <w:pStyle w:val="Heading1"/>
      </w:pPr>
      <w:bookmarkStart w:id="11" w:name="O_1040289"/>
      <w:bookmarkEnd w:id="11"/>
      <w:r w:rsidRPr="00066549">
        <w:t>Assessment Conditions</w:t>
      </w:r>
    </w:p>
    <w:p w:rsidR="00000000" w:rsidRPr="00066549" w:rsidP="00AF0929">
      <w:pPr>
        <w:pStyle w:val="BodyText"/>
      </w:pPr>
      <w:r w:rsidRPr="00066549">
        <w:t xml:space="preserve">Skills must </w:t>
      </w:r>
      <w:r w:rsidRPr="00066549">
        <w:t>be assessed in a workplace or simulated environment where conditions are typical of those in a telecommunications work environment or workplace.</w:t>
      </w:r>
    </w:p>
    <w:p w:rsidR="00000000" w:rsidRPr="00066549" w:rsidP="00AF0929">
      <w:pPr>
        <w:pStyle w:val="BodyText"/>
      </w:pPr>
      <w:r w:rsidRPr="00066549">
        <w:t>Access is required to:</w:t>
      </w:r>
    </w:p>
    <w:p w:rsidR="00000000" w:rsidRPr="00066549" w:rsidP="00066549">
      <w:pPr>
        <w:pStyle w:val="ListBullet"/>
      </w:pPr>
      <w:r w:rsidRPr="00066549">
        <w:t>site/s where splicing and terminating of coaxial broadband cable can be conducted</w:t>
      </w:r>
    </w:p>
    <w:p w:rsidR="00000000" w:rsidRPr="00066549" w:rsidP="00066549">
      <w:pPr>
        <w:pStyle w:val="ListBullet"/>
      </w:pPr>
      <w:r w:rsidRPr="00066549">
        <w:t>testi</w:t>
      </w:r>
      <w:r w:rsidRPr="00066549">
        <w:t>ng equipment currently used in industry</w:t>
      </w:r>
    </w:p>
    <w:p w:rsidR="00000000" w:rsidRPr="00066549" w:rsidP="00066549">
      <w:pPr>
        <w:pStyle w:val="ListBullet"/>
      </w:pPr>
      <w:r w:rsidRPr="00066549">
        <w:t>relevant legislation, work instructions and equipment documentation that impacts on cable splicing, terminating and testing activities.</w:t>
      </w:r>
    </w:p>
    <w:p w:rsidR="00000000" w:rsidRPr="00066549" w:rsidP="00066549">
      <w:pPr>
        <w:pStyle w:val="BodyText"/>
      </w:pPr>
    </w:p>
    <w:p w:rsidR="00000000" w:rsidRPr="00066549" w:rsidP="00AF0929">
      <w:pPr>
        <w:pStyle w:val="BodyText"/>
      </w:pPr>
      <w:r w:rsidRPr="00066549">
        <w:t>Assessors of this unit must satisfy the requirements for assessors in applicable vocational education and training legislation, frameworks and/or standards.</w:t>
      </w:r>
    </w:p>
    <w:p w:rsidR="00000000" w:rsidRPr="00066549" w:rsidP="00066549">
      <w:pPr>
        <w:pStyle w:val="Heading1"/>
      </w:pPr>
      <w:bookmarkStart w:id="12" w:name="O_1040292"/>
      <w:bookmarkEnd w:id="12"/>
      <w:r w:rsidRPr="00066549">
        <w:t>Links</w:t>
      </w:r>
    </w:p>
    <w:p w:rsidR="00000000" w:rsidRPr="00066549" w:rsidP="00AF0929">
      <w:pPr>
        <w:pStyle w:val="BodyText"/>
      </w:pPr>
      <w:r w:rsidRPr="0006654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54B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66549" w:rsidP="00066549"/>
    <w:sectPr w:rsidSect="000665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49" w:rsidRPr="00AF0929" w:rsidP="00AF0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29" w:rsidP="00066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0929" w:rsidP="00066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0929" w:rsidP="000665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49" w:rsidP="00066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0929">
      <w:t>Approved</w:t>
    </w:r>
    <w:r w:rsidR="00AF09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092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0929">
      <w:rPr>
        <w:noProof/>
      </w:rPr>
      <w:t>5</w:t>
    </w:r>
    <w:r>
      <w:rPr>
        <w:noProof/>
      </w:rPr>
      <w:fldChar w:fldCharType="end"/>
    </w:r>
  </w:p>
  <w:p w:rsidR="00066549" w:rsidP="00066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09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0929">
      <w:t>Future Skills Organisation</w:t>
    </w:r>
    <w:r w:rsidR="00AF0929">
      <w:fldChar w:fldCharType="end"/>
    </w:r>
  </w:p>
  <w:p w:rsidR="00066549" w:rsidP="000665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549" w:rsidRPr="00AF0929" w:rsidP="00AF0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29" w:rsidRPr="002D2AF8" w:rsidP="00066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ICTCBL248 Install and terminate hard-line coaxial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F0929" w:rsidP="000665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49" w:rsidRPr="002D2AF8" w:rsidP="00066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0929">
      <w:t>ICTCBL248 Install and terminate hard-line coaxial cable</w:t>
    </w:r>
    <w:r w:rsidR="00AF09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0929">
      <w:rPr>
        <w:noProof/>
      </w:rPr>
      <w:t>1 March 2025</w:t>
    </w:r>
    <w:r>
      <w:fldChar w:fldCharType="end"/>
    </w:r>
  </w:p>
  <w:p w:rsidR="00066549" w:rsidP="000665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A25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240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1CFC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5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5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5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5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5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5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5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5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5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5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5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549"/>
  </w:style>
  <w:style w:type="character" w:customStyle="1" w:styleId="Heading1Char">
    <w:name w:val="Heading 1 Char"/>
    <w:basedOn w:val="DefaultParagraphFont"/>
    <w:link w:val="Heading1"/>
    <w:rsid w:val="000665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5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5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5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549"/>
    <w:rPr>
      <w:b/>
      <w:spacing w:val="0"/>
    </w:rPr>
  </w:style>
  <w:style w:type="paragraph" w:styleId="ListBullet2">
    <w:name w:val="List Bullet 2"/>
    <w:basedOn w:val="List2"/>
    <w:rsid w:val="000665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6549"/>
    <w:rPr>
      <w:i/>
    </w:rPr>
  </w:style>
  <w:style w:type="paragraph" w:customStyle="1" w:styleId="SuperHeading">
    <w:name w:val="SuperHeading"/>
    <w:basedOn w:val="Normal"/>
    <w:rsid w:val="000665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5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5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5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5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5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5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5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5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5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5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5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5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5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5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5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5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5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5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5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5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5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5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5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5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5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5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5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5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5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65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5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5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549"/>
  </w:style>
  <w:style w:type="paragraph" w:styleId="TableofFigures">
    <w:name w:val="table of figures"/>
    <w:basedOn w:val="Normal"/>
    <w:next w:val="Normal"/>
    <w:semiHidden/>
    <w:rsid w:val="000665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5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549"/>
    <w:rPr>
      <w:rFonts w:ascii="Wingdings" w:hAnsi="Wingdings"/>
    </w:rPr>
  </w:style>
  <w:style w:type="paragraph" w:customStyle="1" w:styleId="TableHeading">
    <w:name w:val="Table Heading"/>
    <w:basedOn w:val="HeadingBase"/>
    <w:rsid w:val="000665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549"/>
    <w:rPr>
      <w:color w:val="0033CC"/>
      <w:u w:val="none"/>
    </w:rPr>
  </w:style>
  <w:style w:type="paragraph" w:customStyle="1" w:styleId="BodyTextRight">
    <w:name w:val="Body Text Right"/>
    <w:basedOn w:val="BodyText"/>
    <w:rsid w:val="000665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5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5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5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5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5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549"/>
    <w:rPr>
      <w:sz w:val="32"/>
    </w:rPr>
  </w:style>
  <w:style w:type="paragraph" w:customStyle="1" w:styleId="HeadingProcedure">
    <w:name w:val="Heading Procedure"/>
    <w:basedOn w:val="HeadingBase"/>
    <w:next w:val="Normal"/>
    <w:rsid w:val="000665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549"/>
    <w:pPr>
      <w:spacing w:before="60" w:after="60"/>
    </w:pPr>
  </w:style>
  <w:style w:type="paragraph" w:styleId="ListContinue">
    <w:name w:val="List Continue"/>
    <w:basedOn w:val="List"/>
    <w:rsid w:val="00066549"/>
    <w:pPr>
      <w:ind w:firstLine="0"/>
    </w:pPr>
  </w:style>
  <w:style w:type="paragraph" w:customStyle="1" w:styleId="ListNote">
    <w:name w:val="List Note"/>
    <w:basedOn w:val="List"/>
    <w:rsid w:val="000665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5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5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549"/>
    <w:rPr>
      <w:rFonts w:ascii="Courier New" w:hAnsi="Courier New"/>
    </w:rPr>
  </w:style>
  <w:style w:type="paragraph" w:customStyle="1" w:styleId="NoteBullet">
    <w:name w:val="Note Bullet"/>
    <w:basedOn w:val="Note"/>
    <w:rsid w:val="000665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5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5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5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5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5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5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549"/>
    <w:rPr>
      <w:b/>
      <w:smallCaps/>
    </w:rPr>
  </w:style>
  <w:style w:type="paragraph" w:customStyle="1" w:styleId="TableListNumber">
    <w:name w:val="Table List Number"/>
    <w:basedOn w:val="ListNumber"/>
    <w:rsid w:val="000665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5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549"/>
    <w:pPr>
      <w:numPr>
        <w:numId w:val="9"/>
      </w:numPr>
    </w:pPr>
  </w:style>
  <w:style w:type="paragraph" w:customStyle="1" w:styleId="ListAlpha2">
    <w:name w:val="List Alpha 2"/>
    <w:basedOn w:val="List2"/>
    <w:rsid w:val="00066549"/>
    <w:pPr>
      <w:numPr>
        <w:numId w:val="8"/>
      </w:numPr>
    </w:pPr>
  </w:style>
  <w:style w:type="paragraph" w:styleId="List2">
    <w:name w:val="List 2"/>
    <w:basedOn w:val="BodyText"/>
    <w:rsid w:val="000665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5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5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5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5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5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549"/>
    <w:pPr>
      <w:numPr>
        <w:numId w:val="4"/>
      </w:numPr>
    </w:pPr>
  </w:style>
  <w:style w:type="paragraph" w:styleId="ListContinue2">
    <w:name w:val="List Continue 2"/>
    <w:basedOn w:val="List2"/>
    <w:rsid w:val="00066549"/>
    <w:pPr>
      <w:ind w:firstLine="0"/>
    </w:pPr>
  </w:style>
  <w:style w:type="paragraph" w:styleId="ListContinue3">
    <w:name w:val="List Continue 3"/>
    <w:basedOn w:val="List3"/>
    <w:rsid w:val="00066549"/>
    <w:pPr>
      <w:ind w:left="1021" w:firstLine="0"/>
    </w:pPr>
  </w:style>
  <w:style w:type="paragraph" w:styleId="ListContinue4">
    <w:name w:val="List Continue 4"/>
    <w:basedOn w:val="List4"/>
    <w:rsid w:val="00066549"/>
    <w:pPr>
      <w:ind w:firstLine="0"/>
    </w:pPr>
  </w:style>
  <w:style w:type="paragraph" w:styleId="ListContinue5">
    <w:name w:val="List Continue 5"/>
    <w:basedOn w:val="List5"/>
    <w:rsid w:val="00066549"/>
    <w:pPr>
      <w:ind w:firstLine="0"/>
    </w:pPr>
  </w:style>
  <w:style w:type="paragraph" w:styleId="ListNumber3">
    <w:name w:val="List Number 3"/>
    <w:basedOn w:val="List3"/>
    <w:rsid w:val="00066549"/>
    <w:pPr>
      <w:numPr>
        <w:numId w:val="5"/>
      </w:numPr>
    </w:pPr>
  </w:style>
  <w:style w:type="paragraph" w:styleId="ListNumber4">
    <w:name w:val="List Number 4"/>
    <w:basedOn w:val="List4"/>
    <w:rsid w:val="00066549"/>
    <w:pPr>
      <w:numPr>
        <w:numId w:val="6"/>
      </w:numPr>
    </w:pPr>
  </w:style>
  <w:style w:type="paragraph" w:styleId="ListNumber5">
    <w:name w:val="List Number 5"/>
    <w:basedOn w:val="List5"/>
    <w:rsid w:val="00066549"/>
    <w:pPr>
      <w:numPr>
        <w:numId w:val="7"/>
      </w:numPr>
    </w:pPr>
  </w:style>
  <w:style w:type="paragraph" w:styleId="BlockText">
    <w:name w:val="Block Text"/>
    <w:basedOn w:val="Normal"/>
    <w:rsid w:val="000665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5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549"/>
    <w:rPr>
      <w:sz w:val="16"/>
      <w:vertAlign w:val="superscript"/>
    </w:rPr>
  </w:style>
  <w:style w:type="character" w:customStyle="1" w:styleId="Symbols">
    <w:name w:val="Symbols"/>
    <w:basedOn w:val="DefaultParagraphFont"/>
    <w:rsid w:val="00066549"/>
    <w:rPr>
      <w:rFonts w:ascii="Symbol" w:hAnsi="Symbol"/>
    </w:rPr>
  </w:style>
  <w:style w:type="character" w:customStyle="1" w:styleId="MenuOptions">
    <w:name w:val="Menu Options"/>
    <w:basedOn w:val="DefaultParagraphFont"/>
    <w:rsid w:val="000665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549"/>
    <w:rPr>
      <w:b/>
    </w:rPr>
  </w:style>
  <w:style w:type="character" w:customStyle="1" w:styleId="Underlined">
    <w:name w:val="Underlined"/>
    <w:basedOn w:val="DefaultParagraphFont"/>
    <w:rsid w:val="00066549"/>
    <w:rPr>
      <w:u w:val="single"/>
    </w:rPr>
  </w:style>
  <w:style w:type="paragraph" w:customStyle="1" w:styleId="TableBodyTextRight">
    <w:name w:val="Table Body Text Right"/>
    <w:basedOn w:val="TableBodyText"/>
    <w:rsid w:val="000665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549"/>
    <w:rPr>
      <w:sz w:val="18"/>
    </w:rPr>
  </w:style>
  <w:style w:type="paragraph" w:customStyle="1" w:styleId="BodySmallRight">
    <w:name w:val="Body Small Right"/>
    <w:basedOn w:val="BodyTextRight"/>
    <w:rsid w:val="00066549"/>
    <w:rPr>
      <w:sz w:val="18"/>
      <w:szCs w:val="18"/>
    </w:rPr>
  </w:style>
  <w:style w:type="paragraph" w:customStyle="1" w:styleId="MarginEdition">
    <w:name w:val="Margin Edition"/>
    <w:basedOn w:val="MarginNote"/>
    <w:rsid w:val="000665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549"/>
    <w:rPr>
      <w:sz w:val="2"/>
      <w:szCs w:val="2"/>
    </w:rPr>
  </w:style>
  <w:style w:type="character" w:customStyle="1" w:styleId="Small">
    <w:name w:val="Small"/>
    <w:basedOn w:val="DefaultParagraphFont"/>
    <w:rsid w:val="00066549"/>
    <w:rPr>
      <w:sz w:val="16"/>
    </w:rPr>
  </w:style>
  <w:style w:type="paragraph" w:customStyle="1" w:styleId="WideTable">
    <w:name w:val="Wide Table"/>
    <w:basedOn w:val="Normal"/>
    <w:rsid w:val="000665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549"/>
  </w:style>
  <w:style w:type="paragraph" w:styleId="Quote">
    <w:name w:val="Quote"/>
    <w:basedOn w:val="Heading1"/>
    <w:link w:val="QuoteChar"/>
    <w:qFormat/>
    <w:rsid w:val="000665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5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549"/>
    <w:pPr>
      <w:pageBreakBefore/>
    </w:pPr>
  </w:style>
  <w:style w:type="paragraph" w:customStyle="1" w:styleId="Border">
    <w:name w:val="Border"/>
    <w:basedOn w:val="Normal"/>
    <w:qFormat/>
    <w:rsid w:val="000665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5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5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5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5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5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5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5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5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549"/>
    <w:rPr>
      <w:u w:val="single"/>
    </w:rPr>
  </w:style>
  <w:style w:type="character" w:customStyle="1" w:styleId="BoldandItalics">
    <w:name w:val="Bold and Italics"/>
    <w:qFormat/>
    <w:rsid w:val="00066549"/>
    <w:rPr>
      <w:b/>
      <w:i/>
      <w:u w:val="none"/>
    </w:rPr>
  </w:style>
  <w:style w:type="paragraph" w:styleId="BalloonText">
    <w:name w:val="Balloon Text"/>
    <w:basedOn w:val="Normal"/>
    <w:link w:val="BalloonTextChar"/>
    <w:rsid w:val="000665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5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5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5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5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5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549"/>
    <w:pPr>
      <w:spacing w:before="0" w:after="0"/>
    </w:pPr>
  </w:style>
  <w:style w:type="paragraph" w:customStyle="1" w:styleId="BodyTextBold">
    <w:name w:val="Body Text Bold"/>
    <w:basedOn w:val="BodyText"/>
    <w:qFormat/>
    <w:rsid w:val="00066549"/>
    <w:rPr>
      <w:b/>
    </w:rPr>
  </w:style>
  <w:style w:type="character" w:styleId="Hyperlink">
    <w:name w:val="Hyperlink"/>
    <w:basedOn w:val="DefaultParagraphFont"/>
    <w:uiPriority w:val="99"/>
    <w:unhideWhenUsed/>
    <w:rsid w:val="00AF0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1374</Words>
  <Characters>8794</Characters>
  <Application>Microsoft Office Word</Application>
  <DocSecurity>0</DocSecurity>
  <Lines>231</Lines>
  <Paragraphs>151</Paragraphs>
  <ScaleCrop>false</ScaleCrop>
  <Company>Author-it Software Corporation Ltd.</Company>
  <LinksUpToDate>false</LinksUpToDate>
  <CharactersWithSpaces>10017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ICTCBL248 Install and terminate hard-line coaxial cable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2025-03-01T10:06:00Z</dcterms:created>
  <dcterms:modified xsi:type="dcterms:W3CDTF">2025-03-01T10:06:00Z</dcterms:modified>
</cp:coreProperties>
</file>