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C03" w:rsidP="00055C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ICTCBL241 Terminate metallic conductor customer cable</w:t>
      </w:r>
      <w:r>
        <w:fldChar w:fldCharType="end"/>
      </w:r>
    </w:p>
    <w:p w:rsidR="00055C03" w:rsidP="00055C03">
      <w:pPr>
        <w:pStyle w:val="Version"/>
        <w:sectPr w:rsidSect="005002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0210" w:rsidP="00500210">
      <w:pPr>
        <w:pStyle w:val="SuperHeading"/>
      </w:pPr>
      <w:r w:rsidRPr="00500210">
        <w:t>Assessment Requirements for ICTCBL241 Terminate metallic conductor customer cable</w:t>
      </w:r>
    </w:p>
    <w:p w:rsidR="00000000" w:rsidRPr="00500210" w:rsidP="00500210">
      <w:pPr>
        <w:pStyle w:val="Heading1"/>
      </w:pPr>
      <w:bookmarkStart w:id="1" w:name="O_1039683"/>
      <w:bookmarkEnd w:id="1"/>
      <w:r w:rsidRPr="0050021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500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210" w:rsidP="00500210">
            <w:pPr>
              <w:pStyle w:val="BodyText"/>
            </w:pPr>
            <w:r w:rsidRPr="00500210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210">
            <w:pPr>
              <w:pStyle w:val="BodyText"/>
              <w:rPr>
                <w:lang w:val="en-NZ"/>
              </w:rPr>
            </w:pPr>
            <w:r w:rsidRPr="00500210">
              <w:rPr>
                <w:rStyle w:val="SpecialBold"/>
              </w:rPr>
              <w:t>Comments</w:t>
            </w:r>
          </w:p>
        </w:tc>
      </w:tr>
      <w:tr w:rsidTr="0050021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0210">
            <w:pPr>
              <w:pStyle w:val="BodyText"/>
              <w:rPr>
                <w:lang w:val="en-NZ"/>
              </w:rPr>
            </w:pPr>
            <w:r w:rsidRPr="00500210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0210" w:rsidP="00500210">
            <w:pPr>
              <w:pStyle w:val="BodyText"/>
            </w:pPr>
            <w:r w:rsidRPr="00500210">
              <w:t>This version released with ICT Information and Communications Technology Training Package Version 5.0.</w:t>
            </w:r>
          </w:p>
        </w:tc>
      </w:tr>
    </w:tbl>
    <w:p w:rsidR="00000000" w:rsidRPr="00500210" w:rsidP="00500210">
      <w:pPr>
        <w:pStyle w:val="BodyText"/>
      </w:pPr>
    </w:p>
    <w:p w:rsidR="00000000" w:rsidRPr="00500210" w:rsidP="00500210">
      <w:pPr>
        <w:pStyle w:val="AllowPageBreak"/>
      </w:pPr>
    </w:p>
    <w:p w:rsidR="00000000" w:rsidRPr="00500210" w:rsidP="00500210">
      <w:pPr>
        <w:pStyle w:val="Heading1"/>
      </w:pPr>
      <w:bookmarkStart w:id="2" w:name="O_1039686"/>
      <w:bookmarkEnd w:id="2"/>
      <w:r w:rsidRPr="00500210">
        <w:t>Performance Evidence</w:t>
      </w:r>
    </w:p>
    <w:p w:rsidR="00000000" w:rsidRPr="00500210" w:rsidP="00055C03">
      <w:pPr>
        <w:pStyle w:val="BodyText"/>
      </w:pPr>
      <w:r w:rsidRPr="00500210">
        <w:t>The candidate must demonstrate the ability to perform the tasks outlined in the elements, performance criteria, and foundation skills, and to:</w:t>
      </w:r>
    </w:p>
    <w:p w:rsidR="00000000" w:rsidRPr="00500210" w:rsidP="00500210">
      <w:pPr>
        <w:pStyle w:val="ListBullet"/>
      </w:pPr>
      <w:r w:rsidRPr="00500210">
        <w:t>terminate systems at both distributor and outlet locations</w:t>
      </w:r>
    </w:p>
    <w:p w:rsidR="00000000" w:rsidRPr="00500210" w:rsidP="00500210">
      <w:pPr>
        <w:pStyle w:val="ListBullet"/>
      </w:pPr>
      <w:r w:rsidRPr="00500210">
        <w:t xml:space="preserve">terminate one </w:t>
      </w:r>
      <w:r w:rsidRPr="00500210">
        <w:t xml:space="preserve">jumperable distributor (campus distributor or building distributor) with a capacity of 100 pair or greater and one non-jumperable distributor (local distributor) and a patch panel </w:t>
      </w:r>
    </w:p>
    <w:p w:rsidR="00000000" w:rsidRPr="00500210" w:rsidP="00500210">
      <w:pPr>
        <w:pStyle w:val="ListBullet"/>
      </w:pPr>
      <w:r w:rsidRPr="00500210">
        <w:t>terminate at least one 50 pair, one 4 pair ethernet unshielded twisted pair</w:t>
      </w:r>
      <w:r w:rsidRPr="00500210">
        <w:t xml:space="preserve"> (UTP) data cable and one ethernet shielded twisted pair (STP) data cable, and accurately complete installation records, drawing alterations and compliance forms</w:t>
      </w:r>
    </w:p>
    <w:p w:rsidR="00000000" w:rsidRPr="00500210" w:rsidP="00500210">
      <w:pPr>
        <w:pStyle w:val="ListBullet"/>
      </w:pPr>
      <w:r w:rsidRPr="00500210">
        <w:t>comply with all related work health and safety (WHS) requirements and work practices</w:t>
      </w:r>
    </w:p>
    <w:p w:rsidR="00000000" w:rsidRPr="00500210" w:rsidP="00500210">
      <w:pPr>
        <w:pStyle w:val="ListBullet"/>
      </w:pPr>
      <w:r w:rsidRPr="00500210">
        <w:t>use correct methods to terminate a range of cables</w:t>
      </w:r>
    </w:p>
    <w:p w:rsidR="00000000" w:rsidRPr="00500210" w:rsidP="00500210">
      <w:pPr>
        <w:pStyle w:val="ListBullet"/>
      </w:pPr>
      <w:r w:rsidRPr="00500210">
        <w:t>conduct and interpret cable test results on a minimum of three different lead-in faults</w:t>
      </w:r>
    </w:p>
    <w:p w:rsidR="00000000" w:rsidRPr="00500210" w:rsidP="00500210">
      <w:pPr>
        <w:pStyle w:val="ListBullet"/>
      </w:pPr>
      <w:r w:rsidRPr="00500210">
        <w:t>update records and plans to show cable locations according to industry standards.</w:t>
      </w:r>
    </w:p>
    <w:p w:rsidR="00000000" w:rsidRPr="00500210" w:rsidP="00500210">
      <w:pPr>
        <w:pStyle w:val="BodyText"/>
      </w:pPr>
    </w:p>
    <w:p w:rsidR="00000000" w:rsidRPr="00500210" w:rsidP="00055C03">
      <w:pPr>
        <w:pStyle w:val="BodyText"/>
      </w:pPr>
      <w:r w:rsidRPr="00500210">
        <w:t>Note: Evidence must be provided at</w:t>
      </w:r>
      <w:r w:rsidRPr="00500210">
        <w:t xml:space="preserve"> least once when a specific volume or frequency is not stated.</w:t>
      </w:r>
    </w:p>
    <w:p w:rsidR="00000000" w:rsidRPr="00500210" w:rsidP="00500210">
      <w:pPr>
        <w:pStyle w:val="Heading1"/>
      </w:pPr>
      <w:bookmarkStart w:id="3" w:name="O_1039685"/>
      <w:bookmarkEnd w:id="3"/>
      <w:r w:rsidRPr="00500210">
        <w:t>Knowledge Evidence</w:t>
      </w:r>
    </w:p>
    <w:p w:rsidR="00000000" w:rsidRPr="00500210" w:rsidP="00055C03">
      <w:pPr>
        <w:pStyle w:val="BodyText"/>
      </w:pPr>
      <w:r w:rsidRPr="00500210">
        <w:t>The candidate must demonstrate the knowledge required to perform the tasks outlined in the elements, performance criteria, and foundation skills, which inc</w:t>
      </w:r>
      <w:r w:rsidRPr="00500210">
        <w:t>ludes knowledge about:</w:t>
      </w:r>
    </w:p>
    <w:p w:rsidR="00000000" w:rsidRPr="00500210" w:rsidP="00500210">
      <w:pPr>
        <w:pStyle w:val="ListBullet"/>
      </w:pPr>
      <w:r w:rsidRPr="00500210">
        <w:t>legislation, regulations, codes, standards and rules that impact on work, in particular:</w:t>
      </w:r>
    </w:p>
    <w:p w:rsidR="00000000" w:rsidRPr="00500210" w:rsidP="00500210">
      <w:pPr>
        <w:pStyle w:val="ListBullet2"/>
      </w:pPr>
      <w:r w:rsidRPr="00500210">
        <w:t>AS/NZS 3000:2018 Electrical installations known as the Australian/New Zealand Wiring Rules.</w:t>
      </w:r>
    </w:p>
    <w:p w:rsidR="00000000" w:rsidRPr="00500210" w:rsidP="00500210">
      <w:pPr>
        <w:pStyle w:val="ListBullet2"/>
      </w:pPr>
      <w:r w:rsidRPr="00500210">
        <w:t>mandatory and voluntary technical standards</w:t>
      </w:r>
    </w:p>
    <w:p w:rsidR="00000000" w:rsidRPr="00500210" w:rsidP="00500210">
      <w:pPr>
        <w:pStyle w:val="ListBullet"/>
      </w:pPr>
      <w:r w:rsidRPr="00500210">
        <w:t>speci</w:t>
      </w:r>
      <w:r w:rsidRPr="00500210">
        <w:t>fic WHS and environmental requirements relating to the activity and site conditions, including typical safety issues and challenges that occur on site</w:t>
      </w:r>
    </w:p>
    <w:p w:rsidR="00000000" w:rsidRPr="00500210" w:rsidP="00500210">
      <w:pPr>
        <w:pStyle w:val="ListBullet"/>
      </w:pPr>
      <w:r w:rsidRPr="00500210">
        <w:t>purpose, construction, and characteristics of types of cable used in performance evidence</w:t>
      </w:r>
    </w:p>
    <w:p w:rsidR="00000000" w:rsidRPr="00500210" w:rsidP="00500210">
      <w:pPr>
        <w:pStyle w:val="ListBullet"/>
      </w:pPr>
      <w:r w:rsidRPr="00500210">
        <w:t xml:space="preserve">recognition of </w:t>
      </w:r>
      <w:r w:rsidRPr="00500210">
        <w:t>colour</w:t>
      </w:r>
    </w:p>
    <w:p w:rsidR="00000000" w:rsidRPr="00500210" w:rsidP="00500210">
      <w:pPr>
        <w:pStyle w:val="ListBullet"/>
      </w:pPr>
      <w:r w:rsidRPr="00500210">
        <w:t>basic telephony including operations</w:t>
      </w:r>
    </w:p>
    <w:p w:rsidR="00000000" w:rsidRPr="00500210" w:rsidP="00500210">
      <w:pPr>
        <w:pStyle w:val="ListBullet"/>
      </w:pPr>
      <w:r w:rsidRPr="00500210">
        <w:t>strategies to manage cabling infrastructure when terminating cables</w:t>
      </w:r>
    </w:p>
    <w:p w:rsidR="00000000" w:rsidRPr="00500210" w:rsidP="00500210">
      <w:pPr>
        <w:pStyle w:val="ListBullet"/>
      </w:pPr>
      <w:r w:rsidRPr="00500210">
        <w:t>features and operating requirements of testing</w:t>
      </w:r>
    </w:p>
    <w:p w:rsidR="00000000" w:rsidRPr="00500210" w:rsidP="00500210">
      <w:pPr>
        <w:pStyle w:val="ListBullet"/>
      </w:pPr>
      <w:r w:rsidRPr="00500210">
        <w:t>operation of termination tools to manufacturer guidelines</w:t>
      </w:r>
    </w:p>
    <w:p w:rsidR="00000000" w:rsidRPr="00500210" w:rsidP="00500210">
      <w:pPr>
        <w:pStyle w:val="ListBullet"/>
      </w:pPr>
      <w:r w:rsidRPr="00500210">
        <w:t>procedures for installing and maintaining cabling products in line with manufacturer guidelines</w:t>
      </w:r>
    </w:p>
    <w:p w:rsidR="00000000" w:rsidRPr="00500210" w:rsidP="00500210">
      <w:pPr>
        <w:pStyle w:val="ListBullet"/>
      </w:pPr>
      <w:r w:rsidRPr="00500210">
        <w:t>termination methods and performance requirements.</w:t>
      </w:r>
    </w:p>
    <w:p w:rsidR="00000000" w:rsidRPr="00500210" w:rsidP="00500210">
      <w:pPr>
        <w:pStyle w:val="AllowPageBreak"/>
      </w:pPr>
    </w:p>
    <w:p w:rsidR="00000000" w:rsidRPr="00500210" w:rsidP="00500210">
      <w:pPr>
        <w:pStyle w:val="Heading1"/>
      </w:pPr>
      <w:bookmarkStart w:id="4" w:name="O_1039684"/>
      <w:bookmarkEnd w:id="4"/>
      <w:r w:rsidRPr="00500210">
        <w:t>Assessment Conditions</w:t>
      </w:r>
    </w:p>
    <w:p w:rsidR="00000000" w:rsidRPr="00500210" w:rsidP="00055C03">
      <w:pPr>
        <w:pStyle w:val="BodyText"/>
      </w:pPr>
      <w:r w:rsidRPr="00500210">
        <w:t>Skills must be assessed in a workplace or simulated environment where</w:t>
      </w:r>
      <w:r w:rsidRPr="00500210">
        <w:t xml:space="preserve"> conditions are typical of those in a telecommunications work environment or workplace.</w:t>
      </w:r>
    </w:p>
    <w:p w:rsidR="00000000" w:rsidRPr="00500210" w:rsidP="00055C03">
      <w:pPr>
        <w:pStyle w:val="BodyText"/>
      </w:pPr>
      <w:r w:rsidRPr="00500210">
        <w:t>Access is required to:</w:t>
      </w:r>
    </w:p>
    <w:p w:rsidR="00000000" w:rsidRPr="00500210" w:rsidP="00500210">
      <w:pPr>
        <w:pStyle w:val="ListBullet"/>
      </w:pPr>
      <w:r w:rsidRPr="00500210">
        <w:t>site/s where metallic conductor cable can be terminated</w:t>
      </w:r>
    </w:p>
    <w:p w:rsidR="00000000" w:rsidRPr="00500210" w:rsidP="00500210">
      <w:pPr>
        <w:pStyle w:val="ListBullet"/>
      </w:pPr>
      <w:r w:rsidRPr="00500210">
        <w:t xml:space="preserve">colour codes for visual inspections or wire-mappers for 4 pair cable tests </w:t>
      </w:r>
    </w:p>
    <w:p w:rsidR="00000000" w:rsidRPr="00500210" w:rsidP="00500210">
      <w:pPr>
        <w:pStyle w:val="ListBullet"/>
      </w:pPr>
      <w:r w:rsidRPr="00500210">
        <w:t>relevant reg</w:t>
      </w:r>
      <w:r w:rsidRPr="00500210">
        <w:t>ulatory and cabling documentation that impacts on cable terminating activities.</w:t>
      </w:r>
    </w:p>
    <w:p w:rsidR="00000000" w:rsidRPr="00500210" w:rsidP="00500210">
      <w:pPr>
        <w:pStyle w:val="BodyText"/>
      </w:pPr>
    </w:p>
    <w:p w:rsidR="00000000" w:rsidRPr="00500210" w:rsidP="00055C03">
      <w:pPr>
        <w:pStyle w:val="BodyText"/>
      </w:pPr>
      <w:r w:rsidRPr="00500210">
        <w:t>Assessors of this unit must satisfy the requirements for assessors in applicable vocational education and training legislation, frameworks and/or standards.</w:t>
      </w:r>
    </w:p>
    <w:p w:rsidR="00000000" w:rsidRPr="00500210" w:rsidP="00055C03">
      <w:pPr>
        <w:pStyle w:val="BodyText"/>
      </w:pPr>
      <w:r w:rsidRPr="00500210">
        <w:t xml:space="preserve">Work functions in </w:t>
      </w:r>
      <w:r w:rsidRPr="00500210">
        <w:t xml:space="preserve">the occupational areas where this unit may be used are subject to regulatory requirements. Refer also to the </w:t>
      </w:r>
      <w:r w:rsidRPr="00500210">
        <w:rPr>
          <w:rStyle w:val="Emphasis"/>
        </w:rPr>
        <w:t>Requirements for assessors</w:t>
      </w:r>
      <w:r w:rsidRPr="00500210">
        <w:t xml:space="preserve"> in the ICT Information and Communications Technology Training Package Companion Volume Implementation Guide.</w:t>
      </w:r>
    </w:p>
    <w:p w:rsidR="00000000" w:rsidRPr="00500210" w:rsidP="00500210">
      <w:pPr>
        <w:pStyle w:val="Heading1"/>
      </w:pPr>
      <w:bookmarkStart w:id="5" w:name="O_1039682"/>
      <w:bookmarkEnd w:id="5"/>
      <w:r w:rsidRPr="00500210">
        <w:t>Links</w:t>
      </w:r>
    </w:p>
    <w:p w:rsidR="00000000" w:rsidRPr="00500210" w:rsidP="00055C03">
      <w:pPr>
        <w:pStyle w:val="BodyText"/>
      </w:pPr>
      <w:r w:rsidRPr="00500210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D548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00210" w:rsidP="00500210"/>
    <w:sectPr w:rsidSect="005002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10" w:rsidRPr="00055C03" w:rsidP="00055C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03" w:rsidP="005002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55C03" w:rsidP="005002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5C03" w:rsidP="005002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210" w:rsidRPr="00055C03" w:rsidP="00055C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2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C03" w:rsidRPr="002D2AF8" w:rsidP="005002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ICTCBL241 Terminate metallic conductor customer cable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55C03" w:rsidP="005002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9A7F7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9681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2C2A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02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02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02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02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02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02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02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02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02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02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02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0210"/>
  </w:style>
  <w:style w:type="character" w:customStyle="1" w:styleId="Heading1Char">
    <w:name w:val="Heading 1 Char"/>
    <w:basedOn w:val="DefaultParagraphFont"/>
    <w:link w:val="Heading1"/>
    <w:rsid w:val="005002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02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02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02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0210"/>
    <w:rPr>
      <w:b/>
      <w:spacing w:val="0"/>
    </w:rPr>
  </w:style>
  <w:style w:type="paragraph" w:styleId="ListBullet2">
    <w:name w:val="List Bullet 2"/>
    <w:basedOn w:val="List2"/>
    <w:rsid w:val="005002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00210"/>
    <w:rPr>
      <w:i/>
    </w:rPr>
  </w:style>
  <w:style w:type="paragraph" w:customStyle="1" w:styleId="SuperHeading">
    <w:name w:val="SuperHeading"/>
    <w:basedOn w:val="Normal"/>
    <w:rsid w:val="005002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02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02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02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02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02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02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02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02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02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02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02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02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02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02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02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02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02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02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02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02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02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02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002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02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02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02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02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02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02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02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02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02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02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02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0210"/>
  </w:style>
  <w:style w:type="paragraph" w:styleId="TableofFigures">
    <w:name w:val="table of figures"/>
    <w:basedOn w:val="Normal"/>
    <w:next w:val="Normal"/>
    <w:semiHidden/>
    <w:rsid w:val="005002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02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00210"/>
    <w:rPr>
      <w:rFonts w:ascii="Wingdings" w:hAnsi="Wingdings"/>
    </w:rPr>
  </w:style>
  <w:style w:type="paragraph" w:customStyle="1" w:styleId="TableHeading">
    <w:name w:val="Table Heading"/>
    <w:basedOn w:val="HeadingBase"/>
    <w:rsid w:val="005002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0210"/>
    <w:rPr>
      <w:color w:val="0033CC"/>
      <w:u w:val="none"/>
    </w:rPr>
  </w:style>
  <w:style w:type="paragraph" w:customStyle="1" w:styleId="BodyTextRight">
    <w:name w:val="Body Text Right"/>
    <w:basedOn w:val="BodyText"/>
    <w:rsid w:val="005002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02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02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02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02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02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0210"/>
    <w:rPr>
      <w:sz w:val="32"/>
    </w:rPr>
  </w:style>
  <w:style w:type="paragraph" w:customStyle="1" w:styleId="HeadingProcedure">
    <w:name w:val="Heading Procedure"/>
    <w:basedOn w:val="HeadingBase"/>
    <w:next w:val="Normal"/>
    <w:rsid w:val="005002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0210"/>
    <w:pPr>
      <w:spacing w:before="60" w:after="60"/>
    </w:pPr>
  </w:style>
  <w:style w:type="paragraph" w:styleId="ListContinue">
    <w:name w:val="List Continue"/>
    <w:basedOn w:val="List"/>
    <w:rsid w:val="00500210"/>
    <w:pPr>
      <w:ind w:firstLine="0"/>
    </w:pPr>
  </w:style>
  <w:style w:type="paragraph" w:customStyle="1" w:styleId="ListNote">
    <w:name w:val="List Note"/>
    <w:basedOn w:val="List"/>
    <w:rsid w:val="005002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02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02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0210"/>
    <w:rPr>
      <w:rFonts w:ascii="Courier New" w:hAnsi="Courier New"/>
    </w:rPr>
  </w:style>
  <w:style w:type="paragraph" w:customStyle="1" w:styleId="NoteBullet">
    <w:name w:val="Note Bullet"/>
    <w:basedOn w:val="Note"/>
    <w:rsid w:val="005002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02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02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02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02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02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02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0210"/>
    <w:rPr>
      <w:b/>
      <w:smallCaps/>
    </w:rPr>
  </w:style>
  <w:style w:type="paragraph" w:customStyle="1" w:styleId="TableListNumber">
    <w:name w:val="Table List Number"/>
    <w:basedOn w:val="ListNumber"/>
    <w:rsid w:val="005002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02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0210"/>
    <w:pPr>
      <w:numPr>
        <w:numId w:val="9"/>
      </w:numPr>
    </w:pPr>
  </w:style>
  <w:style w:type="paragraph" w:customStyle="1" w:styleId="ListAlpha2">
    <w:name w:val="List Alpha 2"/>
    <w:basedOn w:val="List2"/>
    <w:rsid w:val="00500210"/>
    <w:pPr>
      <w:numPr>
        <w:numId w:val="8"/>
      </w:numPr>
    </w:pPr>
  </w:style>
  <w:style w:type="paragraph" w:styleId="List2">
    <w:name w:val="List 2"/>
    <w:basedOn w:val="BodyText"/>
    <w:rsid w:val="005002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02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02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02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02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02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00210"/>
    <w:pPr>
      <w:numPr>
        <w:numId w:val="4"/>
      </w:numPr>
    </w:pPr>
  </w:style>
  <w:style w:type="paragraph" w:styleId="ListContinue2">
    <w:name w:val="List Continue 2"/>
    <w:basedOn w:val="List2"/>
    <w:rsid w:val="00500210"/>
    <w:pPr>
      <w:ind w:firstLine="0"/>
    </w:pPr>
  </w:style>
  <w:style w:type="paragraph" w:styleId="ListContinue3">
    <w:name w:val="List Continue 3"/>
    <w:basedOn w:val="List3"/>
    <w:rsid w:val="00500210"/>
    <w:pPr>
      <w:ind w:left="1021" w:firstLine="0"/>
    </w:pPr>
  </w:style>
  <w:style w:type="paragraph" w:styleId="ListContinue4">
    <w:name w:val="List Continue 4"/>
    <w:basedOn w:val="List4"/>
    <w:rsid w:val="00500210"/>
    <w:pPr>
      <w:ind w:firstLine="0"/>
    </w:pPr>
  </w:style>
  <w:style w:type="paragraph" w:styleId="ListContinue5">
    <w:name w:val="List Continue 5"/>
    <w:basedOn w:val="List5"/>
    <w:rsid w:val="00500210"/>
    <w:pPr>
      <w:ind w:firstLine="0"/>
    </w:pPr>
  </w:style>
  <w:style w:type="paragraph" w:styleId="ListNumber3">
    <w:name w:val="List Number 3"/>
    <w:basedOn w:val="List3"/>
    <w:rsid w:val="00500210"/>
    <w:pPr>
      <w:numPr>
        <w:numId w:val="5"/>
      </w:numPr>
    </w:pPr>
  </w:style>
  <w:style w:type="paragraph" w:styleId="ListNumber4">
    <w:name w:val="List Number 4"/>
    <w:basedOn w:val="List4"/>
    <w:rsid w:val="00500210"/>
    <w:pPr>
      <w:numPr>
        <w:numId w:val="6"/>
      </w:numPr>
    </w:pPr>
  </w:style>
  <w:style w:type="paragraph" w:styleId="ListNumber5">
    <w:name w:val="List Number 5"/>
    <w:basedOn w:val="List5"/>
    <w:rsid w:val="00500210"/>
    <w:pPr>
      <w:numPr>
        <w:numId w:val="7"/>
      </w:numPr>
    </w:pPr>
  </w:style>
  <w:style w:type="paragraph" w:styleId="BlockText">
    <w:name w:val="Block Text"/>
    <w:basedOn w:val="Normal"/>
    <w:rsid w:val="005002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02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0210"/>
    <w:rPr>
      <w:sz w:val="16"/>
      <w:vertAlign w:val="superscript"/>
    </w:rPr>
  </w:style>
  <w:style w:type="character" w:customStyle="1" w:styleId="Symbols">
    <w:name w:val="Symbols"/>
    <w:basedOn w:val="DefaultParagraphFont"/>
    <w:rsid w:val="00500210"/>
    <w:rPr>
      <w:rFonts w:ascii="Symbol" w:hAnsi="Symbol"/>
    </w:rPr>
  </w:style>
  <w:style w:type="character" w:customStyle="1" w:styleId="MenuOptions">
    <w:name w:val="Menu Options"/>
    <w:basedOn w:val="DefaultParagraphFont"/>
    <w:rsid w:val="005002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0210"/>
    <w:rPr>
      <w:b/>
    </w:rPr>
  </w:style>
  <w:style w:type="character" w:customStyle="1" w:styleId="Underlined">
    <w:name w:val="Underlined"/>
    <w:basedOn w:val="DefaultParagraphFont"/>
    <w:rsid w:val="00500210"/>
    <w:rPr>
      <w:u w:val="single"/>
    </w:rPr>
  </w:style>
  <w:style w:type="paragraph" w:customStyle="1" w:styleId="TableBodyTextRight">
    <w:name w:val="Table Body Text Right"/>
    <w:basedOn w:val="TableBodyText"/>
    <w:rsid w:val="005002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0210"/>
    <w:rPr>
      <w:sz w:val="18"/>
    </w:rPr>
  </w:style>
  <w:style w:type="paragraph" w:customStyle="1" w:styleId="BodySmallRight">
    <w:name w:val="Body Small Right"/>
    <w:basedOn w:val="BodyTextRight"/>
    <w:rsid w:val="00500210"/>
    <w:rPr>
      <w:sz w:val="18"/>
      <w:szCs w:val="18"/>
    </w:rPr>
  </w:style>
  <w:style w:type="paragraph" w:customStyle="1" w:styleId="MarginEdition">
    <w:name w:val="Margin Edition"/>
    <w:basedOn w:val="MarginNote"/>
    <w:rsid w:val="005002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0210"/>
    <w:rPr>
      <w:sz w:val="2"/>
      <w:szCs w:val="2"/>
    </w:rPr>
  </w:style>
  <w:style w:type="character" w:customStyle="1" w:styleId="Small">
    <w:name w:val="Small"/>
    <w:basedOn w:val="DefaultParagraphFont"/>
    <w:rsid w:val="00500210"/>
    <w:rPr>
      <w:sz w:val="16"/>
    </w:rPr>
  </w:style>
  <w:style w:type="paragraph" w:customStyle="1" w:styleId="WideTable">
    <w:name w:val="Wide Table"/>
    <w:basedOn w:val="Normal"/>
    <w:rsid w:val="005002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0210"/>
  </w:style>
  <w:style w:type="paragraph" w:styleId="Quote">
    <w:name w:val="Quote"/>
    <w:basedOn w:val="Heading1"/>
    <w:link w:val="QuoteChar"/>
    <w:qFormat/>
    <w:rsid w:val="005002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02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0210"/>
    <w:pPr>
      <w:pageBreakBefore/>
    </w:pPr>
  </w:style>
  <w:style w:type="paragraph" w:customStyle="1" w:styleId="Border">
    <w:name w:val="Border"/>
    <w:basedOn w:val="Normal"/>
    <w:qFormat/>
    <w:rsid w:val="005002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02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02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02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02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02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02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02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02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0210"/>
    <w:rPr>
      <w:u w:val="single"/>
    </w:rPr>
  </w:style>
  <w:style w:type="character" w:customStyle="1" w:styleId="BoldandItalics">
    <w:name w:val="Bold and Italics"/>
    <w:qFormat/>
    <w:rsid w:val="00500210"/>
    <w:rPr>
      <w:b/>
      <w:i/>
      <w:u w:val="none"/>
    </w:rPr>
  </w:style>
  <w:style w:type="paragraph" w:styleId="BalloonText">
    <w:name w:val="Balloon Text"/>
    <w:basedOn w:val="Normal"/>
    <w:link w:val="BalloonTextChar"/>
    <w:rsid w:val="005002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02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02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02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02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02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0210"/>
    <w:pPr>
      <w:spacing w:before="0" w:after="0"/>
    </w:pPr>
  </w:style>
  <w:style w:type="paragraph" w:customStyle="1" w:styleId="BodyTextBold">
    <w:name w:val="Body Text Bold"/>
    <w:basedOn w:val="BodyText"/>
    <w:qFormat/>
    <w:rsid w:val="00500210"/>
    <w:rPr>
      <w:b/>
    </w:rPr>
  </w:style>
  <w:style w:type="character" w:styleId="Hyperlink">
    <w:name w:val="Hyperlink"/>
    <w:basedOn w:val="DefaultParagraphFont"/>
    <w:uiPriority w:val="99"/>
    <w:unhideWhenUsed/>
    <w:rsid w:val="00055C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3133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ICTCBL241 Terminate metallic conductor customer cable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2024-12-17T07:44:00Z</dcterms:created>
  <dcterms:modified xsi:type="dcterms:W3CDTF">2024-12-17T07:44:00Z</dcterms:modified>
</cp:coreProperties>
</file>