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2C4" w:rsidP="00A34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ICTCBL240 Place and secure customer cable</w:t>
      </w:r>
      <w:r>
        <w:fldChar w:fldCharType="end"/>
      </w:r>
    </w:p>
    <w:p w:rsidR="00A342C4" w:rsidP="00A342C4">
      <w:pPr>
        <w:pStyle w:val="Version"/>
        <w:sectPr w:rsidSect="00A54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38E" w:rsidP="00A5438E">
      <w:pPr>
        <w:pStyle w:val="SuperHeading"/>
      </w:pPr>
      <w:r w:rsidRPr="00A5438E">
        <w:t>Assessment Requirements for ICTCBL240 Place and secure customer cable</w:t>
      </w:r>
    </w:p>
    <w:p w:rsidR="00000000" w:rsidRPr="00A5438E" w:rsidP="00A5438E">
      <w:pPr>
        <w:pStyle w:val="Heading1"/>
      </w:pPr>
      <w:bookmarkStart w:id="1" w:name="O_1039667"/>
      <w:bookmarkEnd w:id="1"/>
      <w:r w:rsidRPr="00A543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A543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38E" w:rsidP="00A5438E">
            <w:pPr>
              <w:pStyle w:val="BodyText"/>
            </w:pPr>
            <w:r w:rsidRPr="00A5438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38E">
            <w:pPr>
              <w:pStyle w:val="BodyText"/>
              <w:rPr>
                <w:lang w:val="en-NZ"/>
              </w:rPr>
            </w:pPr>
            <w:r w:rsidRPr="00A5438E">
              <w:rPr>
                <w:rStyle w:val="SpecialBold"/>
              </w:rPr>
              <w:t>Comments</w:t>
            </w:r>
          </w:p>
        </w:tc>
      </w:tr>
      <w:tr w:rsidTr="00A543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38E">
            <w:pPr>
              <w:pStyle w:val="BodyText"/>
              <w:rPr>
                <w:lang w:val="en-NZ"/>
              </w:rPr>
            </w:pPr>
            <w:r w:rsidRPr="00A5438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38E" w:rsidP="00A5438E">
            <w:pPr>
              <w:pStyle w:val="BodyText"/>
            </w:pPr>
            <w:r w:rsidRPr="00A5438E">
              <w:t>This version released with ICT Information and Communications Technology Training Package Version 5.0.</w:t>
            </w:r>
          </w:p>
        </w:tc>
      </w:tr>
    </w:tbl>
    <w:p w:rsidR="00000000" w:rsidRPr="00A5438E" w:rsidP="00A5438E">
      <w:pPr>
        <w:pStyle w:val="BodyText"/>
      </w:pPr>
    </w:p>
    <w:p w:rsidR="00000000" w:rsidRPr="00A5438E" w:rsidP="00A5438E">
      <w:pPr>
        <w:pStyle w:val="AllowPageBreak"/>
      </w:pPr>
    </w:p>
    <w:p w:rsidR="00000000" w:rsidRPr="00A5438E" w:rsidP="00A5438E">
      <w:pPr>
        <w:pStyle w:val="Heading1"/>
      </w:pPr>
      <w:bookmarkStart w:id="2" w:name="O_1039670"/>
      <w:bookmarkEnd w:id="2"/>
      <w:r w:rsidRPr="00A5438E">
        <w:t>Performance Evidence</w:t>
      </w:r>
    </w:p>
    <w:p w:rsidR="00000000" w:rsidRPr="00A5438E" w:rsidP="00A342C4">
      <w:pPr>
        <w:pStyle w:val="BodyText"/>
      </w:pPr>
      <w:r w:rsidRPr="00A5438E">
        <w:t>The candidate must demonstrate the ability to perform the tasks outlined in the elements, performance criteria, and foundation skills, and to:</w:t>
      </w:r>
    </w:p>
    <w:p w:rsidR="00000000" w:rsidRPr="00A5438E" w:rsidP="00A5438E">
      <w:pPr>
        <w:pStyle w:val="ListBullet"/>
      </w:pPr>
      <w:r w:rsidRPr="00A5438E">
        <w:t>comply with all related work health and safety (WHS) requirements and work practic</w:t>
      </w:r>
      <w:r w:rsidRPr="00A5438E">
        <w:t>es</w:t>
      </w:r>
    </w:p>
    <w:p w:rsidR="00000000" w:rsidRPr="00A5438E" w:rsidP="00A5438E">
      <w:pPr>
        <w:pStyle w:val="ListBullet"/>
      </w:pPr>
      <w:r w:rsidRPr="00A5438E">
        <w:t>plan cable placement and discuss the installation requirements with appropriate personnel</w:t>
      </w:r>
    </w:p>
    <w:p w:rsidR="00000000" w:rsidRPr="00A5438E" w:rsidP="00A5438E">
      <w:pPr>
        <w:pStyle w:val="ListBullet"/>
      </w:pPr>
      <w:r w:rsidRPr="00A5438E">
        <w:t>organise tools, equipment and materials for cable installation according to specifications</w:t>
      </w:r>
    </w:p>
    <w:p w:rsidR="00000000" w:rsidRPr="00A5438E" w:rsidP="00A5438E">
      <w:pPr>
        <w:pStyle w:val="ListBullet"/>
      </w:pPr>
      <w:r w:rsidRPr="00A5438E">
        <w:t xml:space="preserve">set up cable dispensers for internal or external premises structures or </w:t>
      </w:r>
      <w:r w:rsidRPr="00A5438E">
        <w:t>aerial and underground cabling between premises</w:t>
      </w:r>
    </w:p>
    <w:p w:rsidR="00000000" w:rsidRPr="00A5438E" w:rsidP="00A5438E">
      <w:pPr>
        <w:pStyle w:val="ListBullet"/>
      </w:pPr>
      <w:r w:rsidRPr="00A5438E">
        <w:t>haul and install cables on support structures and building faces for both internal and external locations, applying relevant regulations and standards</w:t>
      </w:r>
    </w:p>
    <w:p w:rsidR="00000000" w:rsidRPr="00A5438E" w:rsidP="00A5438E">
      <w:pPr>
        <w:pStyle w:val="ListBullet"/>
      </w:pPr>
      <w:r w:rsidRPr="00A5438E">
        <w:t xml:space="preserve">install securing products in accordance with manufacturer specifications and industry standards </w:t>
      </w:r>
    </w:p>
    <w:p w:rsidR="00000000" w:rsidRPr="00A5438E" w:rsidP="00A5438E">
      <w:pPr>
        <w:pStyle w:val="ListBullet"/>
      </w:pPr>
      <w:r w:rsidRPr="00A5438E">
        <w:t>complete records and relevant statutory forms.</w:t>
      </w:r>
    </w:p>
    <w:p w:rsidR="00000000" w:rsidRPr="00A5438E" w:rsidP="00A5438E">
      <w:pPr>
        <w:pStyle w:val="BodyText"/>
      </w:pPr>
    </w:p>
    <w:p w:rsidR="00A342C4" w:rsidP="00A342C4">
      <w:pPr>
        <w:pStyle w:val="BodyText"/>
      </w:pPr>
      <w:r w:rsidRPr="00A5438E">
        <w:t>Note: Evidence must be provided at least once when a specific volume or frequency is not stated.</w:t>
      </w:r>
    </w:p>
    <w:p w:rsidR="00000000" w:rsidRPr="00A5438E" w:rsidP="00A5438E">
      <w:pPr>
        <w:pStyle w:val="Heading1"/>
      </w:pPr>
      <w:bookmarkStart w:id="3" w:name="O_1039669"/>
      <w:bookmarkEnd w:id="3"/>
      <w:r w:rsidRPr="00A5438E">
        <w:t>Knowledge Evidence</w:t>
      </w:r>
    </w:p>
    <w:p w:rsidR="00000000" w:rsidRPr="00A5438E" w:rsidP="00A342C4">
      <w:pPr>
        <w:pStyle w:val="BodyText"/>
      </w:pPr>
      <w:r w:rsidRPr="00A5438E">
        <w:t>The candidate must demonstrate the knowledge required to perform the tasks outlined in elements, performance criteria, and foundation skills, which includes knowledge about:</w:t>
      </w:r>
    </w:p>
    <w:p w:rsidR="00000000" w:rsidRPr="00A5438E" w:rsidP="00A5438E">
      <w:pPr>
        <w:pStyle w:val="ListBullet"/>
      </w:pPr>
      <w:r w:rsidRPr="00A5438E">
        <w:t>legislation, regulations, codes, standards, rules and ot</w:t>
      </w:r>
      <w:r w:rsidRPr="00A5438E">
        <w:t>her formal agreements that impact on cable installation, in particular:</w:t>
      </w:r>
    </w:p>
    <w:p w:rsidR="00000000" w:rsidRPr="00A5438E" w:rsidP="00A5438E">
      <w:pPr>
        <w:pStyle w:val="ListBullet2"/>
      </w:pPr>
      <w:r w:rsidRPr="00A5438E">
        <w:t>wiring rules</w:t>
      </w:r>
    </w:p>
    <w:p w:rsidR="00000000" w:rsidRPr="00A5438E" w:rsidP="00A5438E">
      <w:pPr>
        <w:pStyle w:val="ListBullet2"/>
      </w:pPr>
      <w:r w:rsidRPr="00A5438E">
        <w:t>mandatory and voluntary technical standards</w:t>
      </w:r>
    </w:p>
    <w:p w:rsidR="00000000" w:rsidRPr="00A5438E" w:rsidP="00A5438E">
      <w:pPr>
        <w:pStyle w:val="ListBullet"/>
      </w:pPr>
      <w:r w:rsidRPr="00A5438E">
        <w:t>specific WHS and environmental requirements relating to cable installation and site conditions, including typical safety issu</w:t>
      </w:r>
      <w:r w:rsidRPr="00A5438E">
        <w:t>es and challenges that occur on cable installation sites</w:t>
      </w:r>
    </w:p>
    <w:p w:rsidR="00000000" w:rsidRPr="00A5438E" w:rsidP="00A5438E">
      <w:pPr>
        <w:pStyle w:val="ListBullet"/>
      </w:pPr>
      <w:r w:rsidRPr="00A5438E">
        <w:t>construction of cabling in commercial buildings</w:t>
      </w:r>
    </w:p>
    <w:p w:rsidR="00000000" w:rsidRPr="00A5438E" w:rsidP="00A5438E">
      <w:pPr>
        <w:pStyle w:val="ListBullet"/>
      </w:pPr>
      <w:r w:rsidRPr="00A5438E">
        <w:t>cable and services segregation clearances to ensure cable route complies with legislation and industry codes of practice, manufacturer specifications, and enterprise requirements</w:t>
      </w:r>
    </w:p>
    <w:p w:rsidR="00000000" w:rsidRPr="00A5438E" w:rsidP="00A5438E">
      <w:pPr>
        <w:pStyle w:val="ListBullet"/>
      </w:pPr>
      <w:r w:rsidRPr="00A5438E">
        <w:t>features and operating requirements of equipment required to place and secure</w:t>
      </w:r>
      <w:r w:rsidRPr="00A5438E">
        <w:t xml:space="preserve"> cable</w:t>
      </w:r>
    </w:p>
    <w:p w:rsidR="00000000" w:rsidRPr="00A5438E" w:rsidP="00A5438E">
      <w:pPr>
        <w:pStyle w:val="ListBullet"/>
      </w:pPr>
      <w:r w:rsidRPr="00A5438E">
        <w:t>information required to operate appropriate equipment according to specifications</w:t>
      </w:r>
    </w:p>
    <w:p w:rsidR="00000000" w:rsidRPr="00A5438E" w:rsidP="00A5438E">
      <w:pPr>
        <w:pStyle w:val="ListBullet"/>
      </w:pPr>
      <w:r w:rsidRPr="00A5438E">
        <w:t>installation methods and performance requirements</w:t>
      </w:r>
    </w:p>
    <w:p w:rsidR="00000000" w:rsidRPr="00A5438E" w:rsidP="00A5438E">
      <w:pPr>
        <w:pStyle w:val="ListBullet"/>
      </w:pPr>
      <w:r w:rsidRPr="00A5438E">
        <w:t>manufacturer requirements for safe operation of equipment</w:t>
      </w:r>
    </w:p>
    <w:p w:rsidR="00000000" w:rsidRPr="00A5438E" w:rsidP="00A5438E">
      <w:pPr>
        <w:pStyle w:val="ListBullet"/>
      </w:pPr>
      <w:r w:rsidRPr="00A5438E">
        <w:t>common methods of hauling cable and typical damage that can</w:t>
      </w:r>
      <w:r w:rsidRPr="00A5438E">
        <w:t xml:space="preserve"> occur to cable when it is hauled incorrectly</w:t>
      </w:r>
    </w:p>
    <w:p w:rsidR="00000000" w:rsidRPr="00A5438E" w:rsidP="00A5438E">
      <w:pPr>
        <w:pStyle w:val="ListBullet"/>
      </w:pPr>
      <w:r w:rsidRPr="00A5438E">
        <w:t>purpose, construction, and characteristics of types of cable used in performance evidence</w:t>
      </w:r>
    </w:p>
    <w:p w:rsidR="00000000" w:rsidRPr="00A5438E" w:rsidP="00A5438E">
      <w:pPr>
        <w:pStyle w:val="ListBullet"/>
      </w:pPr>
      <w:r w:rsidRPr="00A5438E">
        <w:t>cable screening types</w:t>
      </w:r>
    </w:p>
    <w:p w:rsidR="00000000" w:rsidRPr="00A5438E" w:rsidP="00A5438E">
      <w:pPr>
        <w:pStyle w:val="ListBullet"/>
      </w:pPr>
      <w:r w:rsidRPr="00A5438E">
        <w:t>recognition of colour codes</w:t>
      </w:r>
    </w:p>
    <w:p w:rsidR="00000000" w:rsidRPr="00A5438E" w:rsidP="00A5438E">
      <w:pPr>
        <w:pStyle w:val="ListBullet"/>
      </w:pPr>
      <w:r w:rsidRPr="00A5438E">
        <w:t>switching systems, including customer switching services, system distr</w:t>
      </w:r>
      <w:r w:rsidRPr="00A5438E">
        <w:t>ibution frames/test point frames, power failures and line interface requirements</w:t>
      </w:r>
    </w:p>
    <w:p w:rsidR="00000000" w:rsidRPr="00A5438E" w:rsidP="00A5438E">
      <w:pPr>
        <w:pStyle w:val="ListBullet"/>
      </w:pPr>
      <w:r w:rsidRPr="00A5438E">
        <w:t>basic telephony, including operation.</w:t>
      </w:r>
    </w:p>
    <w:p w:rsidR="00000000" w:rsidRPr="00A5438E" w:rsidP="00A5438E">
      <w:pPr>
        <w:pStyle w:val="AllowPageBreak"/>
      </w:pPr>
    </w:p>
    <w:p w:rsidR="00000000" w:rsidRPr="00A5438E" w:rsidP="00A5438E">
      <w:pPr>
        <w:pStyle w:val="Heading1"/>
      </w:pPr>
      <w:bookmarkStart w:id="4" w:name="O_1039668"/>
      <w:bookmarkEnd w:id="4"/>
      <w:r w:rsidRPr="00A5438E">
        <w:t>Assessment Conditions</w:t>
      </w:r>
    </w:p>
    <w:p w:rsidR="00000000" w:rsidRPr="00A5438E" w:rsidP="00A342C4">
      <w:pPr>
        <w:pStyle w:val="BodyText"/>
      </w:pPr>
      <w:r w:rsidRPr="00A5438E">
        <w:t xml:space="preserve">Skills must be assessed in a workplace or simulated environment where conditions are typical of </w:t>
      </w:r>
      <w:r w:rsidRPr="00A5438E">
        <w:t>those in a telecommunications work environment or workplace.</w:t>
      </w:r>
    </w:p>
    <w:p w:rsidR="00000000" w:rsidRPr="00A5438E" w:rsidP="00A342C4">
      <w:pPr>
        <w:pStyle w:val="BodyText"/>
      </w:pPr>
      <w:r w:rsidRPr="00A5438E">
        <w:t>Access is required to:</w:t>
      </w:r>
    </w:p>
    <w:p w:rsidR="00000000" w:rsidRPr="00A5438E" w:rsidP="00A5438E">
      <w:pPr>
        <w:pStyle w:val="ListBullet"/>
      </w:pPr>
      <w:r w:rsidRPr="00A5438E">
        <w:t>site/s where placing and securing customer cable can be conducted</w:t>
      </w:r>
    </w:p>
    <w:p w:rsidR="00000000" w:rsidRPr="00A5438E" w:rsidP="00A5438E">
      <w:pPr>
        <w:pStyle w:val="ListBullet"/>
      </w:pPr>
      <w:r w:rsidRPr="00A5438E">
        <w:t>equipment currently used in industry</w:t>
      </w:r>
    </w:p>
    <w:p w:rsidR="00000000" w:rsidRPr="00A5438E" w:rsidP="00A5438E">
      <w:pPr>
        <w:pStyle w:val="ListBullet"/>
      </w:pPr>
      <w:r w:rsidRPr="00A5438E">
        <w:t>relevant regulatory and equipment documentation that impacts on cabl</w:t>
      </w:r>
      <w:r w:rsidRPr="00A5438E">
        <w:t>e installation activities.</w:t>
      </w:r>
    </w:p>
    <w:p w:rsidR="00000000" w:rsidRPr="00A5438E" w:rsidP="00A5438E">
      <w:pPr>
        <w:pStyle w:val="BodyText"/>
      </w:pPr>
    </w:p>
    <w:p w:rsidR="00000000" w:rsidRPr="00A5438E" w:rsidP="00A342C4">
      <w:pPr>
        <w:pStyle w:val="BodyText"/>
      </w:pPr>
      <w:r w:rsidRPr="00A5438E">
        <w:t>Assessors of this unit must satisfy the requirements for assessors in applicable vocational education and training legislation, frameworks and/or standards.</w:t>
      </w:r>
    </w:p>
    <w:p w:rsidR="00000000" w:rsidRPr="00A5438E" w:rsidP="00A342C4">
      <w:pPr>
        <w:pStyle w:val="BodyText"/>
      </w:pPr>
      <w:r w:rsidRPr="00A5438E">
        <w:t>Work functions in the occupational areas where this unit may be used ar</w:t>
      </w:r>
      <w:r w:rsidRPr="00A5438E">
        <w:t xml:space="preserve">e subject to regulatory requirements. Refer also to the </w:t>
      </w:r>
      <w:r w:rsidRPr="00A5438E">
        <w:rPr>
          <w:rStyle w:val="Emphasis"/>
        </w:rPr>
        <w:t>Requirements for assessors</w:t>
      </w:r>
      <w:r w:rsidRPr="00A5438E">
        <w:t xml:space="preserve"> in the ICT Information and Communications Technology Training Package Companion Volume Implementation Guide.</w:t>
      </w:r>
    </w:p>
    <w:p w:rsidR="00000000" w:rsidRPr="00A5438E" w:rsidP="00A5438E">
      <w:pPr>
        <w:pStyle w:val="Heading1"/>
      </w:pPr>
      <w:bookmarkStart w:id="5" w:name="O_1039666"/>
      <w:bookmarkEnd w:id="5"/>
      <w:r w:rsidRPr="00A5438E">
        <w:t>Links</w:t>
      </w:r>
    </w:p>
    <w:p w:rsidR="00000000" w:rsidRPr="00A5438E" w:rsidP="00A342C4">
      <w:pPr>
        <w:pStyle w:val="BodyText"/>
      </w:pPr>
      <w:r w:rsidRPr="00A5438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3A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438E" w:rsidP="00A5438E"/>
    <w:sectPr w:rsidSect="00A543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8E" w:rsidRPr="00A342C4" w:rsidP="00A34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C4" w:rsidP="00A54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42C4" w:rsidP="00A54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42C4" w:rsidP="00A54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38E" w:rsidRPr="00A342C4" w:rsidP="00A342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C4" w:rsidRPr="002D2AF8" w:rsidP="00A54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ICTCBL240 Place and secure customer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342C4" w:rsidP="00A54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588E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32F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7C4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38E"/>
  </w:style>
  <w:style w:type="character" w:customStyle="1" w:styleId="Heading1Char">
    <w:name w:val="Heading 1 Char"/>
    <w:basedOn w:val="DefaultParagraphFont"/>
    <w:link w:val="Heading1"/>
    <w:rsid w:val="00A54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3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3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38E"/>
    <w:rPr>
      <w:b/>
      <w:spacing w:val="0"/>
    </w:rPr>
  </w:style>
  <w:style w:type="paragraph" w:styleId="ListBullet2">
    <w:name w:val="List Bullet 2"/>
    <w:basedOn w:val="List2"/>
    <w:rsid w:val="00A543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438E"/>
    <w:rPr>
      <w:i/>
    </w:rPr>
  </w:style>
  <w:style w:type="paragraph" w:customStyle="1" w:styleId="SuperHeading">
    <w:name w:val="SuperHeading"/>
    <w:basedOn w:val="Normal"/>
    <w:rsid w:val="00A54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3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3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38E"/>
  </w:style>
  <w:style w:type="paragraph" w:styleId="TableofFigures">
    <w:name w:val="table of figures"/>
    <w:basedOn w:val="Normal"/>
    <w:next w:val="Normal"/>
    <w:semiHidden/>
    <w:rsid w:val="00A54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3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438E"/>
    <w:rPr>
      <w:rFonts w:ascii="Wingdings" w:hAnsi="Wingdings"/>
    </w:rPr>
  </w:style>
  <w:style w:type="paragraph" w:customStyle="1" w:styleId="TableHeading">
    <w:name w:val="Table Heading"/>
    <w:basedOn w:val="HeadingBase"/>
    <w:rsid w:val="00A54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38E"/>
    <w:rPr>
      <w:color w:val="0033CC"/>
      <w:u w:val="none"/>
    </w:rPr>
  </w:style>
  <w:style w:type="paragraph" w:customStyle="1" w:styleId="BodyTextRight">
    <w:name w:val="Body Text Right"/>
    <w:basedOn w:val="BodyText"/>
    <w:rsid w:val="00A54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3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38E"/>
    <w:rPr>
      <w:sz w:val="32"/>
    </w:rPr>
  </w:style>
  <w:style w:type="paragraph" w:customStyle="1" w:styleId="HeadingProcedure">
    <w:name w:val="Heading Procedure"/>
    <w:basedOn w:val="HeadingBase"/>
    <w:next w:val="Normal"/>
    <w:rsid w:val="00A54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38E"/>
    <w:pPr>
      <w:spacing w:before="60" w:after="60"/>
    </w:pPr>
  </w:style>
  <w:style w:type="paragraph" w:styleId="ListContinue">
    <w:name w:val="List Continue"/>
    <w:basedOn w:val="List"/>
    <w:rsid w:val="00A5438E"/>
    <w:pPr>
      <w:ind w:firstLine="0"/>
    </w:pPr>
  </w:style>
  <w:style w:type="paragraph" w:customStyle="1" w:styleId="ListNote">
    <w:name w:val="List Note"/>
    <w:basedOn w:val="List"/>
    <w:rsid w:val="00A54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38E"/>
    <w:rPr>
      <w:rFonts w:ascii="Courier New" w:hAnsi="Courier New"/>
    </w:rPr>
  </w:style>
  <w:style w:type="paragraph" w:customStyle="1" w:styleId="NoteBullet">
    <w:name w:val="Note Bullet"/>
    <w:basedOn w:val="Note"/>
    <w:rsid w:val="00A54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3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4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38E"/>
    <w:rPr>
      <w:b/>
      <w:smallCaps/>
    </w:rPr>
  </w:style>
  <w:style w:type="paragraph" w:customStyle="1" w:styleId="TableListNumber">
    <w:name w:val="Table List Number"/>
    <w:basedOn w:val="ListNumber"/>
    <w:rsid w:val="00A54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38E"/>
    <w:pPr>
      <w:numPr>
        <w:numId w:val="9"/>
      </w:numPr>
    </w:pPr>
  </w:style>
  <w:style w:type="paragraph" w:customStyle="1" w:styleId="ListAlpha2">
    <w:name w:val="List Alpha 2"/>
    <w:basedOn w:val="List2"/>
    <w:rsid w:val="00A5438E"/>
    <w:pPr>
      <w:numPr>
        <w:numId w:val="8"/>
      </w:numPr>
    </w:pPr>
  </w:style>
  <w:style w:type="paragraph" w:styleId="List2">
    <w:name w:val="List 2"/>
    <w:basedOn w:val="BodyText"/>
    <w:rsid w:val="00A54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3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3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438E"/>
    <w:pPr>
      <w:numPr>
        <w:numId w:val="4"/>
      </w:numPr>
    </w:pPr>
  </w:style>
  <w:style w:type="paragraph" w:styleId="ListContinue2">
    <w:name w:val="List Continue 2"/>
    <w:basedOn w:val="List2"/>
    <w:rsid w:val="00A5438E"/>
    <w:pPr>
      <w:ind w:firstLine="0"/>
    </w:pPr>
  </w:style>
  <w:style w:type="paragraph" w:styleId="ListContinue3">
    <w:name w:val="List Continue 3"/>
    <w:basedOn w:val="List3"/>
    <w:rsid w:val="00A5438E"/>
    <w:pPr>
      <w:ind w:left="1021" w:firstLine="0"/>
    </w:pPr>
  </w:style>
  <w:style w:type="paragraph" w:styleId="ListContinue4">
    <w:name w:val="List Continue 4"/>
    <w:basedOn w:val="List4"/>
    <w:rsid w:val="00A5438E"/>
    <w:pPr>
      <w:ind w:firstLine="0"/>
    </w:pPr>
  </w:style>
  <w:style w:type="paragraph" w:styleId="ListContinue5">
    <w:name w:val="List Continue 5"/>
    <w:basedOn w:val="List5"/>
    <w:rsid w:val="00A5438E"/>
    <w:pPr>
      <w:ind w:firstLine="0"/>
    </w:pPr>
  </w:style>
  <w:style w:type="paragraph" w:styleId="ListNumber3">
    <w:name w:val="List Number 3"/>
    <w:basedOn w:val="List3"/>
    <w:rsid w:val="00A5438E"/>
    <w:pPr>
      <w:numPr>
        <w:numId w:val="5"/>
      </w:numPr>
    </w:pPr>
  </w:style>
  <w:style w:type="paragraph" w:styleId="ListNumber4">
    <w:name w:val="List Number 4"/>
    <w:basedOn w:val="List4"/>
    <w:rsid w:val="00A5438E"/>
    <w:pPr>
      <w:numPr>
        <w:numId w:val="6"/>
      </w:numPr>
    </w:pPr>
  </w:style>
  <w:style w:type="paragraph" w:styleId="ListNumber5">
    <w:name w:val="List Number 5"/>
    <w:basedOn w:val="List5"/>
    <w:rsid w:val="00A5438E"/>
    <w:pPr>
      <w:numPr>
        <w:numId w:val="7"/>
      </w:numPr>
    </w:pPr>
  </w:style>
  <w:style w:type="paragraph" w:styleId="BlockText">
    <w:name w:val="Block Text"/>
    <w:basedOn w:val="Normal"/>
    <w:rsid w:val="00A54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38E"/>
    <w:rPr>
      <w:sz w:val="16"/>
      <w:vertAlign w:val="superscript"/>
    </w:rPr>
  </w:style>
  <w:style w:type="character" w:customStyle="1" w:styleId="Symbols">
    <w:name w:val="Symbols"/>
    <w:basedOn w:val="DefaultParagraphFont"/>
    <w:rsid w:val="00A5438E"/>
    <w:rPr>
      <w:rFonts w:ascii="Symbol" w:hAnsi="Symbol"/>
    </w:rPr>
  </w:style>
  <w:style w:type="character" w:customStyle="1" w:styleId="MenuOptions">
    <w:name w:val="Menu Options"/>
    <w:basedOn w:val="DefaultParagraphFont"/>
    <w:rsid w:val="00A54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38E"/>
    <w:rPr>
      <w:b/>
    </w:rPr>
  </w:style>
  <w:style w:type="character" w:customStyle="1" w:styleId="Underlined">
    <w:name w:val="Underlined"/>
    <w:basedOn w:val="DefaultParagraphFont"/>
    <w:rsid w:val="00A5438E"/>
    <w:rPr>
      <w:u w:val="single"/>
    </w:rPr>
  </w:style>
  <w:style w:type="paragraph" w:customStyle="1" w:styleId="TableBodyTextRight">
    <w:name w:val="Table Body Text Right"/>
    <w:basedOn w:val="TableBodyText"/>
    <w:rsid w:val="00A54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38E"/>
    <w:rPr>
      <w:sz w:val="18"/>
    </w:rPr>
  </w:style>
  <w:style w:type="paragraph" w:customStyle="1" w:styleId="BodySmallRight">
    <w:name w:val="Body Small Right"/>
    <w:basedOn w:val="BodyTextRight"/>
    <w:rsid w:val="00A5438E"/>
    <w:rPr>
      <w:sz w:val="18"/>
      <w:szCs w:val="18"/>
    </w:rPr>
  </w:style>
  <w:style w:type="paragraph" w:customStyle="1" w:styleId="MarginEdition">
    <w:name w:val="Margin Edition"/>
    <w:basedOn w:val="MarginNote"/>
    <w:rsid w:val="00A54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38E"/>
    <w:rPr>
      <w:sz w:val="2"/>
      <w:szCs w:val="2"/>
    </w:rPr>
  </w:style>
  <w:style w:type="character" w:customStyle="1" w:styleId="Small">
    <w:name w:val="Small"/>
    <w:basedOn w:val="DefaultParagraphFont"/>
    <w:rsid w:val="00A5438E"/>
    <w:rPr>
      <w:sz w:val="16"/>
    </w:rPr>
  </w:style>
  <w:style w:type="paragraph" w:customStyle="1" w:styleId="WideTable">
    <w:name w:val="Wide Table"/>
    <w:basedOn w:val="Normal"/>
    <w:rsid w:val="00A54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38E"/>
  </w:style>
  <w:style w:type="paragraph" w:styleId="Quote">
    <w:name w:val="Quote"/>
    <w:basedOn w:val="Heading1"/>
    <w:link w:val="QuoteChar"/>
    <w:qFormat/>
    <w:rsid w:val="00A54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38E"/>
    <w:pPr>
      <w:pageBreakBefore/>
    </w:pPr>
  </w:style>
  <w:style w:type="paragraph" w:customStyle="1" w:styleId="Border">
    <w:name w:val="Border"/>
    <w:basedOn w:val="Normal"/>
    <w:qFormat/>
    <w:rsid w:val="00A54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38E"/>
    <w:rPr>
      <w:u w:val="single"/>
    </w:rPr>
  </w:style>
  <w:style w:type="character" w:customStyle="1" w:styleId="BoldandItalics">
    <w:name w:val="Bold and Italics"/>
    <w:qFormat/>
    <w:rsid w:val="00A5438E"/>
    <w:rPr>
      <w:b/>
      <w:i/>
      <w:u w:val="none"/>
    </w:rPr>
  </w:style>
  <w:style w:type="paragraph" w:styleId="BalloonText">
    <w:name w:val="Balloon Text"/>
    <w:basedOn w:val="Normal"/>
    <w:link w:val="BalloonTextChar"/>
    <w:rsid w:val="00A54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38E"/>
    <w:pPr>
      <w:spacing w:before="0" w:after="0"/>
    </w:pPr>
  </w:style>
  <w:style w:type="paragraph" w:customStyle="1" w:styleId="BodyTextBold">
    <w:name w:val="Body Text Bold"/>
    <w:basedOn w:val="BodyText"/>
    <w:qFormat/>
    <w:rsid w:val="00A5438E"/>
    <w:rPr>
      <w:b/>
    </w:rPr>
  </w:style>
  <w:style w:type="character" w:styleId="Hyperlink">
    <w:name w:val="Hyperlink"/>
    <w:basedOn w:val="DefaultParagraphFont"/>
    <w:uiPriority w:val="99"/>
    <w:unhideWhenUsed/>
    <w:rsid w:val="00A342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3392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ICTCBL240 Place and secure customer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