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25C" w:rsidP="0097625C">
      <w:pPr>
        <w:pStyle w:val="Title"/>
      </w:pPr>
      <w:r>
        <w:fldChar w:fldCharType="begin"/>
      </w:r>
      <w:r>
        <w:instrText xml:space="preserve"> TITLE   \* MERGEFORMAT </w:instrText>
      </w:r>
      <w:r>
        <w:fldChar w:fldCharType="separate"/>
      </w:r>
      <w:r>
        <w:t>ICTCBL220 Install a cable lead-in</w:t>
      </w:r>
      <w:r>
        <w:fldChar w:fldCharType="end"/>
      </w:r>
    </w:p>
    <w:p w:rsidR="0097625C" w:rsidP="0097625C">
      <w:pPr>
        <w:pStyle w:val="Version"/>
        <w:sectPr w:rsidSect="00993F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F98" w:rsidP="00993F98">
      <w:pPr>
        <w:pStyle w:val="SuperHeading"/>
      </w:pPr>
      <w:r w:rsidRPr="00993F98">
        <w:t>ICTCBL220 Install a cable lead-in</w:t>
      </w:r>
    </w:p>
    <w:p w:rsidR="00000000" w:rsidRPr="00993F98" w:rsidP="00993F98">
      <w:pPr>
        <w:pStyle w:val="Heading1"/>
      </w:pPr>
      <w:bookmarkStart w:id="1" w:name="O_757755"/>
      <w:bookmarkEnd w:id="1"/>
      <w:r w:rsidRPr="00993F98">
        <w:t>Modification History</w:t>
      </w:r>
    </w:p>
    <w:tbl>
      <w:tblPr>
        <w:tblW w:w="0" w:type="auto"/>
        <w:tblLayout w:type="fixed"/>
        <w:tblCellMar>
          <w:left w:w="62" w:type="dxa"/>
          <w:right w:w="62" w:type="dxa"/>
        </w:tblCellMar>
        <w:tblLook w:val="0000"/>
      </w:tblPr>
      <w:tblGrid>
        <w:gridCol w:w="3091"/>
        <w:gridCol w:w="5873"/>
      </w:tblGrid>
      <w:tr w:rsidTr="00993F9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rPr>
                <w:rStyle w:val="SpecialBold"/>
              </w:rPr>
              <w:t>Comments</w:t>
            </w:r>
          </w:p>
        </w:tc>
      </w:tr>
      <w:tr w:rsidTr="00993F9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t>This version first released with ICT Information and Communications Technology Training Package Version 2.0.</w:t>
            </w:r>
          </w:p>
        </w:tc>
      </w:tr>
    </w:tbl>
    <w:p w:rsidR="00000000" w:rsidRPr="00993F98" w:rsidP="00993F98">
      <w:pPr>
        <w:pStyle w:val="BodyText"/>
      </w:pPr>
    </w:p>
    <w:p w:rsidR="00000000" w:rsidRPr="00993F98" w:rsidP="00993F98">
      <w:pPr>
        <w:pStyle w:val="AllowPageBreak"/>
      </w:pPr>
    </w:p>
    <w:p w:rsidR="00000000" w:rsidRPr="00993F98" w:rsidP="00993F98">
      <w:pPr>
        <w:pStyle w:val="Heading1"/>
      </w:pPr>
      <w:bookmarkStart w:id="2" w:name="O_757756"/>
      <w:bookmarkEnd w:id="2"/>
      <w:r w:rsidRPr="00993F98">
        <w:t>Application</w:t>
      </w:r>
    </w:p>
    <w:p w:rsidR="00000000" w:rsidRPr="00993F98" w:rsidP="0097625C">
      <w:pPr>
        <w:pStyle w:val="BodyText"/>
      </w:pPr>
      <w:r w:rsidRPr="00993F98">
        <w:t>This unit describes skills and knowledge required to install indoor</w:t>
      </w:r>
      <w:r w:rsidRPr="00993F98">
        <w:t xml:space="preserve"> and outdoor aerial and underground lead-ins for client installations of a new metallic or optical cable installation, or upgrade for an existing network or subsystem, or cabling infrastructure for convergence to next generation networks (NGN) digital rece</w:t>
      </w:r>
      <w:r w:rsidRPr="00993F98">
        <w:t>ption and broadband.</w:t>
      </w:r>
    </w:p>
    <w:p w:rsidR="00000000" w:rsidRPr="00993F98" w:rsidP="0097625C">
      <w:pPr>
        <w:pStyle w:val="BodyText"/>
      </w:pPr>
      <w:r w:rsidRPr="00993F98">
        <w:t>It applies to technical staff who haul underground or fix aerial cable lead-in. They may make use of tension meters and hauling equipment. It can be applied to new installations and upgrades of telecommunications cabling projects in d</w:t>
      </w:r>
      <w:r w:rsidRPr="00993F98">
        <w:t>omestic, commercial and industrial installations.</w:t>
      </w:r>
    </w:p>
    <w:p w:rsidR="00000000" w:rsidRPr="00993F98" w:rsidP="0097625C">
      <w:pPr>
        <w:pStyle w:val="BodyText"/>
      </w:pPr>
      <w:r w:rsidRPr="00993F98">
        <w:t xml:space="preserve">Work functions in the occupational areas where this unit may be used are subject to regulatory requirements. Refer to the ICT Implementation Guide Companion Volume or the relevant regulator for details of </w:t>
      </w:r>
      <w:r w:rsidRPr="00993F98">
        <w:t>licensing, legislative or certification requirements.</w:t>
      </w:r>
    </w:p>
    <w:p w:rsidR="00000000" w:rsidRPr="00993F98" w:rsidP="00993F98">
      <w:pPr>
        <w:pStyle w:val="Heading1"/>
      </w:pPr>
      <w:bookmarkStart w:id="3" w:name="O_757759"/>
      <w:bookmarkEnd w:id="3"/>
      <w:r w:rsidRPr="00993F98">
        <w:t>Unit Sector</w:t>
      </w:r>
    </w:p>
    <w:p w:rsidR="00000000" w:rsidRPr="00993F98" w:rsidP="0097625C">
      <w:pPr>
        <w:pStyle w:val="BodyText"/>
      </w:pPr>
      <w:r w:rsidRPr="00993F98">
        <w:t>Telecommunications – cabling</w:t>
      </w:r>
    </w:p>
    <w:p w:rsidR="00000000" w:rsidRPr="00993F98" w:rsidP="00993F98">
      <w:pPr>
        <w:pStyle w:val="Heading1"/>
      </w:pPr>
      <w:bookmarkStart w:id="4" w:name="O_757760"/>
      <w:bookmarkEnd w:id="4"/>
      <w:r w:rsidRPr="00993F98">
        <w:t>Elements and Performance Criteria</w:t>
      </w:r>
    </w:p>
    <w:tbl>
      <w:tblPr>
        <w:tblW w:w="9462" w:type="dxa"/>
        <w:tblLayout w:type="fixed"/>
        <w:tblCellMar>
          <w:left w:w="62" w:type="dxa"/>
          <w:right w:w="62" w:type="dxa"/>
        </w:tblCellMar>
        <w:tblLook w:val="0000"/>
      </w:tblPr>
      <w:tblGrid>
        <w:gridCol w:w="2552"/>
        <w:gridCol w:w="6910"/>
      </w:tblGrid>
      <w:tr w:rsidTr="00993F98">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93F98" w:rsidP="00993F98">
            <w:pPr>
              <w:pStyle w:val="BodyText"/>
            </w:pPr>
            <w:r w:rsidRPr="00993F98">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3F98">
            <w:pPr>
              <w:pStyle w:val="BodyText"/>
              <w:rPr>
                <w:lang w:val="en-NZ"/>
              </w:rPr>
            </w:pPr>
            <w:r w:rsidRPr="00993F98">
              <w:rPr>
                <w:rStyle w:val="SpecialBold"/>
              </w:rPr>
              <w:t>PERFORMANCE CRITERIA</w:t>
            </w:r>
          </w:p>
        </w:tc>
      </w:tr>
      <w:tr w:rsidTr="00993F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rPr>
                <w:rStyle w:val="Emphasis"/>
              </w:rPr>
              <w:t>Performance criteria describe the performance needed to demonstrate achievement of the element.</w:t>
            </w:r>
          </w:p>
        </w:tc>
      </w:tr>
      <w:tr w:rsidTr="00993F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1. Prepare for cable installation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t xml:space="preserve">1.1 Prepare for given work according to industry standards </w:t>
            </w:r>
          </w:p>
          <w:p w:rsidR="00000000" w:rsidRPr="00993F98" w:rsidP="00993F98">
            <w:pPr>
              <w:pStyle w:val="BodyText"/>
            </w:pPr>
            <w:r w:rsidRPr="00993F98">
              <w:t>1.2 Arrange access to site according to required procedure</w:t>
            </w:r>
          </w:p>
          <w:p w:rsidR="00000000" w:rsidRPr="00993F98" w:rsidP="00993F98">
            <w:pPr>
              <w:pStyle w:val="BodyText"/>
            </w:pPr>
            <w:r w:rsidRPr="00993F98">
              <w:t>1.3 In</w:t>
            </w:r>
            <w:r w:rsidRPr="00993F98">
              <w:t xml:space="preserve">form appropriate personnel of identified hazards and safety </w:t>
            </w:r>
            <w:r w:rsidRPr="00993F98">
              <w:t xml:space="preserve">constraints on worksite </w:t>
            </w:r>
          </w:p>
          <w:p w:rsidR="00000000" w:rsidRPr="00993F98" w:rsidP="00993F98">
            <w:pPr>
              <w:pStyle w:val="BodyText"/>
            </w:pPr>
            <w:r w:rsidRPr="00993F98">
              <w:t xml:space="preserve">1.4 Obtain cable installation plan and set up installation equipment according to manufacturer’s requirements </w:t>
            </w:r>
          </w:p>
          <w:p w:rsidR="00000000" w:rsidP="00993F98">
            <w:pPr>
              <w:pStyle w:val="BodyText"/>
              <w:rPr>
                <w:lang w:val="en-NZ"/>
              </w:rPr>
            </w:pPr>
            <w:r w:rsidRPr="00993F98">
              <w:t>1.5 Select suitable protective clothing, tools and equipment</w:t>
            </w:r>
            <w:r w:rsidRPr="00993F98">
              <w:t>, and safety equipment, and confirm support structures are safe</w:t>
            </w:r>
          </w:p>
        </w:tc>
      </w:tr>
      <w:tr w:rsidTr="00993F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2 Install aerial cable lead-in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t xml:space="preserve">2.1 Identify and use safe support structures </w:t>
            </w:r>
          </w:p>
          <w:p w:rsidR="00000000" w:rsidRPr="00993F98" w:rsidP="00993F98">
            <w:pPr>
              <w:pStyle w:val="BodyText"/>
            </w:pPr>
            <w:r w:rsidRPr="00993F98">
              <w:t>2.2 Select type of cable bearer and determine need for separate catenary wire installation</w:t>
            </w:r>
          </w:p>
          <w:p w:rsidR="00000000" w:rsidRPr="00993F98" w:rsidP="00993F98">
            <w:pPr>
              <w:pStyle w:val="BodyText"/>
            </w:pPr>
            <w:r w:rsidRPr="00993F98">
              <w:t>2.3 Secure catenary wir</w:t>
            </w:r>
            <w:r w:rsidRPr="00993F98">
              <w:t xml:space="preserve">e or bearer wire permanently to support structure using aerial fixing devices, and adjust tension to meet relevant height and minimum sag requirements to required specifications </w:t>
            </w:r>
          </w:p>
          <w:p w:rsidR="00000000" w:rsidRPr="00993F98" w:rsidP="00993F98">
            <w:pPr>
              <w:pStyle w:val="BodyText"/>
            </w:pPr>
            <w:r w:rsidRPr="00993F98">
              <w:t>2.4 Secure cable safely to catenary wire, leaving cable loop on support structure</w:t>
            </w:r>
          </w:p>
          <w:p w:rsidR="00000000" w:rsidP="00993F98">
            <w:pPr>
              <w:pStyle w:val="BodyText"/>
              <w:rPr>
                <w:lang w:val="en-NZ"/>
              </w:rPr>
            </w:pPr>
            <w:r w:rsidRPr="00993F98">
              <w:t>2.5 Terminate cable in client enclosure and aerial enclosure</w:t>
            </w:r>
          </w:p>
        </w:tc>
      </w:tr>
      <w:tr w:rsidTr="00993F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3 Install underground cable lead-in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t>3.1 Run push rod through pipe and attach cable for hauling</w:t>
            </w:r>
          </w:p>
          <w:p w:rsidR="00000000" w:rsidRPr="00993F98" w:rsidP="00993F98">
            <w:pPr>
              <w:pStyle w:val="BodyText"/>
            </w:pPr>
            <w:r w:rsidRPr="00993F98">
              <w:t>3.2 Haul cable us</w:t>
            </w:r>
            <w:r w:rsidRPr="00993F98">
              <w:t>ing lubricant, cable slippers or rollers to ensure no sheath damage when hauling at correct tension into and out of enclosures</w:t>
            </w:r>
          </w:p>
          <w:p w:rsidR="00000000" w:rsidRPr="00993F98" w:rsidP="00993F98">
            <w:pPr>
              <w:pStyle w:val="BodyText"/>
            </w:pPr>
            <w:r w:rsidRPr="00993F98">
              <w:t>3.3 Provide sufficient cable allowance in enclosures for jointing and maintenance requirements</w:t>
            </w:r>
          </w:p>
          <w:p w:rsidR="00000000" w:rsidP="00993F98">
            <w:pPr>
              <w:pStyle w:val="BodyText"/>
              <w:rPr>
                <w:lang w:val="en-NZ"/>
              </w:rPr>
            </w:pPr>
            <w:r w:rsidRPr="00993F98">
              <w:t>3.4 Terminate cable in client encl</w:t>
            </w:r>
            <w:r w:rsidRPr="00993F98">
              <w:t>osure and pit enclosure</w:t>
            </w:r>
          </w:p>
        </w:tc>
      </w:tr>
      <w:tr w:rsidTr="00993F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4 Seal and secure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t>4.1 Seal cable ends to prevent ingress of foreign material</w:t>
            </w:r>
          </w:p>
          <w:p w:rsidR="00000000" w:rsidRPr="00993F98" w:rsidP="00993F98">
            <w:pPr>
              <w:pStyle w:val="BodyText"/>
            </w:pPr>
            <w:r w:rsidRPr="00993F98">
              <w:t>4.2 Secure cable loop on support structure to minimise damage to conductors</w:t>
            </w:r>
          </w:p>
          <w:p w:rsidR="00000000" w:rsidRPr="00993F98" w:rsidP="00993F98">
            <w:pPr>
              <w:pStyle w:val="BodyText"/>
            </w:pPr>
            <w:r w:rsidRPr="00993F98">
              <w:t>4.3 Weather seal building entry points where appropriate</w:t>
            </w:r>
          </w:p>
          <w:p w:rsidR="00000000" w:rsidP="00993F98">
            <w:pPr>
              <w:pStyle w:val="BodyText"/>
              <w:rPr>
                <w:lang w:val="en-NZ"/>
              </w:rPr>
            </w:pPr>
            <w:r w:rsidRPr="00993F98">
              <w:t>4.4 Fit over vo</w:t>
            </w:r>
            <w:r w:rsidRPr="00993F98">
              <w:t>ltage protection devices to all cables with metallic component where required</w:t>
            </w:r>
          </w:p>
        </w:tc>
      </w:tr>
      <w:tr w:rsidTr="00993F98">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5 Complete tasks on site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t>5.1 Record any approved alteration to original design and return to appropriate personnel</w:t>
            </w:r>
          </w:p>
          <w:p w:rsidR="00000000" w:rsidRPr="00993F98" w:rsidP="00993F98">
            <w:pPr>
              <w:pStyle w:val="BodyText"/>
            </w:pPr>
            <w:r w:rsidRPr="00993F98">
              <w:t>5.2 Complete appropriate records and sign reports where requir</w:t>
            </w:r>
            <w:r w:rsidRPr="00993F98">
              <w:t>ed according to enterprise policy</w:t>
            </w:r>
          </w:p>
          <w:p w:rsidR="00000000" w:rsidRPr="00993F98" w:rsidP="00993F98">
            <w:pPr>
              <w:pStyle w:val="BodyText"/>
            </w:pPr>
            <w:r w:rsidRPr="00993F98">
              <w:t>5.3 Restore site to original condition and dispose of waste in environmentally safe manner</w:t>
            </w:r>
          </w:p>
          <w:p w:rsidR="00000000" w:rsidRPr="00993F98" w:rsidP="00993F98">
            <w:pPr>
              <w:pStyle w:val="BodyText"/>
            </w:pPr>
            <w:r w:rsidRPr="00993F98">
              <w:t>5.4 Notify client and obtain sign off</w:t>
            </w:r>
          </w:p>
        </w:tc>
      </w:tr>
    </w:tbl>
    <w:p w:rsidR="00000000" w:rsidRPr="00993F98" w:rsidP="00993F98">
      <w:pPr>
        <w:pStyle w:val="BodyText"/>
      </w:pPr>
    </w:p>
    <w:p w:rsidR="00000000" w:rsidRPr="00993F98" w:rsidP="00993F98">
      <w:pPr>
        <w:pStyle w:val="AllowPageBreak"/>
      </w:pPr>
    </w:p>
    <w:p w:rsidR="00000000" w:rsidRPr="00993F98" w:rsidP="00993F98">
      <w:pPr>
        <w:pStyle w:val="Heading1"/>
      </w:pPr>
      <w:bookmarkStart w:id="5" w:name="O_757761"/>
      <w:bookmarkEnd w:id="5"/>
      <w:r w:rsidRPr="00993F98">
        <w:t>Foundation Skills</w:t>
      </w:r>
    </w:p>
    <w:p w:rsidR="00000000" w:rsidRPr="0097625C" w:rsidP="0097625C">
      <w:pPr>
        <w:pStyle w:val="BodyText"/>
        <w:rPr>
          <w:i/>
        </w:rPr>
      </w:pPr>
      <w:r w:rsidRPr="0097625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158"/>
        <w:gridCol w:w="5467"/>
      </w:tblGrid>
      <w:tr w:rsidTr="00993F9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rPr>
                <w:rStyle w:val="SpecialBold"/>
              </w:rPr>
              <w:t>Performance</w:t>
            </w:r>
          </w:p>
          <w:p w:rsidR="00000000" w:rsidRPr="00993F98" w:rsidP="00993F98">
            <w:pPr>
              <w:pStyle w:val="BodyText"/>
            </w:pPr>
            <w:r w:rsidRPr="00993F98">
              <w:rPr>
                <w:rStyle w:val="SpecialBold"/>
              </w:rPr>
              <w:t>Criteria</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rPr>
                <w:rStyle w:val="SpecialBold"/>
              </w:rPr>
              <w:t>Description</w:t>
            </w:r>
          </w:p>
        </w:tc>
      </w:tr>
      <w:tr w:rsidTr="00993F9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1.4, 2.3, 5.1, 5.2, 5.4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ListBullet"/>
              <w:rPr>
                <w:lang w:val="en-NZ"/>
              </w:rPr>
            </w:pPr>
            <w:r w:rsidRPr="00993F98">
              <w:t>Uses a range of strateg</w:t>
            </w:r>
            <w:r w:rsidRPr="00993F98">
              <w:t>ies to facilitate comprehension</w:t>
            </w:r>
          </w:p>
        </w:tc>
      </w:tr>
      <w:tr w:rsidTr="00993F9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5.1, 5.2</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ListBullet"/>
              <w:rPr>
                <w:lang w:val="en-NZ"/>
              </w:rPr>
            </w:pPr>
            <w:r w:rsidRPr="00993F98">
              <w:t xml:space="preserve">Completes records according to organisational requirements </w:t>
            </w:r>
          </w:p>
        </w:tc>
      </w:tr>
      <w:tr w:rsidTr="00993F9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1.3, 5.1, 5.4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ListBullet"/>
              <w:rPr>
                <w:lang w:val="en-NZ"/>
              </w:rPr>
            </w:pPr>
            <w:r w:rsidRPr="00993F98">
              <w:t>Use language and non-verbal features appropriate to context</w:t>
            </w:r>
          </w:p>
        </w:tc>
      </w:tr>
      <w:tr w:rsidTr="00993F9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2.3</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ListBullet"/>
              <w:rPr>
                <w:lang w:val="en-NZ"/>
              </w:rPr>
            </w:pPr>
            <w:r w:rsidRPr="00993F98">
              <w:t>Interprets and comprehends a range of everyday mathematical information that is embedded in familiar and routine texts</w:t>
            </w:r>
          </w:p>
        </w:tc>
      </w:tr>
      <w:tr w:rsidTr="00993F9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1.1-1.3, 1.5, 2.1, 2.3, 5.3</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ListBullet"/>
              <w:rPr>
                <w:lang w:val="en-NZ"/>
              </w:rPr>
            </w:pPr>
            <w:r w:rsidRPr="00993F98">
              <w:t>Takes personal responsibility for adherence to legal and regulatory responsibili</w:t>
            </w:r>
            <w:r w:rsidRPr="00993F98">
              <w:t>ties relevant to own work context, and draws attention to any issues that may affect self or others</w:t>
            </w:r>
          </w:p>
        </w:tc>
      </w:tr>
      <w:tr w:rsidTr="00993F98">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1.1, 1.4, 2.2-2.5, 3.1-3.2, 3.4, 4.1-4.4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ListBullet"/>
            </w:pPr>
            <w:r w:rsidRPr="00993F98">
              <w:t xml:space="preserve">Implements actions as per plan, making slight adjustments if necessary, and </w:t>
            </w:r>
            <w:r w:rsidRPr="00993F98">
              <w:t>addressing some unexpected issues</w:t>
            </w:r>
          </w:p>
          <w:p w:rsidR="00000000" w:rsidRPr="00993F98" w:rsidP="00993F98">
            <w:pPr>
              <w:pStyle w:val="ListBullet"/>
            </w:pPr>
            <w:r w:rsidRPr="00993F98">
              <w:t>Automatically implements standard procedures for routine decisions in response to familiar problems</w:t>
            </w:r>
          </w:p>
        </w:tc>
      </w:tr>
    </w:tbl>
    <w:p w:rsidR="00000000" w:rsidRPr="00993F98" w:rsidP="00993F98">
      <w:pPr>
        <w:pStyle w:val="BodyText"/>
      </w:pPr>
    </w:p>
    <w:p w:rsidR="00000000" w:rsidRPr="00993F98" w:rsidP="00993F98">
      <w:pPr>
        <w:pStyle w:val="AllowPageBreak"/>
      </w:pPr>
    </w:p>
    <w:p w:rsidR="00000000" w:rsidRPr="00993F98" w:rsidP="00993F98">
      <w:pPr>
        <w:pStyle w:val="Heading1"/>
      </w:pPr>
      <w:bookmarkStart w:id="6" w:name="O_757763"/>
      <w:bookmarkEnd w:id="6"/>
      <w:r w:rsidRPr="00993F98">
        <w:t>Unit Mapping Information</w:t>
      </w:r>
    </w:p>
    <w:tbl>
      <w:tblPr>
        <w:tblW w:w="0" w:type="auto"/>
        <w:tblLayout w:type="fixed"/>
        <w:tblCellMar>
          <w:left w:w="62" w:type="dxa"/>
          <w:right w:w="62" w:type="dxa"/>
        </w:tblCellMar>
        <w:tblLook w:val="0000"/>
      </w:tblPr>
      <w:tblGrid>
        <w:gridCol w:w="2220"/>
        <w:gridCol w:w="2295"/>
        <w:gridCol w:w="2295"/>
        <w:gridCol w:w="2295"/>
      </w:tblGrid>
      <w:tr w:rsidTr="00993F9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rPr>
                <w:rStyle w:val="SpecialBold"/>
              </w:rPr>
              <w:t xml:space="preserve">Code and title </w:t>
            </w:r>
          </w:p>
          <w:p w:rsidR="00000000" w:rsidRPr="00993F98" w:rsidP="00993F98">
            <w:pPr>
              <w:pStyle w:val="BodyText"/>
            </w:pPr>
            <w:r w:rsidRPr="00993F9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rPr>
                <w:rStyle w:val="SpecialBold"/>
              </w:rPr>
              <w:t>Code and title</w:t>
            </w:r>
          </w:p>
          <w:p w:rsidR="00000000" w:rsidRPr="00993F98" w:rsidP="00993F98">
            <w:pPr>
              <w:pStyle w:val="BodyText"/>
            </w:pPr>
            <w:r w:rsidRPr="00993F9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rPr>
                <w:rStyle w:val="SpecialBold"/>
              </w:rPr>
              <w:t>Equivalence status</w:t>
            </w:r>
          </w:p>
        </w:tc>
      </w:tr>
      <w:tr w:rsidTr="00993F9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ICTCBL220 Install a cable lead-in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ICTCBL2163A Install a cable lead-in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3F98">
            <w:pPr>
              <w:pStyle w:val="BodyText"/>
              <w:rPr>
                <w:lang w:val="en-NZ"/>
              </w:rPr>
            </w:pPr>
            <w:r w:rsidRPr="00993F9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3F98" w:rsidP="00993F98">
            <w:pPr>
              <w:pStyle w:val="BodyText"/>
            </w:pPr>
            <w:r w:rsidRPr="00993F98">
              <w:t>Equivalent unit</w:t>
            </w:r>
          </w:p>
        </w:tc>
      </w:tr>
    </w:tbl>
    <w:p w:rsidR="00000000" w:rsidRPr="00993F98" w:rsidP="00993F98">
      <w:pPr>
        <w:pStyle w:val="BodyText"/>
      </w:pPr>
    </w:p>
    <w:p w:rsidR="00000000" w:rsidRPr="00993F98" w:rsidP="00993F98">
      <w:pPr>
        <w:pStyle w:val="AllowPageBreak"/>
      </w:pPr>
    </w:p>
    <w:p w:rsidR="00000000" w:rsidRPr="00993F98" w:rsidP="00993F98">
      <w:pPr>
        <w:pStyle w:val="Heading1"/>
      </w:pPr>
      <w:bookmarkStart w:id="7" w:name="O_757770"/>
      <w:bookmarkEnd w:id="7"/>
      <w:r w:rsidRPr="00993F98">
        <w:t>Links</w:t>
      </w:r>
    </w:p>
    <w:p w:rsidR="00000000" w:rsidRPr="00993F98" w:rsidP="0097625C">
      <w:pPr>
        <w:pStyle w:val="BodyText"/>
      </w:pPr>
      <w:r w:rsidRPr="00993F9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E2B2C">
        <w:rPr>
          <w:rStyle w:val="Hyperlink"/>
        </w:rPr>
        <w:t>https://vetnet.education.gov.au/Pages/TrainingDocs.aspx?q=a53af4e4-b400-484e-b778-71c9e9d6aff2</w:t>
      </w:r>
      <w:r>
        <w:fldChar w:fldCharType="end"/>
      </w:r>
    </w:p>
    <w:p w:rsidR="00000000" w:rsidRPr="00993F98" w:rsidP="00993F98"/>
    <w:sectPr w:rsidSect="00993F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98" w:rsidRPr="0097625C" w:rsidP="00976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5C" w:rsidP="00993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7625C" w:rsidP="00993F9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7625C" w:rsidP="00993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F98" w:rsidRPr="0097625C" w:rsidP="009762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5C" w:rsidRPr="002D2AF8" w:rsidP="00993F98">
    <w:pPr>
      <w:pStyle w:val="Header"/>
      <w:framePr w:wrap="around"/>
    </w:pPr>
    <w:r>
      <w:fldChar w:fldCharType="begin"/>
    </w:r>
    <w:r>
      <w:instrText xml:space="preserve"> TITLE   \* MERGEFORMAT </w:instrText>
    </w:r>
    <w:r>
      <w:fldChar w:fldCharType="separate"/>
    </w:r>
    <w:r>
      <w:t>ICTCBL220 Install a cable lead-in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97625C" w:rsidP="00993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989B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88FF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F98"/>
    <w:pPr>
      <w:spacing w:before="360" w:after="60"/>
      <w:outlineLvl w:val="0"/>
    </w:pPr>
    <w:rPr>
      <w:sz w:val="32"/>
    </w:rPr>
  </w:style>
  <w:style w:type="paragraph" w:styleId="Heading2">
    <w:name w:val="heading 2"/>
    <w:basedOn w:val="HeadingBase"/>
    <w:next w:val="BodyText"/>
    <w:link w:val="Heading2Char"/>
    <w:qFormat/>
    <w:rsid w:val="00993F98"/>
    <w:pPr>
      <w:keepLines/>
      <w:spacing w:before="240" w:after="120"/>
      <w:outlineLvl w:val="1"/>
    </w:pPr>
    <w:rPr>
      <w:sz w:val="28"/>
      <w:szCs w:val="40"/>
    </w:rPr>
  </w:style>
  <w:style w:type="paragraph" w:styleId="Heading3">
    <w:name w:val="heading 3"/>
    <w:basedOn w:val="HeadingBase"/>
    <w:next w:val="BodyText"/>
    <w:link w:val="Heading3Char"/>
    <w:qFormat/>
    <w:rsid w:val="00993F98"/>
    <w:pPr>
      <w:spacing w:before="180" w:after="120"/>
      <w:outlineLvl w:val="2"/>
    </w:pPr>
    <w:rPr>
      <w:spacing w:val="-10"/>
      <w:kern w:val="32"/>
    </w:rPr>
  </w:style>
  <w:style w:type="paragraph" w:styleId="Heading4">
    <w:name w:val="heading 4"/>
    <w:basedOn w:val="HeadingBase"/>
    <w:next w:val="BodyText"/>
    <w:link w:val="Heading4Char"/>
    <w:qFormat/>
    <w:rsid w:val="00993F98"/>
    <w:pPr>
      <w:spacing w:before="160" w:after="120"/>
      <w:outlineLvl w:val="3"/>
    </w:pPr>
    <w:rPr>
      <w:sz w:val="22"/>
    </w:rPr>
  </w:style>
  <w:style w:type="paragraph" w:styleId="Heading5">
    <w:name w:val="heading 5"/>
    <w:basedOn w:val="HeadingBase"/>
    <w:next w:val="Normal"/>
    <w:link w:val="Heading5Char"/>
    <w:qFormat/>
    <w:rsid w:val="00993F98"/>
    <w:pPr>
      <w:spacing w:before="80"/>
      <w:outlineLvl w:val="4"/>
    </w:pPr>
    <w:rPr>
      <w:color w:val="918585"/>
      <w:sz w:val="20"/>
    </w:rPr>
  </w:style>
  <w:style w:type="paragraph" w:styleId="Heading6">
    <w:name w:val="heading 6"/>
    <w:basedOn w:val="HeadingBase"/>
    <w:next w:val="Normal"/>
    <w:link w:val="Heading6Char"/>
    <w:qFormat/>
    <w:rsid w:val="00993F98"/>
    <w:pPr>
      <w:spacing w:before="60"/>
      <w:outlineLvl w:val="5"/>
    </w:pPr>
    <w:rPr>
      <w:color w:val="918585"/>
      <w:sz w:val="20"/>
    </w:rPr>
  </w:style>
  <w:style w:type="paragraph" w:styleId="Heading7">
    <w:name w:val="heading 7"/>
    <w:basedOn w:val="Normal"/>
    <w:next w:val="Normal"/>
    <w:link w:val="Heading7Char"/>
    <w:qFormat/>
    <w:rsid w:val="00993F98"/>
    <w:pPr>
      <w:ind w:left="720"/>
      <w:outlineLvl w:val="6"/>
    </w:pPr>
    <w:rPr>
      <w:i/>
    </w:rPr>
  </w:style>
  <w:style w:type="paragraph" w:styleId="Heading8">
    <w:name w:val="heading 8"/>
    <w:basedOn w:val="Normal"/>
    <w:next w:val="Normal"/>
    <w:link w:val="Heading8Char"/>
    <w:qFormat/>
    <w:rsid w:val="00993F98"/>
    <w:pPr>
      <w:ind w:left="720"/>
      <w:outlineLvl w:val="7"/>
    </w:pPr>
    <w:rPr>
      <w:i/>
    </w:rPr>
  </w:style>
  <w:style w:type="paragraph" w:styleId="Heading9">
    <w:name w:val="heading 9"/>
    <w:basedOn w:val="Normal"/>
    <w:next w:val="Normal"/>
    <w:link w:val="Heading9Char"/>
    <w:qFormat/>
    <w:rsid w:val="00993F98"/>
    <w:pPr>
      <w:ind w:left="720"/>
      <w:outlineLvl w:val="8"/>
    </w:pPr>
    <w:rPr>
      <w:i/>
    </w:rPr>
  </w:style>
  <w:style w:type="character" w:default="1" w:styleId="DefaultParagraphFont">
    <w:name w:val="Default Paragraph Font"/>
    <w:uiPriority w:val="1"/>
    <w:unhideWhenUsed/>
    <w:rsid w:val="00993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F98"/>
  </w:style>
  <w:style w:type="character" w:customStyle="1" w:styleId="Heading1Char">
    <w:name w:val="Heading 1 Char"/>
    <w:basedOn w:val="DefaultParagraphFont"/>
    <w:link w:val="Heading1"/>
    <w:rsid w:val="00993F98"/>
    <w:rPr>
      <w:rFonts w:ascii="Times New Roman" w:eastAsia="Times New Roman" w:hAnsi="Times New Roman" w:cs="Times New Roman"/>
      <w:b/>
      <w:sz w:val="32"/>
      <w:szCs w:val="20"/>
      <w:lang w:eastAsia="en-US"/>
    </w:rPr>
  </w:style>
  <w:style w:type="paragraph" w:styleId="BodyText">
    <w:name w:val="Body Text"/>
    <w:basedOn w:val="Normal"/>
    <w:link w:val="BodyTextChar"/>
    <w:rsid w:val="00993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F98"/>
    <w:rPr>
      <w:rFonts w:ascii="Times New Roman" w:eastAsia="Times New Roman" w:hAnsi="Times New Roman" w:cs="Times New Roman"/>
      <w:sz w:val="24"/>
      <w:lang w:eastAsia="en-US"/>
    </w:rPr>
  </w:style>
  <w:style w:type="paragraph" w:styleId="ListBullet">
    <w:name w:val="List Bullet"/>
    <w:basedOn w:val="List"/>
    <w:rsid w:val="00993F98"/>
    <w:pPr>
      <w:numPr>
        <w:numId w:val="12"/>
      </w:numPr>
      <w:tabs>
        <w:tab w:val="clear" w:pos="340"/>
      </w:tabs>
      <w:spacing w:before="40" w:after="40"/>
    </w:pPr>
  </w:style>
  <w:style w:type="character" w:customStyle="1" w:styleId="SpecialBold">
    <w:name w:val="Special Bold"/>
    <w:basedOn w:val="DefaultParagraphFont"/>
    <w:rsid w:val="00993F98"/>
    <w:rPr>
      <w:b/>
      <w:spacing w:val="0"/>
    </w:rPr>
  </w:style>
  <w:style w:type="character" w:styleId="Emphasis">
    <w:name w:val="Emphasis"/>
    <w:basedOn w:val="DefaultParagraphFont"/>
    <w:qFormat/>
    <w:rsid w:val="00993F98"/>
    <w:rPr>
      <w:i/>
    </w:rPr>
  </w:style>
  <w:style w:type="paragraph" w:customStyle="1" w:styleId="SuperHeading">
    <w:name w:val="SuperHeading"/>
    <w:basedOn w:val="Normal"/>
    <w:rsid w:val="00993F98"/>
    <w:pPr>
      <w:spacing w:before="240" w:after="120"/>
      <w:outlineLvl w:val="0"/>
    </w:pPr>
    <w:rPr>
      <w:rFonts w:ascii="Times New Roman" w:hAnsi="Times New Roman"/>
      <w:b/>
      <w:sz w:val="32"/>
    </w:rPr>
  </w:style>
  <w:style w:type="paragraph" w:customStyle="1" w:styleId="AllowPageBreak">
    <w:name w:val="AllowPageBreak"/>
    <w:rsid w:val="00993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F98"/>
    <w:rPr>
      <w:rFonts w:ascii="Courier New" w:eastAsia="Times New Roman" w:hAnsi="Courier New" w:cs="Times New Roman"/>
      <w:i/>
      <w:szCs w:val="20"/>
      <w:lang w:eastAsia="en-US"/>
    </w:rPr>
  </w:style>
  <w:style w:type="paragraph" w:customStyle="1" w:styleId="HeadingBase">
    <w:name w:val="Heading Base"/>
    <w:rsid w:val="00993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F98"/>
    <w:pPr>
      <w:tabs>
        <w:tab w:val="right" w:leader="dot" w:pos="9072"/>
      </w:tabs>
      <w:ind w:left="567"/>
    </w:pPr>
    <w:rPr>
      <w:szCs w:val="22"/>
    </w:rPr>
  </w:style>
  <w:style w:type="paragraph" w:customStyle="1" w:styleId="TOCBase">
    <w:name w:val="TOC Base"/>
    <w:rsid w:val="00993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F98"/>
    <w:pPr>
      <w:tabs>
        <w:tab w:val="right" w:leader="dot" w:pos="9072"/>
      </w:tabs>
      <w:spacing w:before="40" w:after="40"/>
      <w:ind w:left="284"/>
    </w:pPr>
    <w:rPr>
      <w:rFonts w:ascii="Times New Roman" w:hAnsi="Times New Roman"/>
    </w:rPr>
  </w:style>
  <w:style w:type="paragraph" w:styleId="TOC1">
    <w:name w:val="toc 1"/>
    <w:basedOn w:val="TOCBase"/>
    <w:next w:val="Normal"/>
    <w:rsid w:val="00993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F98"/>
    <w:rPr>
      <w:rFonts w:ascii="Times New Roman" w:eastAsia="Times New Roman" w:hAnsi="Times New Roman" w:cs="Times New Roman"/>
      <w:sz w:val="16"/>
      <w:lang w:eastAsia="en-US"/>
    </w:rPr>
  </w:style>
  <w:style w:type="paragraph" w:styleId="Title">
    <w:name w:val="Title"/>
    <w:basedOn w:val="HeadingBase"/>
    <w:link w:val="TitleChar"/>
    <w:qFormat/>
    <w:rsid w:val="00993F98"/>
    <w:pPr>
      <w:spacing w:before="5040"/>
      <w:jc w:val="center"/>
    </w:pPr>
    <w:rPr>
      <w:sz w:val="48"/>
      <w:szCs w:val="72"/>
      <w:lang w:val="en-US"/>
    </w:rPr>
  </w:style>
  <w:style w:type="character" w:customStyle="1" w:styleId="TitleChar">
    <w:name w:val="Title Char"/>
    <w:basedOn w:val="DefaultParagraphFont"/>
    <w:link w:val="Title"/>
    <w:rsid w:val="00993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F98"/>
    <w:pPr>
      <w:tabs>
        <w:tab w:val="left" w:pos="3600"/>
        <w:tab w:val="left" w:pos="3958"/>
      </w:tabs>
    </w:pPr>
  </w:style>
  <w:style w:type="paragraph" w:styleId="List">
    <w:name w:val="List"/>
    <w:basedOn w:val="BodyText"/>
    <w:next w:val="BodyText"/>
    <w:rsid w:val="00993F98"/>
    <w:pPr>
      <w:tabs>
        <w:tab w:val="left" w:pos="340"/>
      </w:tabs>
      <w:spacing w:before="60" w:after="60"/>
      <w:ind w:left="340" w:hanging="340"/>
    </w:pPr>
  </w:style>
  <w:style w:type="paragraph" w:customStyle="1" w:styleId="Note">
    <w:name w:val="Note"/>
    <w:basedOn w:val="BodyText"/>
    <w:rsid w:val="00993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F98"/>
    <w:pPr>
      <w:framePr w:wrap="auto" w:hAnchor="text" w:y="6049"/>
    </w:pPr>
    <w:rPr>
      <w:color w:val="000000"/>
      <w:sz w:val="40"/>
    </w:rPr>
  </w:style>
  <w:style w:type="paragraph" w:customStyle="1" w:styleId="TOCTitle">
    <w:name w:val="TOCTitle"/>
    <w:basedOn w:val="Heading1"/>
    <w:rsid w:val="00993F98"/>
    <w:pPr>
      <w:spacing w:after="240"/>
      <w:jc w:val="center"/>
      <w:outlineLvl w:val="9"/>
    </w:pPr>
    <w:rPr>
      <w:caps/>
    </w:rPr>
  </w:style>
  <w:style w:type="paragraph" w:customStyle="1" w:styleId="Version">
    <w:name w:val="Version"/>
    <w:rsid w:val="00993F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3F98"/>
    <w:pPr>
      <w:numPr>
        <w:numId w:val="13"/>
      </w:numPr>
      <w:tabs>
        <w:tab w:val="clear" w:pos="680"/>
      </w:tabs>
    </w:pPr>
  </w:style>
  <w:style w:type="paragraph" w:styleId="Index1">
    <w:name w:val="index 1"/>
    <w:basedOn w:val="Normal"/>
    <w:next w:val="Normal"/>
    <w:semiHidden/>
    <w:rsid w:val="00993F98"/>
    <w:pPr>
      <w:keepNext w:val="0"/>
      <w:tabs>
        <w:tab w:val="right" w:pos="4176"/>
      </w:tabs>
      <w:ind w:left="198" w:hanging="198"/>
    </w:pPr>
    <w:rPr>
      <w:rFonts w:ascii="Garamond" w:hAnsi="Garamond"/>
    </w:rPr>
  </w:style>
  <w:style w:type="paragraph" w:styleId="IndexHeading">
    <w:name w:val="index heading"/>
    <w:basedOn w:val="Normal"/>
    <w:next w:val="Index1"/>
    <w:semiHidden/>
    <w:rsid w:val="00993F98"/>
    <w:pPr>
      <w:spacing w:before="120" w:after="120"/>
    </w:pPr>
    <w:rPr>
      <w:rFonts w:ascii="Arial" w:hAnsi="Arial"/>
      <w:b/>
      <w:color w:val="918585"/>
      <w:sz w:val="24"/>
    </w:rPr>
  </w:style>
  <w:style w:type="paragraph" w:styleId="Header">
    <w:name w:val="header"/>
    <w:basedOn w:val="Normal"/>
    <w:link w:val="HeaderChar"/>
    <w:rsid w:val="00993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F98"/>
    <w:rPr>
      <w:rFonts w:ascii="Times New Roman" w:eastAsia="Times New Roman" w:hAnsi="Times New Roman" w:cs="Times New Roman"/>
      <w:sz w:val="16"/>
      <w:szCs w:val="20"/>
      <w:lang w:val="en-GB" w:eastAsia="en-US"/>
    </w:rPr>
  </w:style>
  <w:style w:type="paragraph" w:customStyle="1" w:styleId="Chapter">
    <w:name w:val="Chapter"/>
    <w:basedOn w:val="Normal"/>
    <w:rsid w:val="00993F98"/>
    <w:pPr>
      <w:spacing w:before="240"/>
    </w:pPr>
    <w:rPr>
      <w:rFonts w:ascii="Times New Roman" w:hAnsi="Times New Roman"/>
      <w:smallCaps/>
      <w:spacing w:val="80"/>
      <w:sz w:val="28"/>
    </w:rPr>
  </w:style>
  <w:style w:type="paragraph" w:customStyle="1" w:styleId="InChapter">
    <w:name w:val="InChapter"/>
    <w:basedOn w:val="Heading3"/>
    <w:rsid w:val="00993F98"/>
    <w:pPr>
      <w:spacing w:after="240"/>
      <w:outlineLvl w:val="9"/>
    </w:pPr>
    <w:rPr>
      <w:noProof/>
    </w:rPr>
  </w:style>
  <w:style w:type="paragraph" w:styleId="Index2">
    <w:name w:val="index 2"/>
    <w:basedOn w:val="Normal"/>
    <w:next w:val="Normal"/>
    <w:semiHidden/>
    <w:rsid w:val="00993F98"/>
    <w:pPr>
      <w:tabs>
        <w:tab w:val="right" w:pos="4176"/>
      </w:tabs>
      <w:ind w:left="568" w:hanging="284"/>
    </w:pPr>
    <w:rPr>
      <w:rFonts w:ascii="Garamond" w:hAnsi="Garamond"/>
    </w:rPr>
  </w:style>
  <w:style w:type="paragraph" w:customStyle="1" w:styleId="Byline">
    <w:name w:val="Byline"/>
    <w:rsid w:val="00993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F98"/>
    <w:pPr>
      <w:tabs>
        <w:tab w:val="clear" w:pos="3600"/>
        <w:tab w:val="clear" w:pos="3958"/>
      </w:tabs>
      <w:jc w:val="right"/>
    </w:pPr>
  </w:style>
  <w:style w:type="paragraph" w:styleId="Caption">
    <w:name w:val="caption"/>
    <w:basedOn w:val="BodyText"/>
    <w:next w:val="Normal"/>
    <w:qFormat/>
    <w:rsid w:val="00993F98"/>
    <w:pPr>
      <w:framePr w:w="2268" w:hSpace="181" w:vSpace="181" w:wrap="around" w:vAnchor="text" w:hAnchor="page" w:x="1135" w:y="285" w:anchorLock="1"/>
    </w:pPr>
    <w:rPr>
      <w:i/>
    </w:rPr>
  </w:style>
  <w:style w:type="paragraph" w:customStyle="1" w:styleId="MiniTOCTitle">
    <w:name w:val="MiniTOCTitle"/>
    <w:basedOn w:val="Heading4"/>
    <w:rsid w:val="00993F98"/>
    <w:pPr>
      <w:spacing w:before="240"/>
      <w:outlineLvl w:val="9"/>
    </w:pPr>
    <w:rPr>
      <w:noProof/>
      <w:sz w:val="24"/>
    </w:rPr>
  </w:style>
  <w:style w:type="paragraph" w:customStyle="1" w:styleId="MiniTOCItem">
    <w:name w:val="MiniTOCItem"/>
    <w:basedOn w:val="ListBullet"/>
    <w:rsid w:val="00993F98"/>
    <w:pPr>
      <w:numPr>
        <w:numId w:val="0"/>
      </w:numPr>
      <w:tabs>
        <w:tab w:val="right" w:leader="dot" w:pos="6521"/>
      </w:tabs>
      <w:spacing w:before="0" w:after="0"/>
    </w:pPr>
  </w:style>
  <w:style w:type="paragraph" w:customStyle="1" w:styleId="TOFTitle">
    <w:name w:val="TOFTitle"/>
    <w:basedOn w:val="TOCTitle"/>
    <w:rsid w:val="00993F98"/>
  </w:style>
  <w:style w:type="paragraph" w:styleId="TableofFigures">
    <w:name w:val="table of figures"/>
    <w:basedOn w:val="Normal"/>
    <w:next w:val="Normal"/>
    <w:semiHidden/>
    <w:rsid w:val="00993F98"/>
    <w:pPr>
      <w:tabs>
        <w:tab w:val="right" w:leader="dot" w:pos="9072"/>
      </w:tabs>
      <w:ind w:left="970" w:hanging="403"/>
    </w:pPr>
    <w:rPr>
      <w:rFonts w:ascii="Times New Roman" w:hAnsi="Times New Roman"/>
      <w:b/>
    </w:rPr>
  </w:style>
  <w:style w:type="paragraph" w:styleId="ListNumber">
    <w:name w:val="List Number"/>
    <w:basedOn w:val="List"/>
    <w:rsid w:val="00993F98"/>
    <w:pPr>
      <w:numPr>
        <w:numId w:val="10"/>
      </w:numPr>
    </w:pPr>
  </w:style>
  <w:style w:type="character" w:customStyle="1" w:styleId="WingdingSymbols">
    <w:name w:val="Wingding Symbols"/>
    <w:rsid w:val="00993F98"/>
    <w:rPr>
      <w:rFonts w:ascii="Wingdings" w:hAnsi="Wingdings"/>
    </w:rPr>
  </w:style>
  <w:style w:type="paragraph" w:customStyle="1" w:styleId="TableHeading">
    <w:name w:val="Table Heading"/>
    <w:basedOn w:val="HeadingBase"/>
    <w:rsid w:val="00993F98"/>
    <w:pPr>
      <w:keepLines/>
      <w:pBdr>
        <w:bottom w:val="single" w:sz="6" w:space="1" w:color="918585"/>
      </w:pBdr>
      <w:spacing w:before="240"/>
    </w:pPr>
  </w:style>
  <w:style w:type="character" w:customStyle="1" w:styleId="HotSpot">
    <w:name w:val="HotSpot"/>
    <w:rsid w:val="00993F98"/>
    <w:rPr>
      <w:color w:val="0033CC"/>
      <w:u w:val="none"/>
    </w:rPr>
  </w:style>
  <w:style w:type="paragraph" w:customStyle="1" w:styleId="BodyTextRight">
    <w:name w:val="Body Text Right"/>
    <w:basedOn w:val="BodyText"/>
    <w:rsid w:val="00993F98"/>
    <w:pPr>
      <w:spacing w:before="0" w:after="0"/>
      <w:jc w:val="right"/>
    </w:pPr>
  </w:style>
  <w:style w:type="paragraph" w:styleId="Index3">
    <w:name w:val="index 3"/>
    <w:basedOn w:val="ListNumber2"/>
    <w:next w:val="Normal"/>
    <w:semiHidden/>
    <w:rsid w:val="00993F98"/>
    <w:pPr>
      <w:numPr>
        <w:numId w:val="0"/>
      </w:numPr>
      <w:tabs>
        <w:tab w:val="right" w:leader="dot" w:pos="4176"/>
      </w:tabs>
    </w:pPr>
  </w:style>
  <w:style w:type="paragraph" w:styleId="ListNumber2">
    <w:name w:val="List Number 2"/>
    <w:basedOn w:val="List2"/>
    <w:rsid w:val="00993F98"/>
    <w:pPr>
      <w:numPr>
        <w:numId w:val="9"/>
      </w:numPr>
      <w:tabs>
        <w:tab w:val="clear" w:pos="1060"/>
      </w:tabs>
    </w:pPr>
  </w:style>
  <w:style w:type="paragraph" w:customStyle="1" w:styleId="MarginNote">
    <w:name w:val="Margin Note"/>
    <w:basedOn w:val="BodyText"/>
    <w:rsid w:val="00993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F98"/>
    <w:rPr>
      <w:sz w:val="32"/>
    </w:rPr>
  </w:style>
  <w:style w:type="paragraph" w:customStyle="1" w:styleId="HeadingProcedure">
    <w:name w:val="Heading Procedure"/>
    <w:basedOn w:val="HeadingBase"/>
    <w:next w:val="Normal"/>
    <w:rsid w:val="00993F98"/>
    <w:pPr>
      <w:tabs>
        <w:tab w:val="left" w:pos="0"/>
      </w:tabs>
      <w:spacing w:before="120" w:after="60"/>
    </w:pPr>
    <w:rPr>
      <w:i/>
      <w:color w:val="918585"/>
      <w:sz w:val="22"/>
    </w:rPr>
  </w:style>
  <w:style w:type="paragraph" w:customStyle="1" w:styleId="TableBodyText">
    <w:name w:val="Table Body Text"/>
    <w:basedOn w:val="BodyText"/>
    <w:rsid w:val="00993F98"/>
    <w:pPr>
      <w:spacing w:before="60" w:after="60"/>
    </w:pPr>
  </w:style>
  <w:style w:type="paragraph" w:styleId="ListContinue">
    <w:name w:val="List Continue"/>
    <w:basedOn w:val="List"/>
    <w:rsid w:val="00993F98"/>
    <w:pPr>
      <w:ind w:firstLine="0"/>
    </w:pPr>
  </w:style>
  <w:style w:type="paragraph" w:customStyle="1" w:styleId="ListNote">
    <w:name w:val="List Note"/>
    <w:basedOn w:val="List"/>
    <w:rsid w:val="00993F98"/>
    <w:pPr>
      <w:pBdr>
        <w:top w:val="single" w:sz="6" w:space="2" w:color="918585"/>
        <w:bottom w:val="single" w:sz="6" w:space="2" w:color="918585"/>
      </w:pBdr>
      <w:tabs>
        <w:tab w:val="left" w:pos="1021"/>
      </w:tabs>
      <w:ind w:firstLine="0"/>
    </w:pPr>
  </w:style>
  <w:style w:type="paragraph" w:customStyle="1" w:styleId="Warning">
    <w:name w:val="Warning"/>
    <w:basedOn w:val="BodyText"/>
    <w:rsid w:val="00993F98"/>
    <w:pPr>
      <w:shd w:val="clear" w:color="auto" w:fill="D9D9D9"/>
      <w:tabs>
        <w:tab w:val="left" w:pos="992"/>
      </w:tabs>
      <w:ind w:left="119" w:right="119"/>
    </w:pPr>
    <w:rPr>
      <w:sz w:val="20"/>
    </w:rPr>
  </w:style>
  <w:style w:type="paragraph" w:customStyle="1" w:styleId="MarginIcons">
    <w:name w:val="Margin Icons"/>
    <w:basedOn w:val="BodyText"/>
    <w:rsid w:val="00993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F98"/>
    <w:rPr>
      <w:rFonts w:ascii="Courier New" w:hAnsi="Courier New"/>
    </w:rPr>
  </w:style>
  <w:style w:type="paragraph" w:customStyle="1" w:styleId="NoteBullet">
    <w:name w:val="Note Bullet"/>
    <w:basedOn w:val="Note"/>
    <w:rsid w:val="00993F98"/>
    <w:pPr>
      <w:tabs>
        <w:tab w:val="clear" w:pos="680"/>
      </w:tabs>
      <w:spacing w:before="60" w:after="60"/>
    </w:pPr>
  </w:style>
  <w:style w:type="paragraph" w:customStyle="1" w:styleId="SubHeading2">
    <w:name w:val="SubHeading2"/>
    <w:basedOn w:val="HeadingBase"/>
    <w:rsid w:val="00993F98"/>
    <w:pPr>
      <w:spacing w:before="240" w:after="60"/>
    </w:pPr>
    <w:rPr>
      <w:sz w:val="20"/>
    </w:rPr>
  </w:style>
  <w:style w:type="paragraph" w:customStyle="1" w:styleId="SubHeading1">
    <w:name w:val="SubHeading1"/>
    <w:basedOn w:val="HeadingBase"/>
    <w:rsid w:val="00993F98"/>
    <w:pPr>
      <w:spacing w:before="240" w:after="60"/>
    </w:pPr>
    <w:rPr>
      <w:color w:val="918585"/>
      <w:sz w:val="22"/>
    </w:rPr>
  </w:style>
  <w:style w:type="paragraph" w:customStyle="1" w:styleId="SideHeading">
    <w:name w:val="Side Heading"/>
    <w:basedOn w:val="HeadingBase"/>
    <w:rsid w:val="00993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F98"/>
    <w:pPr>
      <w:tabs>
        <w:tab w:val="num" w:pos="360"/>
      </w:tabs>
    </w:pPr>
  </w:style>
  <w:style w:type="paragraph" w:styleId="PlainText">
    <w:name w:val="Plain Text"/>
    <w:basedOn w:val="Normal"/>
    <w:link w:val="PlainTextChar"/>
    <w:rsid w:val="00993F98"/>
    <w:rPr>
      <w:sz w:val="20"/>
    </w:rPr>
  </w:style>
  <w:style w:type="character" w:customStyle="1" w:styleId="PlainTextChar">
    <w:name w:val="Plain Text Char"/>
    <w:basedOn w:val="DefaultParagraphFont"/>
    <w:link w:val="PlainText"/>
    <w:rsid w:val="00993F98"/>
    <w:rPr>
      <w:rFonts w:ascii="Courier New" w:eastAsia="Times New Roman" w:hAnsi="Courier New" w:cs="Times New Roman"/>
      <w:sz w:val="20"/>
      <w:szCs w:val="20"/>
      <w:lang w:eastAsia="en-US"/>
    </w:rPr>
  </w:style>
  <w:style w:type="character" w:customStyle="1" w:styleId="MenuOption">
    <w:name w:val="Menu Option"/>
    <w:basedOn w:val="DefaultParagraphFont"/>
    <w:rsid w:val="00993F98"/>
    <w:rPr>
      <w:b/>
      <w:smallCaps/>
    </w:rPr>
  </w:style>
  <w:style w:type="paragraph" w:customStyle="1" w:styleId="TableListNumber">
    <w:name w:val="Table List Number"/>
    <w:basedOn w:val="ListNumber"/>
    <w:rsid w:val="00993F98"/>
    <w:pPr>
      <w:numPr>
        <w:numId w:val="0"/>
      </w:numPr>
    </w:pPr>
  </w:style>
  <w:style w:type="paragraph" w:styleId="TOC4">
    <w:name w:val="toc 4"/>
    <w:basedOn w:val="TOCBase"/>
    <w:next w:val="Normal"/>
    <w:semiHidden/>
    <w:rsid w:val="00993F98"/>
    <w:pPr>
      <w:tabs>
        <w:tab w:val="right" w:leader="dot" w:pos="9071"/>
      </w:tabs>
      <w:ind w:left="1701"/>
    </w:pPr>
  </w:style>
  <w:style w:type="paragraph" w:customStyle="1" w:styleId="ListAlpha">
    <w:name w:val="List Alpha"/>
    <w:basedOn w:val="List"/>
    <w:rsid w:val="00993F98"/>
    <w:pPr>
      <w:numPr>
        <w:numId w:val="8"/>
      </w:numPr>
    </w:pPr>
  </w:style>
  <w:style w:type="paragraph" w:customStyle="1" w:styleId="ListAlpha2">
    <w:name w:val="List Alpha 2"/>
    <w:basedOn w:val="List2"/>
    <w:rsid w:val="00993F98"/>
    <w:pPr>
      <w:numPr>
        <w:numId w:val="7"/>
      </w:numPr>
    </w:pPr>
  </w:style>
  <w:style w:type="paragraph" w:styleId="List2">
    <w:name w:val="List 2"/>
    <w:basedOn w:val="BodyText"/>
    <w:rsid w:val="00993F98"/>
    <w:pPr>
      <w:tabs>
        <w:tab w:val="left" w:pos="680"/>
      </w:tabs>
      <w:spacing w:before="60" w:after="60"/>
      <w:ind w:left="680" w:hanging="340"/>
    </w:pPr>
  </w:style>
  <w:style w:type="paragraph" w:styleId="List3">
    <w:name w:val="List 3"/>
    <w:basedOn w:val="BodyText"/>
    <w:rsid w:val="00993F98"/>
    <w:pPr>
      <w:tabs>
        <w:tab w:val="left" w:pos="1021"/>
      </w:tabs>
      <w:spacing w:before="60" w:after="60"/>
      <w:ind w:left="1020" w:hanging="340"/>
    </w:pPr>
  </w:style>
  <w:style w:type="paragraph" w:styleId="List4">
    <w:name w:val="List 4"/>
    <w:basedOn w:val="BodyText"/>
    <w:rsid w:val="00993F98"/>
    <w:pPr>
      <w:tabs>
        <w:tab w:val="left" w:pos="1361"/>
      </w:tabs>
      <w:spacing w:before="60" w:after="60"/>
      <w:ind w:left="1361" w:hanging="340"/>
    </w:pPr>
  </w:style>
  <w:style w:type="paragraph" w:styleId="List5">
    <w:name w:val="List 5"/>
    <w:basedOn w:val="BodyText"/>
    <w:rsid w:val="00993F98"/>
    <w:pPr>
      <w:tabs>
        <w:tab w:val="left" w:pos="1701"/>
      </w:tabs>
      <w:spacing w:before="60" w:after="60"/>
      <w:ind w:left="1701" w:hanging="340"/>
    </w:pPr>
  </w:style>
  <w:style w:type="paragraph" w:styleId="ListBullet3">
    <w:name w:val="List Bullet 3"/>
    <w:basedOn w:val="List3"/>
    <w:rsid w:val="00993F98"/>
    <w:pPr>
      <w:numPr>
        <w:numId w:val="14"/>
      </w:numPr>
      <w:tabs>
        <w:tab w:val="clear" w:pos="1021"/>
      </w:tabs>
      <w:ind w:left="1037" w:hanging="357"/>
    </w:pPr>
  </w:style>
  <w:style w:type="paragraph" w:styleId="ListBullet4">
    <w:name w:val="List Bullet 4"/>
    <w:basedOn w:val="List4"/>
    <w:rsid w:val="00993F98"/>
    <w:pPr>
      <w:numPr>
        <w:numId w:val="2"/>
      </w:numPr>
      <w:tabs>
        <w:tab w:val="clear" w:pos="1361"/>
      </w:tabs>
    </w:pPr>
  </w:style>
  <w:style w:type="paragraph" w:styleId="ListBullet5">
    <w:name w:val="List Bullet 5"/>
    <w:basedOn w:val="List5"/>
    <w:rsid w:val="00993F98"/>
    <w:pPr>
      <w:numPr>
        <w:numId w:val="3"/>
      </w:numPr>
    </w:pPr>
  </w:style>
  <w:style w:type="paragraph" w:styleId="ListContinue2">
    <w:name w:val="List Continue 2"/>
    <w:basedOn w:val="List2"/>
    <w:rsid w:val="00993F98"/>
    <w:pPr>
      <w:ind w:firstLine="0"/>
    </w:pPr>
  </w:style>
  <w:style w:type="paragraph" w:styleId="ListContinue3">
    <w:name w:val="List Continue 3"/>
    <w:basedOn w:val="List3"/>
    <w:rsid w:val="00993F98"/>
    <w:pPr>
      <w:ind w:left="1021" w:firstLine="0"/>
    </w:pPr>
  </w:style>
  <w:style w:type="paragraph" w:styleId="ListContinue4">
    <w:name w:val="List Continue 4"/>
    <w:basedOn w:val="List4"/>
    <w:rsid w:val="00993F98"/>
    <w:pPr>
      <w:ind w:firstLine="0"/>
    </w:pPr>
  </w:style>
  <w:style w:type="paragraph" w:styleId="ListContinue5">
    <w:name w:val="List Continue 5"/>
    <w:basedOn w:val="List5"/>
    <w:rsid w:val="00993F98"/>
    <w:pPr>
      <w:ind w:firstLine="0"/>
    </w:pPr>
  </w:style>
  <w:style w:type="paragraph" w:styleId="ListNumber3">
    <w:name w:val="List Number 3"/>
    <w:basedOn w:val="List3"/>
    <w:rsid w:val="00993F98"/>
    <w:pPr>
      <w:numPr>
        <w:numId w:val="4"/>
      </w:numPr>
    </w:pPr>
  </w:style>
  <w:style w:type="paragraph" w:styleId="ListNumber4">
    <w:name w:val="List Number 4"/>
    <w:basedOn w:val="List4"/>
    <w:rsid w:val="00993F98"/>
    <w:pPr>
      <w:numPr>
        <w:numId w:val="5"/>
      </w:numPr>
    </w:pPr>
  </w:style>
  <w:style w:type="paragraph" w:styleId="ListNumber5">
    <w:name w:val="List Number 5"/>
    <w:basedOn w:val="List5"/>
    <w:rsid w:val="00993F98"/>
    <w:pPr>
      <w:numPr>
        <w:numId w:val="6"/>
      </w:numPr>
    </w:pPr>
  </w:style>
  <w:style w:type="paragraph" w:styleId="BlockText">
    <w:name w:val="Block Text"/>
    <w:basedOn w:val="Normal"/>
    <w:rsid w:val="00993F98"/>
    <w:pPr>
      <w:spacing w:after="120"/>
      <w:ind w:left="1440" w:right="1440"/>
    </w:pPr>
  </w:style>
  <w:style w:type="character" w:customStyle="1" w:styleId="Subscript">
    <w:name w:val="Subscript"/>
    <w:basedOn w:val="DefaultParagraphFont"/>
    <w:rsid w:val="00993F98"/>
    <w:rPr>
      <w:sz w:val="16"/>
      <w:vertAlign w:val="subscript"/>
    </w:rPr>
  </w:style>
  <w:style w:type="character" w:customStyle="1" w:styleId="Superscript">
    <w:name w:val="Superscript"/>
    <w:basedOn w:val="DefaultParagraphFont"/>
    <w:rsid w:val="00993F98"/>
    <w:rPr>
      <w:sz w:val="16"/>
      <w:vertAlign w:val="superscript"/>
    </w:rPr>
  </w:style>
  <w:style w:type="character" w:customStyle="1" w:styleId="Symbols">
    <w:name w:val="Symbols"/>
    <w:basedOn w:val="DefaultParagraphFont"/>
    <w:rsid w:val="00993F98"/>
    <w:rPr>
      <w:rFonts w:ascii="Symbol" w:hAnsi="Symbol"/>
    </w:rPr>
  </w:style>
  <w:style w:type="character" w:customStyle="1" w:styleId="MenuOptions">
    <w:name w:val="Menu Options"/>
    <w:basedOn w:val="DefaultParagraphFont"/>
    <w:rsid w:val="00993F98"/>
    <w:rPr>
      <w:rFonts w:ascii="Arial Narrow" w:hAnsi="Arial Narrow"/>
      <w:smallCaps/>
    </w:rPr>
  </w:style>
  <w:style w:type="character" w:customStyle="1" w:styleId="Buttons">
    <w:name w:val="Buttons"/>
    <w:basedOn w:val="DefaultParagraphFont"/>
    <w:rsid w:val="00993F98"/>
    <w:rPr>
      <w:b/>
    </w:rPr>
  </w:style>
  <w:style w:type="character" w:customStyle="1" w:styleId="Underlined">
    <w:name w:val="Underlined"/>
    <w:basedOn w:val="DefaultParagraphFont"/>
    <w:rsid w:val="00993F98"/>
    <w:rPr>
      <w:u w:val="single"/>
    </w:rPr>
  </w:style>
  <w:style w:type="paragraph" w:customStyle="1" w:styleId="TableBodyTextRight">
    <w:name w:val="Table Body Text Right"/>
    <w:basedOn w:val="TableBodyText"/>
    <w:rsid w:val="00993F98"/>
    <w:pPr>
      <w:widowControl w:val="0"/>
      <w:autoSpaceDE w:val="0"/>
      <w:autoSpaceDN w:val="0"/>
      <w:adjustRightInd w:val="0"/>
      <w:jc w:val="right"/>
    </w:pPr>
    <w:rPr>
      <w:rFonts w:cs="Arial"/>
      <w:szCs w:val="18"/>
    </w:rPr>
  </w:style>
  <w:style w:type="paragraph" w:customStyle="1" w:styleId="CopyrightText">
    <w:name w:val="Copyright Text"/>
    <w:basedOn w:val="BodyText"/>
    <w:rsid w:val="00993F98"/>
    <w:rPr>
      <w:sz w:val="18"/>
    </w:rPr>
  </w:style>
  <w:style w:type="paragraph" w:customStyle="1" w:styleId="BodySmallRight">
    <w:name w:val="Body Small Right"/>
    <w:basedOn w:val="BodyTextRight"/>
    <w:rsid w:val="00993F98"/>
    <w:rPr>
      <w:sz w:val="18"/>
      <w:szCs w:val="18"/>
    </w:rPr>
  </w:style>
  <w:style w:type="paragraph" w:customStyle="1" w:styleId="MarginEdition">
    <w:name w:val="Margin Edition"/>
    <w:basedOn w:val="MarginNote"/>
    <w:rsid w:val="00993F98"/>
    <w:pPr>
      <w:spacing w:before="0" w:after="0"/>
    </w:pPr>
    <w:rPr>
      <w:rFonts w:ascii="Times New Roman" w:hAnsi="Times New Roman"/>
      <w:color w:val="999999"/>
    </w:rPr>
  </w:style>
  <w:style w:type="paragraph" w:customStyle="1" w:styleId="Spacer">
    <w:name w:val="Spacer"/>
    <w:basedOn w:val="Normal"/>
    <w:rsid w:val="00993F98"/>
    <w:rPr>
      <w:sz w:val="2"/>
      <w:szCs w:val="2"/>
    </w:rPr>
  </w:style>
  <w:style w:type="character" w:customStyle="1" w:styleId="Small">
    <w:name w:val="Small"/>
    <w:basedOn w:val="DefaultParagraphFont"/>
    <w:rsid w:val="00993F98"/>
    <w:rPr>
      <w:sz w:val="16"/>
    </w:rPr>
  </w:style>
  <w:style w:type="paragraph" w:customStyle="1" w:styleId="WideTable">
    <w:name w:val="Wide Table"/>
    <w:basedOn w:val="Normal"/>
    <w:rsid w:val="00993F98"/>
    <w:pPr>
      <w:ind w:left="-1418"/>
    </w:pPr>
    <w:rPr>
      <w:sz w:val="2"/>
      <w:szCs w:val="2"/>
    </w:rPr>
  </w:style>
  <w:style w:type="character" w:styleId="PageNumber">
    <w:name w:val="page number"/>
    <w:basedOn w:val="DefaultParagraphFont"/>
    <w:rsid w:val="00993F98"/>
  </w:style>
  <w:style w:type="paragraph" w:styleId="Quote">
    <w:name w:val="Quote"/>
    <w:basedOn w:val="Heading1"/>
    <w:link w:val="QuoteChar"/>
    <w:qFormat/>
    <w:rsid w:val="00993F98"/>
    <w:rPr>
      <w:b w:val="0"/>
      <w:sz w:val="72"/>
      <w:szCs w:val="72"/>
      <w:lang w:val="en-NZ"/>
    </w:rPr>
  </w:style>
  <w:style w:type="character" w:customStyle="1" w:styleId="QuoteChar">
    <w:name w:val="Quote Char"/>
    <w:basedOn w:val="DefaultParagraphFont"/>
    <w:link w:val="Quote"/>
    <w:rsid w:val="00993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F98"/>
    <w:pPr>
      <w:pageBreakBefore/>
    </w:pPr>
  </w:style>
  <w:style w:type="paragraph" w:customStyle="1" w:styleId="Border">
    <w:name w:val="Border"/>
    <w:basedOn w:val="Normal"/>
    <w:qFormat/>
    <w:rsid w:val="00993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F98"/>
    <w:rPr>
      <w:b/>
      <w:bCs/>
      <w:i/>
      <w:iCs/>
      <w:color w:val="auto"/>
    </w:rPr>
  </w:style>
  <w:style w:type="paragraph" w:styleId="IntenseQuote">
    <w:name w:val="Intense Quote"/>
    <w:basedOn w:val="Normal"/>
    <w:next w:val="Normal"/>
    <w:link w:val="IntenseQuoteChar"/>
    <w:uiPriority w:val="30"/>
    <w:qFormat/>
    <w:rsid w:val="00993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F98"/>
    <w:rPr>
      <w:smallCaps/>
      <w:color w:val="auto"/>
      <w:u w:val="single"/>
    </w:rPr>
  </w:style>
  <w:style w:type="character" w:styleId="IntenseReference">
    <w:name w:val="Intense Reference"/>
    <w:basedOn w:val="DefaultParagraphFont"/>
    <w:uiPriority w:val="32"/>
    <w:qFormat/>
    <w:rsid w:val="00993F98"/>
    <w:rPr>
      <w:b/>
      <w:bCs/>
      <w:smallCaps/>
      <w:color w:val="auto"/>
      <w:spacing w:val="5"/>
      <w:u w:val="single"/>
    </w:rPr>
  </w:style>
  <w:style w:type="paragraph" w:customStyle="1" w:styleId="2ColumnHeading">
    <w:name w:val="2Column Heading"/>
    <w:basedOn w:val="BodyText"/>
    <w:qFormat/>
    <w:rsid w:val="00993F98"/>
    <w:pPr>
      <w:spacing w:after="60"/>
      <w:ind w:left="-2268"/>
    </w:pPr>
    <w:rPr>
      <w:b/>
    </w:rPr>
  </w:style>
  <w:style w:type="paragraph" w:customStyle="1" w:styleId="Heading1TOC">
    <w:name w:val="Heading1 TOC"/>
    <w:basedOn w:val="Normal"/>
    <w:qFormat/>
    <w:rsid w:val="00993F98"/>
    <w:pPr>
      <w:spacing w:before="240" w:after="120"/>
    </w:pPr>
    <w:rPr>
      <w:rFonts w:ascii="Times New Roman" w:hAnsi="Times New Roman"/>
      <w:b/>
      <w:sz w:val="32"/>
    </w:rPr>
  </w:style>
  <w:style w:type="paragraph" w:customStyle="1" w:styleId="Heading2TOC">
    <w:name w:val="Heading2 TOC"/>
    <w:basedOn w:val="Normal"/>
    <w:qFormat/>
    <w:rsid w:val="00993F98"/>
    <w:pPr>
      <w:spacing w:before="240" w:after="60"/>
    </w:pPr>
    <w:rPr>
      <w:rFonts w:ascii="Times New Roman" w:hAnsi="Times New Roman"/>
      <w:b/>
      <w:sz w:val="28"/>
    </w:rPr>
  </w:style>
  <w:style w:type="character" w:customStyle="1" w:styleId="Underline">
    <w:name w:val="Underline"/>
    <w:basedOn w:val="DefaultParagraphFont"/>
    <w:qFormat/>
    <w:rsid w:val="00993F98"/>
    <w:rPr>
      <w:u w:val="single"/>
    </w:rPr>
  </w:style>
  <w:style w:type="character" w:customStyle="1" w:styleId="BoldandItalics">
    <w:name w:val="Bold and Italics"/>
    <w:qFormat/>
    <w:rsid w:val="00993F98"/>
    <w:rPr>
      <w:b/>
      <w:i/>
      <w:u w:val="none"/>
    </w:rPr>
  </w:style>
  <w:style w:type="paragraph" w:styleId="BalloonText">
    <w:name w:val="Balloon Text"/>
    <w:basedOn w:val="Normal"/>
    <w:link w:val="BalloonTextChar"/>
    <w:rsid w:val="00993F98"/>
    <w:rPr>
      <w:rFonts w:ascii="Tahoma" w:hAnsi="Tahoma" w:cs="Tahoma"/>
      <w:sz w:val="16"/>
      <w:szCs w:val="16"/>
    </w:rPr>
  </w:style>
  <w:style w:type="character" w:customStyle="1" w:styleId="BalloonTextChar">
    <w:name w:val="Balloon Text Char"/>
    <w:basedOn w:val="DefaultParagraphFont"/>
    <w:link w:val="BalloonText"/>
    <w:rsid w:val="00993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F98"/>
    <w:rPr>
      <w:b/>
      <w:color w:val="660033"/>
      <w:spacing w:val="0"/>
    </w:rPr>
  </w:style>
  <w:style w:type="paragraph" w:customStyle="1" w:styleId="Nameditemlist">
    <w:name w:val="Named item list"/>
    <w:basedOn w:val="BodyText"/>
    <w:qFormat/>
    <w:rsid w:val="00993F98"/>
    <w:pPr>
      <w:tabs>
        <w:tab w:val="left" w:pos="2835"/>
      </w:tabs>
      <w:ind w:left="2835" w:hanging="2835"/>
    </w:pPr>
  </w:style>
  <w:style w:type="paragraph" w:customStyle="1" w:styleId="BodyTextnopadding">
    <w:name w:val="Body Text no padding"/>
    <w:basedOn w:val="BodyText"/>
    <w:qFormat/>
    <w:rsid w:val="00993F98"/>
    <w:pPr>
      <w:spacing w:before="0" w:after="0"/>
    </w:pPr>
  </w:style>
  <w:style w:type="character" w:styleId="Hyperlink">
    <w:name w:val="Hyperlink"/>
    <w:basedOn w:val="DefaultParagraphFont"/>
    <w:uiPriority w:val="99"/>
    <w:unhideWhenUsed/>
    <w:rsid w:val="009762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4416</Characters>
  <Application>Microsoft Office Word</Application>
  <DocSecurity>0</DocSecurity>
  <Lines>157</Lines>
  <Paragraphs>100</Paragraphs>
  <ScaleCrop>false</ScaleCrop>
  <Company>Author-it Software Corporation Ltd.</Company>
  <LinksUpToDate>false</LinksUpToDate>
  <CharactersWithSpaces>5040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ICTCBL220 Install a cable lead-in</dc:title>
  <dc:subject>Approved</dc:subject>
  <dc:creator>PwC’s Skills for Australia</dc:creator>
  <cp:keywords>Release: 1</cp:keywords>
  <dc:description>Review Date: 12 April 2008</dc:description>
  <cp:lastModifiedBy>HSD_TPCMSd.prod</cp:lastModifiedBy>
  <cp:revision>3</cp:revision>
  <dcterms:created xsi:type="dcterms:W3CDTF">2019-01-30T02:31:00Z</dcterms:created>
  <dcterms:modified xsi:type="dcterms:W3CDTF">2019-01-30T02:31:00Z</dcterms:modified>
</cp:coreProperties>
</file>