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49B" w:rsidP="002A749B">
      <w:pPr>
        <w:pStyle w:val="Title"/>
      </w:pPr>
      <w:r>
        <w:fldChar w:fldCharType="begin"/>
      </w:r>
      <w:r>
        <w:instrText xml:space="preserve"> TITLE   \* MERGEFORMAT </w:instrText>
      </w:r>
      <w:r>
        <w:fldChar w:fldCharType="separate"/>
      </w:r>
      <w:r>
        <w:t>Assessment Requirements for ICTCBL219 Apply safe technical work practices for cabling registration when configuring an ADSL circuit</w:t>
      </w:r>
      <w:r>
        <w:fldChar w:fldCharType="end"/>
      </w:r>
    </w:p>
    <w:p w:rsidR="002A749B" w:rsidP="002A749B">
      <w:pPr>
        <w:pStyle w:val="Version"/>
        <w:sectPr w:rsidSect="00E05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892" w:rsidP="00E05892">
      <w:pPr>
        <w:pStyle w:val="SuperHeading"/>
      </w:pPr>
      <w:r w:rsidRPr="00E05892">
        <w:t>Assessment Requirements for ICTCBL219 Apply safe technical work practices for cabling registration when configuring an ADSL circuit</w:t>
      </w:r>
    </w:p>
    <w:p w:rsidR="00000000" w:rsidRPr="00E05892" w:rsidP="00E05892">
      <w:pPr>
        <w:pStyle w:val="Heading1"/>
      </w:pPr>
      <w:bookmarkStart w:id="1" w:name="O_757746"/>
      <w:bookmarkEnd w:id="1"/>
      <w:r w:rsidRPr="00E05892">
        <w:t>Modification History</w:t>
      </w:r>
    </w:p>
    <w:tbl>
      <w:tblPr>
        <w:tblW w:w="0" w:type="auto"/>
        <w:tblLayout w:type="fixed"/>
        <w:tblCellMar>
          <w:left w:w="62" w:type="dxa"/>
          <w:right w:w="62" w:type="dxa"/>
        </w:tblCellMar>
        <w:tblLook w:val="0000"/>
      </w:tblPr>
      <w:tblGrid>
        <w:gridCol w:w="2627"/>
        <w:gridCol w:w="6337"/>
      </w:tblGrid>
      <w:tr w:rsidTr="00E0589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892" w:rsidP="00E05892">
            <w:pPr>
              <w:pStyle w:val="BodyText"/>
            </w:pPr>
            <w:r w:rsidRPr="00E0589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892">
            <w:pPr>
              <w:pStyle w:val="BodyText"/>
              <w:rPr>
                <w:lang w:val="en-NZ"/>
              </w:rPr>
            </w:pPr>
            <w:r w:rsidRPr="00E05892">
              <w:rPr>
                <w:rStyle w:val="SpecialBold"/>
              </w:rPr>
              <w:t>Comments</w:t>
            </w:r>
          </w:p>
        </w:tc>
      </w:tr>
      <w:tr w:rsidTr="00E0589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892">
            <w:pPr>
              <w:pStyle w:val="BodyText"/>
              <w:rPr>
                <w:lang w:val="en-NZ"/>
              </w:rPr>
            </w:pPr>
            <w:r w:rsidRPr="00E0589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892" w:rsidP="00E05892">
            <w:pPr>
              <w:pStyle w:val="BodyText"/>
            </w:pPr>
            <w:r w:rsidRPr="00E05892">
              <w:t>This version first released with ICT Information and Communications Technology Training Package Version 2.0.</w:t>
            </w:r>
          </w:p>
        </w:tc>
      </w:tr>
    </w:tbl>
    <w:p w:rsidR="00000000" w:rsidRPr="00E05892" w:rsidP="00E05892">
      <w:pPr>
        <w:pStyle w:val="BodyText"/>
      </w:pPr>
    </w:p>
    <w:p w:rsidR="00000000" w:rsidRPr="00E05892" w:rsidP="00E05892">
      <w:pPr>
        <w:pStyle w:val="AllowPageBreak"/>
      </w:pPr>
    </w:p>
    <w:p w:rsidR="00000000" w:rsidRPr="00E05892" w:rsidP="00E05892">
      <w:pPr>
        <w:pStyle w:val="Heading1"/>
      </w:pPr>
      <w:bookmarkStart w:id="2" w:name="O_757747"/>
      <w:bookmarkEnd w:id="2"/>
      <w:r w:rsidRPr="00E05892">
        <w:t>Performance Evidence</w:t>
      </w:r>
    </w:p>
    <w:p w:rsidR="00000000" w:rsidRPr="00E05892" w:rsidP="002A749B">
      <w:pPr>
        <w:pStyle w:val="BodyText"/>
      </w:pPr>
      <w:r w:rsidRPr="00E05892">
        <w:t>Evidence of the ability to:</w:t>
      </w:r>
    </w:p>
    <w:p w:rsidR="00000000" w:rsidRPr="00E05892" w:rsidP="00E05892">
      <w:pPr>
        <w:pStyle w:val="ListBullet"/>
      </w:pPr>
      <w:r w:rsidRPr="00E05892">
        <w:t>demonstrate the use of asymmetric digital subscriber line (ADSL) concepts in a</w:t>
      </w:r>
      <w:r w:rsidRPr="00E05892">
        <w:t>pplication and design</w:t>
      </w:r>
    </w:p>
    <w:p w:rsidR="00000000" w:rsidRPr="00E05892" w:rsidP="00E05892">
      <w:pPr>
        <w:pStyle w:val="ListBullet"/>
      </w:pPr>
      <w:r w:rsidRPr="00E05892">
        <w:t>demonstrate fault-finding techniques to locate cabling faults in telecommunications networks</w:t>
      </w:r>
    </w:p>
    <w:p w:rsidR="00000000" w:rsidRPr="00E05892" w:rsidP="00E05892">
      <w:pPr>
        <w:pStyle w:val="ListBullet"/>
      </w:pPr>
      <w:r w:rsidRPr="00E05892">
        <w:t>solve calculations for direct current (DC) and alternating current (AC) electrical problems</w:t>
      </w:r>
    </w:p>
    <w:p w:rsidR="00000000" w:rsidRPr="00E05892" w:rsidP="00E05892">
      <w:pPr>
        <w:pStyle w:val="ListBullet"/>
      </w:pPr>
      <w:r w:rsidRPr="00E05892">
        <w:t>apply digital transmission principles and testing</w:t>
      </w:r>
    </w:p>
    <w:p w:rsidR="00000000" w:rsidRPr="00E05892" w:rsidP="00E05892">
      <w:pPr>
        <w:pStyle w:val="ListBullet"/>
      </w:pPr>
      <w:r w:rsidRPr="00E05892">
        <w:t xml:space="preserve">demonstrate the use of ADSL test equipment </w:t>
      </w:r>
    </w:p>
    <w:p w:rsidR="00000000" w:rsidRPr="00E05892" w:rsidP="00E05892">
      <w:pPr>
        <w:pStyle w:val="ListBullet"/>
      </w:pPr>
      <w:r w:rsidRPr="00E05892">
        <w:t>comply with all related work health and safety (WHS) requirements and work practices in the alteration of existing client services.</w:t>
      </w:r>
    </w:p>
    <w:p w:rsidR="00000000" w:rsidRPr="00E05892" w:rsidP="00E05892">
      <w:pPr>
        <w:pStyle w:val="BodyText"/>
      </w:pPr>
    </w:p>
    <w:p w:rsidR="00000000" w:rsidRPr="00E05892" w:rsidP="002A749B">
      <w:pPr>
        <w:pStyle w:val="BodyText"/>
      </w:pPr>
      <w:r w:rsidRPr="00E05892">
        <w:t>Note: If a specific volume or frequency is not stated, then evidence must be provided at least once.</w:t>
      </w:r>
    </w:p>
    <w:p w:rsidR="00000000" w:rsidRPr="00E05892" w:rsidP="00E05892">
      <w:pPr>
        <w:pStyle w:val="Heading1"/>
      </w:pPr>
      <w:bookmarkStart w:id="3" w:name="O_757748"/>
      <w:bookmarkEnd w:id="3"/>
      <w:r w:rsidRPr="00E05892">
        <w:t>Knowledge Evidence</w:t>
      </w:r>
    </w:p>
    <w:p w:rsidR="00000000" w:rsidRPr="00E05892" w:rsidP="002A749B">
      <w:pPr>
        <w:pStyle w:val="BodyText"/>
      </w:pPr>
      <w:r w:rsidRPr="00E05892">
        <w:t>To complete the unit requirements safely and effectively, the individual must:</w:t>
      </w:r>
    </w:p>
    <w:p w:rsidR="00000000" w:rsidRPr="00E05892" w:rsidP="00E05892">
      <w:pPr>
        <w:pStyle w:val="ListBullet"/>
      </w:pPr>
      <w:r w:rsidRPr="00E05892">
        <w:t>discuss WHS issues and practices relati</w:t>
      </w:r>
      <w:r w:rsidRPr="00E05892">
        <w:t>ng to ADSL circuits and working with electricity</w:t>
      </w:r>
    </w:p>
    <w:p w:rsidR="00000000" w:rsidRPr="00E05892" w:rsidP="00E05892">
      <w:pPr>
        <w:pStyle w:val="ListBullet"/>
      </w:pPr>
      <w:r w:rsidRPr="00E05892">
        <w:t>describe typical electrical faults, fault-finding techniques and the type and use of testing equipment, including:</w:t>
      </w:r>
    </w:p>
    <w:p w:rsidR="00000000" w:rsidRPr="00E05892" w:rsidP="00E05892">
      <w:pPr>
        <w:pStyle w:val="ListBullet2"/>
      </w:pPr>
      <w:r w:rsidRPr="00E05892">
        <w:t>multimeter to measure direct current (DC) voltage, current and resistance</w:t>
      </w:r>
    </w:p>
    <w:p w:rsidR="00000000" w:rsidRPr="00E05892" w:rsidP="00E05892">
      <w:pPr>
        <w:pStyle w:val="ListBullet2"/>
      </w:pPr>
      <w:r w:rsidRPr="00E05892">
        <w:t>continuity tester</w:t>
      </w:r>
      <w:r w:rsidRPr="00E05892">
        <w:t xml:space="preserve"> to check continuity wiring</w:t>
      </w:r>
    </w:p>
    <w:p w:rsidR="00000000" w:rsidRPr="00E05892" w:rsidP="00E05892">
      <w:pPr>
        <w:pStyle w:val="ListBullet2"/>
      </w:pPr>
      <w:r w:rsidRPr="00E05892">
        <w:t>testing of open circuits and short circuits</w:t>
      </w:r>
    </w:p>
    <w:p w:rsidR="00000000" w:rsidRPr="00E05892" w:rsidP="00E05892">
      <w:pPr>
        <w:pStyle w:val="ListBullet2"/>
      </w:pPr>
      <w:r w:rsidRPr="00E05892">
        <w:t>ADSL test set</w:t>
      </w:r>
    </w:p>
    <w:p w:rsidR="00000000" w:rsidRPr="00E05892" w:rsidP="00E05892">
      <w:pPr>
        <w:pStyle w:val="ListBullet"/>
      </w:pPr>
      <w:r w:rsidRPr="00E05892">
        <w:t>identify the appropriate tools used in ADSL cabling</w:t>
      </w:r>
    </w:p>
    <w:p w:rsidR="00000000" w:rsidRPr="00E05892" w:rsidP="00E05892">
      <w:pPr>
        <w:pStyle w:val="ListBullet"/>
      </w:pPr>
      <w:r w:rsidRPr="00E05892">
        <w:t>describe the types of cable terminations used for a range of telecommunications cable applications</w:t>
      </w:r>
    </w:p>
    <w:p w:rsidR="00000000" w:rsidRPr="00E05892" w:rsidP="00E05892">
      <w:pPr>
        <w:pStyle w:val="ListBullet"/>
      </w:pPr>
      <w:r w:rsidRPr="00E05892">
        <w:t>outline the following:</w:t>
      </w:r>
    </w:p>
    <w:p w:rsidR="00000000" w:rsidRPr="00E05892" w:rsidP="00E05892">
      <w:pPr>
        <w:pStyle w:val="ListBullet2"/>
      </w:pPr>
      <w:r w:rsidRPr="00E05892">
        <w:t>ADSL circuitry and configurations</w:t>
      </w:r>
    </w:p>
    <w:p w:rsidR="00000000" w:rsidRPr="00E05892" w:rsidP="00E05892">
      <w:pPr>
        <w:pStyle w:val="ListBullet2"/>
      </w:pPr>
      <w:r w:rsidRPr="00E05892">
        <w:t>digital transmission concepts, including installation practices and testing</w:t>
      </w:r>
    </w:p>
    <w:p w:rsidR="00000000" w:rsidRPr="00E05892" w:rsidP="00E05892">
      <w:pPr>
        <w:pStyle w:val="ListBullet2"/>
      </w:pPr>
      <w:r w:rsidRPr="00E05892">
        <w:t>procedures in altering existing services, including sign off</w:t>
      </w:r>
    </w:p>
    <w:p w:rsidR="00000000" w:rsidRPr="00E05892" w:rsidP="00E05892">
      <w:pPr>
        <w:pStyle w:val="ListBullet2"/>
      </w:pPr>
      <w:r w:rsidRPr="00E05892">
        <w:t>the distinction between analog and digital signals.</w:t>
      </w:r>
    </w:p>
    <w:p w:rsidR="00000000" w:rsidRPr="00E05892" w:rsidP="00E05892">
      <w:pPr>
        <w:pStyle w:val="AllowPageBreak"/>
      </w:pPr>
    </w:p>
    <w:p w:rsidR="00000000" w:rsidRPr="00E05892" w:rsidP="00E05892">
      <w:pPr>
        <w:pStyle w:val="Heading1"/>
      </w:pPr>
      <w:bookmarkStart w:id="4" w:name="O_757749"/>
      <w:bookmarkEnd w:id="4"/>
      <w:r w:rsidRPr="00E05892">
        <w:t>Assessment Conditions</w:t>
      </w:r>
    </w:p>
    <w:p w:rsidR="00000000" w:rsidRPr="00E05892" w:rsidP="002A749B">
      <w:pPr>
        <w:pStyle w:val="BodyText"/>
      </w:pPr>
      <w:r w:rsidRPr="00E05892">
        <w:t>Gather evidence to demonstrate consistent performance in conditions that are safe and replicate the workplace. Noise levels, production flow, interruptions and time variances should be typical of those experienced in the telec</w:t>
      </w:r>
      <w:r w:rsidRPr="00E05892">
        <w:t>ommunications – cabling field of work and include access to:</w:t>
      </w:r>
    </w:p>
    <w:p w:rsidR="00000000" w:rsidRPr="00E05892" w:rsidP="00E05892">
      <w:pPr>
        <w:pStyle w:val="ListBullet"/>
      </w:pPr>
      <w:r w:rsidRPr="00E05892">
        <w:t>special purpose tools, equipment and materials</w:t>
      </w:r>
    </w:p>
    <w:p w:rsidR="00000000" w:rsidRPr="00E05892" w:rsidP="00E05892">
      <w:pPr>
        <w:pStyle w:val="ListBullet"/>
      </w:pPr>
      <w:r w:rsidRPr="00E05892">
        <w:t xml:space="preserve">a site where altering of existing services for a client may be conducted </w:t>
      </w:r>
    </w:p>
    <w:p w:rsidR="00000000" w:rsidRPr="00E05892" w:rsidP="00E05892">
      <w:pPr>
        <w:pStyle w:val="ListBullet"/>
      </w:pPr>
      <w:r w:rsidRPr="00E05892">
        <w:t>appropriate AC and DC testing equipment</w:t>
      </w:r>
    </w:p>
    <w:p w:rsidR="00000000" w:rsidRPr="00E05892" w:rsidP="00E05892">
      <w:pPr>
        <w:pStyle w:val="ListBullet"/>
      </w:pPr>
      <w:r w:rsidRPr="00E05892">
        <w:t xml:space="preserve">manufacturer’s documentation and </w:t>
      </w:r>
      <w:r w:rsidRPr="00E05892">
        <w:t xml:space="preserve">equipment </w:t>
      </w:r>
    </w:p>
    <w:p w:rsidR="00000000" w:rsidRPr="00E05892" w:rsidP="00E05892">
      <w:pPr>
        <w:pStyle w:val="ListBullet"/>
      </w:pPr>
      <w:r w:rsidRPr="00E05892">
        <w:t>correct tools and measuring equipment currently used in industry.</w:t>
      </w:r>
    </w:p>
    <w:p w:rsidR="00000000" w:rsidRPr="00E05892" w:rsidP="00E05892">
      <w:pPr>
        <w:pStyle w:val="BodyText"/>
      </w:pPr>
    </w:p>
    <w:p w:rsidR="00000000" w:rsidRPr="00E05892" w:rsidP="002A749B">
      <w:pPr>
        <w:pStyle w:val="BodyText"/>
      </w:pPr>
      <w:r w:rsidRPr="00E05892">
        <w:t>Assessors of this unit must satisfy the requirements for assessors in applicable vocational education and training legislation, frameworks and/or standards.</w:t>
      </w:r>
    </w:p>
    <w:p w:rsidR="00000000" w:rsidRPr="00E05892" w:rsidP="00E05892">
      <w:pPr>
        <w:pStyle w:val="Heading1"/>
      </w:pPr>
      <w:bookmarkStart w:id="5" w:name="O_757752"/>
      <w:bookmarkEnd w:id="5"/>
      <w:r w:rsidRPr="00E05892">
        <w:t>Links</w:t>
      </w:r>
    </w:p>
    <w:p w:rsidR="00000000" w:rsidRPr="00E05892" w:rsidP="002A749B">
      <w:pPr>
        <w:pStyle w:val="BodyText"/>
      </w:pPr>
      <w:r w:rsidRPr="00E0589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F550C">
        <w:rPr>
          <w:rStyle w:val="Hyperlink"/>
        </w:rPr>
        <w:t>https://vetnet.gov.au/Pages/TrainingDocs.aspx?q=a53af4e4-b400-484e-b778-71c9e9d6aff2</w:t>
      </w:r>
      <w:r>
        <w:fldChar w:fldCharType="end"/>
      </w:r>
    </w:p>
    <w:p w:rsidR="00000000" w:rsidRPr="00E05892" w:rsidP="00E05892"/>
    <w:sectPr w:rsidSect="00E058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92" w:rsidRPr="002A749B" w:rsidP="002A7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9B" w:rsidP="00E05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749B" w:rsidP="00E058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A749B" w:rsidP="00E05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892" w:rsidRPr="002A749B" w:rsidP="002A74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9B" w:rsidRPr="002D2AF8" w:rsidP="00E05892">
    <w:pPr>
      <w:pStyle w:val="Header"/>
      <w:framePr w:wrap="around"/>
    </w:pPr>
    <w:r>
      <w:fldChar w:fldCharType="begin"/>
    </w:r>
    <w:r>
      <w:instrText xml:space="preserve"> TITLE   \* MERGEFORMAT </w:instrText>
    </w:r>
    <w:r>
      <w:fldChar w:fldCharType="separate"/>
    </w:r>
    <w:r>
      <w:t>Assessment Requirements for ICTCBL219 Apply safe technical work practices for cabling registration when configuring an ADSL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2A749B" w:rsidP="00E05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25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8C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568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892"/>
    <w:pPr>
      <w:spacing w:before="360" w:after="60"/>
      <w:outlineLvl w:val="0"/>
    </w:pPr>
    <w:rPr>
      <w:sz w:val="32"/>
    </w:rPr>
  </w:style>
  <w:style w:type="paragraph" w:styleId="Heading2">
    <w:name w:val="heading 2"/>
    <w:basedOn w:val="HeadingBase"/>
    <w:next w:val="BodyText"/>
    <w:link w:val="Heading2Char"/>
    <w:qFormat/>
    <w:rsid w:val="00E05892"/>
    <w:pPr>
      <w:keepLines/>
      <w:spacing w:before="240" w:after="120"/>
      <w:outlineLvl w:val="1"/>
    </w:pPr>
    <w:rPr>
      <w:sz w:val="28"/>
      <w:szCs w:val="40"/>
    </w:rPr>
  </w:style>
  <w:style w:type="paragraph" w:styleId="Heading3">
    <w:name w:val="heading 3"/>
    <w:basedOn w:val="HeadingBase"/>
    <w:next w:val="BodyText"/>
    <w:link w:val="Heading3Char"/>
    <w:qFormat/>
    <w:rsid w:val="00E05892"/>
    <w:pPr>
      <w:spacing w:before="180" w:after="120"/>
      <w:outlineLvl w:val="2"/>
    </w:pPr>
    <w:rPr>
      <w:spacing w:val="-10"/>
      <w:kern w:val="32"/>
    </w:rPr>
  </w:style>
  <w:style w:type="paragraph" w:styleId="Heading4">
    <w:name w:val="heading 4"/>
    <w:basedOn w:val="HeadingBase"/>
    <w:next w:val="BodyText"/>
    <w:link w:val="Heading4Char"/>
    <w:qFormat/>
    <w:rsid w:val="00E05892"/>
    <w:pPr>
      <w:spacing w:before="160" w:after="120"/>
      <w:outlineLvl w:val="3"/>
    </w:pPr>
    <w:rPr>
      <w:sz w:val="22"/>
    </w:rPr>
  </w:style>
  <w:style w:type="paragraph" w:styleId="Heading5">
    <w:name w:val="heading 5"/>
    <w:basedOn w:val="HeadingBase"/>
    <w:next w:val="Normal"/>
    <w:link w:val="Heading5Char"/>
    <w:qFormat/>
    <w:rsid w:val="00E05892"/>
    <w:pPr>
      <w:spacing w:before="80"/>
      <w:outlineLvl w:val="4"/>
    </w:pPr>
    <w:rPr>
      <w:color w:val="918585"/>
      <w:sz w:val="20"/>
    </w:rPr>
  </w:style>
  <w:style w:type="paragraph" w:styleId="Heading6">
    <w:name w:val="heading 6"/>
    <w:basedOn w:val="HeadingBase"/>
    <w:next w:val="Normal"/>
    <w:link w:val="Heading6Char"/>
    <w:qFormat/>
    <w:rsid w:val="00E05892"/>
    <w:pPr>
      <w:spacing w:before="60"/>
      <w:outlineLvl w:val="5"/>
    </w:pPr>
    <w:rPr>
      <w:color w:val="918585"/>
      <w:sz w:val="20"/>
    </w:rPr>
  </w:style>
  <w:style w:type="paragraph" w:styleId="Heading7">
    <w:name w:val="heading 7"/>
    <w:basedOn w:val="Normal"/>
    <w:next w:val="Normal"/>
    <w:link w:val="Heading7Char"/>
    <w:qFormat/>
    <w:rsid w:val="00E05892"/>
    <w:pPr>
      <w:ind w:left="720"/>
      <w:outlineLvl w:val="6"/>
    </w:pPr>
    <w:rPr>
      <w:i/>
    </w:rPr>
  </w:style>
  <w:style w:type="paragraph" w:styleId="Heading8">
    <w:name w:val="heading 8"/>
    <w:basedOn w:val="Normal"/>
    <w:next w:val="Normal"/>
    <w:link w:val="Heading8Char"/>
    <w:qFormat/>
    <w:rsid w:val="00E05892"/>
    <w:pPr>
      <w:ind w:left="720"/>
      <w:outlineLvl w:val="7"/>
    </w:pPr>
    <w:rPr>
      <w:i/>
    </w:rPr>
  </w:style>
  <w:style w:type="paragraph" w:styleId="Heading9">
    <w:name w:val="heading 9"/>
    <w:basedOn w:val="Normal"/>
    <w:next w:val="Normal"/>
    <w:link w:val="Heading9Char"/>
    <w:qFormat/>
    <w:rsid w:val="00E05892"/>
    <w:pPr>
      <w:ind w:left="720"/>
      <w:outlineLvl w:val="8"/>
    </w:pPr>
    <w:rPr>
      <w:i/>
    </w:rPr>
  </w:style>
  <w:style w:type="character" w:default="1" w:styleId="DefaultParagraphFont">
    <w:name w:val="Default Paragraph Font"/>
    <w:uiPriority w:val="1"/>
    <w:unhideWhenUsed/>
    <w:rsid w:val="00E05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892"/>
  </w:style>
  <w:style w:type="character" w:customStyle="1" w:styleId="Heading1Char">
    <w:name w:val="Heading 1 Char"/>
    <w:basedOn w:val="DefaultParagraphFont"/>
    <w:link w:val="Heading1"/>
    <w:rsid w:val="00E05892"/>
    <w:rPr>
      <w:rFonts w:ascii="Times New Roman" w:eastAsia="Times New Roman" w:hAnsi="Times New Roman" w:cs="Times New Roman"/>
      <w:b/>
      <w:sz w:val="32"/>
      <w:szCs w:val="20"/>
      <w:lang w:eastAsia="en-US"/>
    </w:rPr>
  </w:style>
  <w:style w:type="paragraph" w:styleId="BodyText">
    <w:name w:val="Body Text"/>
    <w:basedOn w:val="Normal"/>
    <w:link w:val="BodyTextChar"/>
    <w:rsid w:val="00E05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892"/>
    <w:rPr>
      <w:rFonts w:ascii="Times New Roman" w:eastAsia="Times New Roman" w:hAnsi="Times New Roman" w:cs="Times New Roman"/>
      <w:sz w:val="24"/>
      <w:lang w:eastAsia="en-US"/>
    </w:rPr>
  </w:style>
  <w:style w:type="paragraph" w:styleId="ListBullet">
    <w:name w:val="List Bullet"/>
    <w:basedOn w:val="List"/>
    <w:rsid w:val="00E05892"/>
    <w:pPr>
      <w:numPr>
        <w:numId w:val="12"/>
      </w:numPr>
      <w:tabs>
        <w:tab w:val="clear" w:pos="340"/>
      </w:tabs>
      <w:spacing w:before="40" w:after="40"/>
    </w:pPr>
  </w:style>
  <w:style w:type="character" w:customStyle="1" w:styleId="SpecialBold">
    <w:name w:val="Special Bold"/>
    <w:basedOn w:val="DefaultParagraphFont"/>
    <w:rsid w:val="00E05892"/>
    <w:rPr>
      <w:b/>
      <w:spacing w:val="0"/>
    </w:rPr>
  </w:style>
  <w:style w:type="paragraph" w:styleId="ListBullet2">
    <w:name w:val="List Bullet 2"/>
    <w:basedOn w:val="List2"/>
    <w:rsid w:val="00E05892"/>
    <w:pPr>
      <w:numPr>
        <w:numId w:val="13"/>
      </w:numPr>
      <w:tabs>
        <w:tab w:val="clear" w:pos="680"/>
      </w:tabs>
    </w:pPr>
  </w:style>
  <w:style w:type="paragraph" w:customStyle="1" w:styleId="SuperHeading">
    <w:name w:val="SuperHeading"/>
    <w:basedOn w:val="Normal"/>
    <w:rsid w:val="00E05892"/>
    <w:pPr>
      <w:spacing w:before="240" w:after="120"/>
      <w:outlineLvl w:val="0"/>
    </w:pPr>
    <w:rPr>
      <w:rFonts w:ascii="Times New Roman" w:hAnsi="Times New Roman"/>
      <w:b/>
      <w:sz w:val="32"/>
    </w:rPr>
  </w:style>
  <w:style w:type="paragraph" w:customStyle="1" w:styleId="AllowPageBreak">
    <w:name w:val="AllowPageBreak"/>
    <w:rsid w:val="00E05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892"/>
    <w:rPr>
      <w:rFonts w:ascii="Courier New" w:eastAsia="Times New Roman" w:hAnsi="Courier New" w:cs="Times New Roman"/>
      <w:i/>
      <w:szCs w:val="20"/>
      <w:lang w:eastAsia="en-US"/>
    </w:rPr>
  </w:style>
  <w:style w:type="paragraph" w:customStyle="1" w:styleId="HeadingBase">
    <w:name w:val="Heading Base"/>
    <w:rsid w:val="00E05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892"/>
    <w:pPr>
      <w:tabs>
        <w:tab w:val="right" w:leader="dot" w:pos="9072"/>
      </w:tabs>
      <w:ind w:left="567"/>
    </w:pPr>
    <w:rPr>
      <w:szCs w:val="22"/>
    </w:rPr>
  </w:style>
  <w:style w:type="paragraph" w:customStyle="1" w:styleId="TOCBase">
    <w:name w:val="TOC Base"/>
    <w:rsid w:val="00E05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892"/>
    <w:pPr>
      <w:tabs>
        <w:tab w:val="right" w:leader="dot" w:pos="9072"/>
      </w:tabs>
      <w:spacing w:before="40" w:after="40"/>
      <w:ind w:left="284"/>
    </w:pPr>
    <w:rPr>
      <w:rFonts w:ascii="Times New Roman" w:hAnsi="Times New Roman"/>
    </w:rPr>
  </w:style>
  <w:style w:type="paragraph" w:styleId="TOC1">
    <w:name w:val="toc 1"/>
    <w:basedOn w:val="TOCBase"/>
    <w:next w:val="Normal"/>
    <w:rsid w:val="00E05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892"/>
    <w:rPr>
      <w:rFonts w:ascii="Times New Roman" w:eastAsia="Times New Roman" w:hAnsi="Times New Roman" w:cs="Times New Roman"/>
      <w:sz w:val="16"/>
      <w:lang w:eastAsia="en-US"/>
    </w:rPr>
  </w:style>
  <w:style w:type="paragraph" w:styleId="Title">
    <w:name w:val="Title"/>
    <w:basedOn w:val="HeadingBase"/>
    <w:link w:val="TitleChar"/>
    <w:qFormat/>
    <w:rsid w:val="00E05892"/>
    <w:pPr>
      <w:spacing w:before="5040"/>
      <w:jc w:val="center"/>
    </w:pPr>
    <w:rPr>
      <w:sz w:val="48"/>
      <w:szCs w:val="72"/>
      <w:lang w:val="en-US"/>
    </w:rPr>
  </w:style>
  <w:style w:type="character" w:customStyle="1" w:styleId="TitleChar">
    <w:name w:val="Title Char"/>
    <w:basedOn w:val="DefaultParagraphFont"/>
    <w:link w:val="Title"/>
    <w:rsid w:val="00E05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892"/>
    <w:pPr>
      <w:tabs>
        <w:tab w:val="left" w:pos="3600"/>
        <w:tab w:val="left" w:pos="3958"/>
      </w:tabs>
    </w:pPr>
  </w:style>
  <w:style w:type="paragraph" w:styleId="List">
    <w:name w:val="List"/>
    <w:basedOn w:val="BodyText"/>
    <w:next w:val="BodyText"/>
    <w:rsid w:val="00E05892"/>
    <w:pPr>
      <w:tabs>
        <w:tab w:val="left" w:pos="340"/>
      </w:tabs>
      <w:spacing w:before="60" w:after="60"/>
      <w:ind w:left="340" w:hanging="340"/>
    </w:pPr>
  </w:style>
  <w:style w:type="paragraph" w:customStyle="1" w:styleId="Note">
    <w:name w:val="Note"/>
    <w:basedOn w:val="BodyText"/>
    <w:rsid w:val="00E05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892"/>
    <w:pPr>
      <w:framePr w:wrap="auto" w:hAnchor="text" w:y="6049"/>
    </w:pPr>
    <w:rPr>
      <w:color w:val="000000"/>
      <w:sz w:val="40"/>
    </w:rPr>
  </w:style>
  <w:style w:type="paragraph" w:customStyle="1" w:styleId="TOCTitle">
    <w:name w:val="TOCTitle"/>
    <w:basedOn w:val="Heading1"/>
    <w:rsid w:val="00E05892"/>
    <w:pPr>
      <w:spacing w:after="240"/>
      <w:jc w:val="center"/>
      <w:outlineLvl w:val="9"/>
    </w:pPr>
    <w:rPr>
      <w:caps/>
    </w:rPr>
  </w:style>
  <w:style w:type="paragraph" w:customStyle="1" w:styleId="Version">
    <w:name w:val="Version"/>
    <w:rsid w:val="00E05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892"/>
    <w:pPr>
      <w:keepNext w:val="0"/>
      <w:tabs>
        <w:tab w:val="right" w:pos="4176"/>
      </w:tabs>
      <w:ind w:left="198" w:hanging="198"/>
    </w:pPr>
    <w:rPr>
      <w:rFonts w:ascii="Garamond" w:hAnsi="Garamond"/>
    </w:rPr>
  </w:style>
  <w:style w:type="paragraph" w:styleId="IndexHeading">
    <w:name w:val="index heading"/>
    <w:basedOn w:val="Normal"/>
    <w:next w:val="Index1"/>
    <w:semiHidden/>
    <w:rsid w:val="00E05892"/>
    <w:pPr>
      <w:spacing w:before="120" w:after="120"/>
    </w:pPr>
    <w:rPr>
      <w:rFonts w:ascii="Arial" w:hAnsi="Arial"/>
      <w:b/>
      <w:color w:val="918585"/>
      <w:sz w:val="24"/>
    </w:rPr>
  </w:style>
  <w:style w:type="paragraph" w:styleId="Header">
    <w:name w:val="header"/>
    <w:basedOn w:val="Normal"/>
    <w:link w:val="HeaderChar"/>
    <w:rsid w:val="00E05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892"/>
    <w:rPr>
      <w:rFonts w:ascii="Times New Roman" w:eastAsia="Times New Roman" w:hAnsi="Times New Roman" w:cs="Times New Roman"/>
      <w:sz w:val="16"/>
      <w:szCs w:val="20"/>
      <w:lang w:val="en-GB" w:eastAsia="en-US"/>
    </w:rPr>
  </w:style>
  <w:style w:type="paragraph" w:customStyle="1" w:styleId="Chapter">
    <w:name w:val="Chapter"/>
    <w:basedOn w:val="Normal"/>
    <w:rsid w:val="00E05892"/>
    <w:pPr>
      <w:spacing w:before="240"/>
    </w:pPr>
    <w:rPr>
      <w:rFonts w:ascii="Times New Roman" w:hAnsi="Times New Roman"/>
      <w:smallCaps/>
      <w:spacing w:val="80"/>
      <w:sz w:val="28"/>
    </w:rPr>
  </w:style>
  <w:style w:type="paragraph" w:customStyle="1" w:styleId="InChapter">
    <w:name w:val="InChapter"/>
    <w:basedOn w:val="Heading3"/>
    <w:rsid w:val="00E05892"/>
    <w:pPr>
      <w:spacing w:after="240"/>
      <w:outlineLvl w:val="9"/>
    </w:pPr>
    <w:rPr>
      <w:noProof/>
    </w:rPr>
  </w:style>
  <w:style w:type="paragraph" w:styleId="Index2">
    <w:name w:val="index 2"/>
    <w:basedOn w:val="Normal"/>
    <w:next w:val="Normal"/>
    <w:semiHidden/>
    <w:rsid w:val="00E05892"/>
    <w:pPr>
      <w:tabs>
        <w:tab w:val="right" w:pos="4176"/>
      </w:tabs>
      <w:ind w:left="568" w:hanging="284"/>
    </w:pPr>
    <w:rPr>
      <w:rFonts w:ascii="Garamond" w:hAnsi="Garamond"/>
    </w:rPr>
  </w:style>
  <w:style w:type="paragraph" w:customStyle="1" w:styleId="Byline">
    <w:name w:val="Byline"/>
    <w:rsid w:val="00E05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892"/>
    <w:pPr>
      <w:tabs>
        <w:tab w:val="clear" w:pos="3600"/>
        <w:tab w:val="clear" w:pos="3958"/>
      </w:tabs>
      <w:jc w:val="right"/>
    </w:pPr>
  </w:style>
  <w:style w:type="character" w:styleId="Emphasis">
    <w:name w:val="Emphasis"/>
    <w:basedOn w:val="DefaultParagraphFont"/>
    <w:qFormat/>
    <w:rsid w:val="00E05892"/>
    <w:rPr>
      <w:i/>
    </w:rPr>
  </w:style>
  <w:style w:type="paragraph" w:styleId="Caption">
    <w:name w:val="caption"/>
    <w:basedOn w:val="BodyText"/>
    <w:next w:val="Normal"/>
    <w:qFormat/>
    <w:rsid w:val="00E05892"/>
    <w:pPr>
      <w:framePr w:w="2268" w:hSpace="181" w:vSpace="181" w:wrap="around" w:vAnchor="text" w:hAnchor="page" w:x="1135" w:y="285" w:anchorLock="1"/>
    </w:pPr>
    <w:rPr>
      <w:i/>
    </w:rPr>
  </w:style>
  <w:style w:type="paragraph" w:customStyle="1" w:styleId="MiniTOCTitle">
    <w:name w:val="MiniTOCTitle"/>
    <w:basedOn w:val="Heading4"/>
    <w:rsid w:val="00E05892"/>
    <w:pPr>
      <w:spacing w:before="240"/>
      <w:outlineLvl w:val="9"/>
    </w:pPr>
    <w:rPr>
      <w:noProof/>
      <w:sz w:val="24"/>
    </w:rPr>
  </w:style>
  <w:style w:type="paragraph" w:customStyle="1" w:styleId="MiniTOCItem">
    <w:name w:val="MiniTOCItem"/>
    <w:basedOn w:val="ListBullet"/>
    <w:rsid w:val="00E05892"/>
    <w:pPr>
      <w:numPr>
        <w:numId w:val="0"/>
      </w:numPr>
      <w:tabs>
        <w:tab w:val="right" w:leader="dot" w:pos="6521"/>
      </w:tabs>
      <w:spacing w:before="0" w:after="0"/>
    </w:pPr>
  </w:style>
  <w:style w:type="paragraph" w:customStyle="1" w:styleId="TOFTitle">
    <w:name w:val="TOFTitle"/>
    <w:basedOn w:val="TOCTitle"/>
    <w:rsid w:val="00E05892"/>
  </w:style>
  <w:style w:type="paragraph" w:styleId="TableofFigures">
    <w:name w:val="table of figures"/>
    <w:basedOn w:val="Normal"/>
    <w:next w:val="Normal"/>
    <w:semiHidden/>
    <w:rsid w:val="00E05892"/>
    <w:pPr>
      <w:tabs>
        <w:tab w:val="right" w:leader="dot" w:pos="9072"/>
      </w:tabs>
      <w:ind w:left="970" w:hanging="403"/>
    </w:pPr>
    <w:rPr>
      <w:rFonts w:ascii="Times New Roman" w:hAnsi="Times New Roman"/>
      <w:b/>
    </w:rPr>
  </w:style>
  <w:style w:type="paragraph" w:styleId="ListNumber">
    <w:name w:val="List Number"/>
    <w:basedOn w:val="List"/>
    <w:rsid w:val="00E05892"/>
    <w:pPr>
      <w:numPr>
        <w:numId w:val="15"/>
      </w:numPr>
      <w:tabs>
        <w:tab w:val="clear" w:pos="340"/>
      </w:tabs>
    </w:pPr>
  </w:style>
  <w:style w:type="character" w:customStyle="1" w:styleId="WingdingSymbols">
    <w:name w:val="Wingding Symbols"/>
    <w:rsid w:val="00E05892"/>
    <w:rPr>
      <w:rFonts w:ascii="Wingdings" w:hAnsi="Wingdings"/>
    </w:rPr>
  </w:style>
  <w:style w:type="paragraph" w:customStyle="1" w:styleId="TableHeading">
    <w:name w:val="Table Heading"/>
    <w:basedOn w:val="HeadingBase"/>
    <w:rsid w:val="00E05892"/>
    <w:pPr>
      <w:keepLines/>
      <w:pBdr>
        <w:bottom w:val="single" w:sz="6" w:space="1" w:color="918585"/>
      </w:pBdr>
      <w:spacing w:before="240"/>
    </w:pPr>
  </w:style>
  <w:style w:type="character" w:customStyle="1" w:styleId="HotSpot">
    <w:name w:val="HotSpot"/>
    <w:rsid w:val="00E05892"/>
    <w:rPr>
      <w:color w:val="0033CC"/>
      <w:u w:val="none"/>
    </w:rPr>
  </w:style>
  <w:style w:type="paragraph" w:customStyle="1" w:styleId="BodyTextRight">
    <w:name w:val="Body Text Right"/>
    <w:basedOn w:val="BodyText"/>
    <w:rsid w:val="00E05892"/>
    <w:pPr>
      <w:spacing w:before="0" w:after="0"/>
      <w:jc w:val="right"/>
    </w:pPr>
  </w:style>
  <w:style w:type="paragraph" w:styleId="Index3">
    <w:name w:val="index 3"/>
    <w:basedOn w:val="ListNumber2"/>
    <w:next w:val="Normal"/>
    <w:semiHidden/>
    <w:rsid w:val="00E05892"/>
    <w:pPr>
      <w:numPr>
        <w:numId w:val="0"/>
      </w:numPr>
      <w:tabs>
        <w:tab w:val="right" w:leader="dot" w:pos="4176"/>
      </w:tabs>
    </w:pPr>
  </w:style>
  <w:style w:type="paragraph" w:styleId="ListNumber2">
    <w:name w:val="List Number 2"/>
    <w:basedOn w:val="List2"/>
    <w:rsid w:val="00E05892"/>
    <w:pPr>
      <w:numPr>
        <w:numId w:val="10"/>
      </w:numPr>
      <w:tabs>
        <w:tab w:val="clear" w:pos="1060"/>
      </w:tabs>
    </w:pPr>
  </w:style>
  <w:style w:type="paragraph" w:customStyle="1" w:styleId="MarginNote">
    <w:name w:val="Margin Note"/>
    <w:basedOn w:val="BodyText"/>
    <w:rsid w:val="00E05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892"/>
    <w:rPr>
      <w:sz w:val="32"/>
    </w:rPr>
  </w:style>
  <w:style w:type="paragraph" w:customStyle="1" w:styleId="HeadingProcedure">
    <w:name w:val="Heading Procedure"/>
    <w:basedOn w:val="HeadingBase"/>
    <w:next w:val="Normal"/>
    <w:rsid w:val="00E05892"/>
    <w:pPr>
      <w:tabs>
        <w:tab w:val="left" w:pos="0"/>
      </w:tabs>
      <w:spacing w:before="120" w:after="60"/>
    </w:pPr>
    <w:rPr>
      <w:i/>
      <w:color w:val="918585"/>
      <w:sz w:val="22"/>
    </w:rPr>
  </w:style>
  <w:style w:type="paragraph" w:customStyle="1" w:styleId="TableBodyText">
    <w:name w:val="Table Body Text"/>
    <w:basedOn w:val="BodyText"/>
    <w:rsid w:val="00E05892"/>
    <w:pPr>
      <w:spacing w:before="60" w:after="60"/>
    </w:pPr>
  </w:style>
  <w:style w:type="paragraph" w:styleId="ListContinue">
    <w:name w:val="List Continue"/>
    <w:basedOn w:val="List"/>
    <w:rsid w:val="00E05892"/>
    <w:pPr>
      <w:ind w:firstLine="0"/>
    </w:pPr>
  </w:style>
  <w:style w:type="paragraph" w:customStyle="1" w:styleId="ListNote">
    <w:name w:val="List Note"/>
    <w:basedOn w:val="List"/>
    <w:rsid w:val="00E05892"/>
    <w:pPr>
      <w:pBdr>
        <w:top w:val="single" w:sz="6" w:space="2" w:color="918585"/>
        <w:bottom w:val="single" w:sz="6" w:space="2" w:color="918585"/>
      </w:pBdr>
      <w:tabs>
        <w:tab w:val="left" w:pos="1021"/>
      </w:tabs>
      <w:ind w:firstLine="0"/>
    </w:pPr>
  </w:style>
  <w:style w:type="paragraph" w:customStyle="1" w:styleId="Warning">
    <w:name w:val="Warning"/>
    <w:basedOn w:val="BodyText"/>
    <w:rsid w:val="00E05892"/>
    <w:pPr>
      <w:shd w:val="clear" w:color="auto" w:fill="D9D9D9"/>
      <w:tabs>
        <w:tab w:val="left" w:pos="992"/>
      </w:tabs>
      <w:ind w:left="119" w:right="119"/>
    </w:pPr>
    <w:rPr>
      <w:sz w:val="20"/>
    </w:rPr>
  </w:style>
  <w:style w:type="paragraph" w:customStyle="1" w:styleId="MarginIcons">
    <w:name w:val="Margin Icons"/>
    <w:basedOn w:val="BodyText"/>
    <w:rsid w:val="00E05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892"/>
    <w:rPr>
      <w:rFonts w:ascii="Courier New" w:hAnsi="Courier New"/>
    </w:rPr>
  </w:style>
  <w:style w:type="paragraph" w:customStyle="1" w:styleId="NoteBullet">
    <w:name w:val="Note Bullet"/>
    <w:basedOn w:val="Note"/>
    <w:rsid w:val="00E05892"/>
    <w:pPr>
      <w:tabs>
        <w:tab w:val="clear" w:pos="680"/>
      </w:tabs>
      <w:spacing w:before="60" w:after="60"/>
    </w:pPr>
  </w:style>
  <w:style w:type="paragraph" w:customStyle="1" w:styleId="SubHeading2">
    <w:name w:val="SubHeading2"/>
    <w:basedOn w:val="HeadingBase"/>
    <w:rsid w:val="00E05892"/>
    <w:pPr>
      <w:spacing w:before="240" w:after="60"/>
    </w:pPr>
    <w:rPr>
      <w:sz w:val="20"/>
    </w:rPr>
  </w:style>
  <w:style w:type="paragraph" w:customStyle="1" w:styleId="SubHeading1">
    <w:name w:val="SubHeading1"/>
    <w:basedOn w:val="HeadingBase"/>
    <w:rsid w:val="00E05892"/>
    <w:pPr>
      <w:spacing w:before="240" w:after="60"/>
    </w:pPr>
    <w:rPr>
      <w:color w:val="918585"/>
      <w:sz w:val="22"/>
    </w:rPr>
  </w:style>
  <w:style w:type="paragraph" w:customStyle="1" w:styleId="SideHeading">
    <w:name w:val="Side Heading"/>
    <w:basedOn w:val="HeadingBase"/>
    <w:rsid w:val="00E05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892"/>
    <w:pPr>
      <w:tabs>
        <w:tab w:val="num" w:pos="360"/>
      </w:tabs>
    </w:pPr>
  </w:style>
  <w:style w:type="paragraph" w:styleId="PlainText">
    <w:name w:val="Plain Text"/>
    <w:basedOn w:val="Normal"/>
    <w:link w:val="PlainTextChar"/>
    <w:rsid w:val="00E05892"/>
    <w:rPr>
      <w:sz w:val="20"/>
    </w:rPr>
  </w:style>
  <w:style w:type="character" w:customStyle="1" w:styleId="PlainTextChar">
    <w:name w:val="Plain Text Char"/>
    <w:basedOn w:val="DefaultParagraphFont"/>
    <w:link w:val="PlainText"/>
    <w:rsid w:val="00E05892"/>
    <w:rPr>
      <w:rFonts w:ascii="Courier New" w:eastAsia="Times New Roman" w:hAnsi="Courier New" w:cs="Times New Roman"/>
      <w:sz w:val="20"/>
      <w:szCs w:val="20"/>
      <w:lang w:eastAsia="en-US"/>
    </w:rPr>
  </w:style>
  <w:style w:type="character" w:customStyle="1" w:styleId="MenuOption">
    <w:name w:val="Menu Option"/>
    <w:basedOn w:val="DefaultParagraphFont"/>
    <w:rsid w:val="00E05892"/>
    <w:rPr>
      <w:b/>
      <w:smallCaps/>
    </w:rPr>
  </w:style>
  <w:style w:type="paragraph" w:customStyle="1" w:styleId="TableListNumber">
    <w:name w:val="Table List Number"/>
    <w:basedOn w:val="ListNumber"/>
    <w:rsid w:val="00E05892"/>
    <w:pPr>
      <w:numPr>
        <w:numId w:val="0"/>
      </w:numPr>
    </w:pPr>
  </w:style>
  <w:style w:type="paragraph" w:styleId="TOC4">
    <w:name w:val="toc 4"/>
    <w:basedOn w:val="TOCBase"/>
    <w:next w:val="Normal"/>
    <w:semiHidden/>
    <w:rsid w:val="00E05892"/>
    <w:pPr>
      <w:tabs>
        <w:tab w:val="right" w:leader="dot" w:pos="9071"/>
      </w:tabs>
      <w:ind w:left="1701"/>
    </w:pPr>
  </w:style>
  <w:style w:type="paragraph" w:customStyle="1" w:styleId="ListAlpha">
    <w:name w:val="List Alpha"/>
    <w:basedOn w:val="List"/>
    <w:rsid w:val="00E05892"/>
    <w:pPr>
      <w:numPr>
        <w:numId w:val="9"/>
      </w:numPr>
    </w:pPr>
  </w:style>
  <w:style w:type="paragraph" w:customStyle="1" w:styleId="ListAlpha2">
    <w:name w:val="List Alpha 2"/>
    <w:basedOn w:val="List2"/>
    <w:rsid w:val="00E05892"/>
    <w:pPr>
      <w:numPr>
        <w:numId w:val="8"/>
      </w:numPr>
    </w:pPr>
  </w:style>
  <w:style w:type="paragraph" w:styleId="List2">
    <w:name w:val="List 2"/>
    <w:basedOn w:val="BodyText"/>
    <w:rsid w:val="00E05892"/>
    <w:pPr>
      <w:tabs>
        <w:tab w:val="left" w:pos="680"/>
      </w:tabs>
      <w:spacing w:before="60" w:after="60"/>
      <w:ind w:left="680" w:hanging="340"/>
    </w:pPr>
  </w:style>
  <w:style w:type="paragraph" w:styleId="List3">
    <w:name w:val="List 3"/>
    <w:basedOn w:val="BodyText"/>
    <w:rsid w:val="00E05892"/>
    <w:pPr>
      <w:tabs>
        <w:tab w:val="left" w:pos="1021"/>
      </w:tabs>
      <w:spacing w:before="60" w:after="60"/>
      <w:ind w:left="1020" w:hanging="340"/>
    </w:pPr>
  </w:style>
  <w:style w:type="paragraph" w:styleId="List4">
    <w:name w:val="List 4"/>
    <w:basedOn w:val="BodyText"/>
    <w:rsid w:val="00E05892"/>
    <w:pPr>
      <w:tabs>
        <w:tab w:val="left" w:pos="1361"/>
      </w:tabs>
      <w:spacing w:before="60" w:after="60"/>
      <w:ind w:left="1361" w:hanging="340"/>
    </w:pPr>
  </w:style>
  <w:style w:type="paragraph" w:styleId="List5">
    <w:name w:val="List 5"/>
    <w:basedOn w:val="BodyText"/>
    <w:rsid w:val="00E05892"/>
    <w:pPr>
      <w:tabs>
        <w:tab w:val="left" w:pos="1701"/>
      </w:tabs>
      <w:spacing w:before="60" w:after="60"/>
      <w:ind w:left="1701" w:hanging="340"/>
    </w:pPr>
  </w:style>
  <w:style w:type="paragraph" w:styleId="ListBullet3">
    <w:name w:val="List Bullet 3"/>
    <w:basedOn w:val="List3"/>
    <w:rsid w:val="00E05892"/>
    <w:pPr>
      <w:numPr>
        <w:numId w:val="14"/>
      </w:numPr>
      <w:tabs>
        <w:tab w:val="clear" w:pos="1021"/>
      </w:tabs>
      <w:ind w:left="1037" w:hanging="357"/>
    </w:pPr>
  </w:style>
  <w:style w:type="paragraph" w:styleId="ListBullet4">
    <w:name w:val="List Bullet 4"/>
    <w:basedOn w:val="List4"/>
    <w:rsid w:val="00E05892"/>
    <w:pPr>
      <w:numPr>
        <w:numId w:val="3"/>
      </w:numPr>
      <w:tabs>
        <w:tab w:val="clear" w:pos="1361"/>
      </w:tabs>
    </w:pPr>
  </w:style>
  <w:style w:type="paragraph" w:styleId="ListBullet5">
    <w:name w:val="List Bullet 5"/>
    <w:basedOn w:val="List5"/>
    <w:rsid w:val="00E05892"/>
    <w:pPr>
      <w:numPr>
        <w:numId w:val="4"/>
      </w:numPr>
    </w:pPr>
  </w:style>
  <w:style w:type="paragraph" w:styleId="ListContinue2">
    <w:name w:val="List Continue 2"/>
    <w:basedOn w:val="List2"/>
    <w:rsid w:val="00E05892"/>
    <w:pPr>
      <w:ind w:firstLine="0"/>
    </w:pPr>
  </w:style>
  <w:style w:type="paragraph" w:styleId="ListContinue3">
    <w:name w:val="List Continue 3"/>
    <w:basedOn w:val="List3"/>
    <w:rsid w:val="00E05892"/>
    <w:pPr>
      <w:ind w:left="1021" w:firstLine="0"/>
    </w:pPr>
  </w:style>
  <w:style w:type="paragraph" w:styleId="ListContinue4">
    <w:name w:val="List Continue 4"/>
    <w:basedOn w:val="List4"/>
    <w:rsid w:val="00E05892"/>
    <w:pPr>
      <w:ind w:firstLine="0"/>
    </w:pPr>
  </w:style>
  <w:style w:type="paragraph" w:styleId="ListContinue5">
    <w:name w:val="List Continue 5"/>
    <w:basedOn w:val="List5"/>
    <w:rsid w:val="00E05892"/>
    <w:pPr>
      <w:ind w:firstLine="0"/>
    </w:pPr>
  </w:style>
  <w:style w:type="paragraph" w:styleId="ListNumber3">
    <w:name w:val="List Number 3"/>
    <w:basedOn w:val="List3"/>
    <w:rsid w:val="00E05892"/>
    <w:pPr>
      <w:numPr>
        <w:numId w:val="5"/>
      </w:numPr>
    </w:pPr>
  </w:style>
  <w:style w:type="paragraph" w:styleId="ListNumber4">
    <w:name w:val="List Number 4"/>
    <w:basedOn w:val="List4"/>
    <w:rsid w:val="00E05892"/>
    <w:pPr>
      <w:numPr>
        <w:numId w:val="6"/>
      </w:numPr>
    </w:pPr>
  </w:style>
  <w:style w:type="paragraph" w:styleId="ListNumber5">
    <w:name w:val="List Number 5"/>
    <w:basedOn w:val="List5"/>
    <w:rsid w:val="00E05892"/>
    <w:pPr>
      <w:numPr>
        <w:numId w:val="7"/>
      </w:numPr>
    </w:pPr>
  </w:style>
  <w:style w:type="paragraph" w:styleId="BlockText">
    <w:name w:val="Block Text"/>
    <w:basedOn w:val="Normal"/>
    <w:rsid w:val="00E05892"/>
    <w:pPr>
      <w:spacing w:after="120"/>
      <w:ind w:left="1440" w:right="1440"/>
    </w:pPr>
  </w:style>
  <w:style w:type="character" w:customStyle="1" w:styleId="Subscript">
    <w:name w:val="Subscript"/>
    <w:basedOn w:val="DefaultParagraphFont"/>
    <w:rsid w:val="00E05892"/>
    <w:rPr>
      <w:sz w:val="16"/>
      <w:vertAlign w:val="subscript"/>
    </w:rPr>
  </w:style>
  <w:style w:type="character" w:customStyle="1" w:styleId="Superscript">
    <w:name w:val="Superscript"/>
    <w:basedOn w:val="DefaultParagraphFont"/>
    <w:rsid w:val="00E05892"/>
    <w:rPr>
      <w:sz w:val="16"/>
      <w:vertAlign w:val="superscript"/>
    </w:rPr>
  </w:style>
  <w:style w:type="character" w:customStyle="1" w:styleId="Symbols">
    <w:name w:val="Symbols"/>
    <w:basedOn w:val="DefaultParagraphFont"/>
    <w:rsid w:val="00E05892"/>
    <w:rPr>
      <w:rFonts w:ascii="Symbol" w:hAnsi="Symbol"/>
    </w:rPr>
  </w:style>
  <w:style w:type="character" w:customStyle="1" w:styleId="MenuOptions">
    <w:name w:val="Menu Options"/>
    <w:basedOn w:val="DefaultParagraphFont"/>
    <w:rsid w:val="00E05892"/>
    <w:rPr>
      <w:rFonts w:ascii="Arial Narrow" w:hAnsi="Arial Narrow"/>
      <w:smallCaps/>
    </w:rPr>
  </w:style>
  <w:style w:type="character" w:customStyle="1" w:styleId="Buttons">
    <w:name w:val="Buttons"/>
    <w:basedOn w:val="DefaultParagraphFont"/>
    <w:rsid w:val="00E05892"/>
    <w:rPr>
      <w:b/>
    </w:rPr>
  </w:style>
  <w:style w:type="character" w:customStyle="1" w:styleId="Underlined">
    <w:name w:val="Underlined"/>
    <w:basedOn w:val="DefaultParagraphFont"/>
    <w:rsid w:val="00E05892"/>
    <w:rPr>
      <w:u w:val="single"/>
    </w:rPr>
  </w:style>
  <w:style w:type="paragraph" w:customStyle="1" w:styleId="TableBodyTextRight">
    <w:name w:val="Table Body Text Right"/>
    <w:basedOn w:val="TableBodyText"/>
    <w:rsid w:val="00E05892"/>
    <w:pPr>
      <w:widowControl w:val="0"/>
      <w:autoSpaceDE w:val="0"/>
      <w:autoSpaceDN w:val="0"/>
      <w:adjustRightInd w:val="0"/>
      <w:jc w:val="right"/>
    </w:pPr>
    <w:rPr>
      <w:rFonts w:cs="Arial"/>
      <w:szCs w:val="18"/>
    </w:rPr>
  </w:style>
  <w:style w:type="paragraph" w:customStyle="1" w:styleId="CopyrightText">
    <w:name w:val="Copyright Text"/>
    <w:basedOn w:val="BodyText"/>
    <w:rsid w:val="00E05892"/>
    <w:rPr>
      <w:sz w:val="18"/>
    </w:rPr>
  </w:style>
  <w:style w:type="paragraph" w:customStyle="1" w:styleId="BodySmallRight">
    <w:name w:val="Body Small Right"/>
    <w:basedOn w:val="BodyTextRight"/>
    <w:rsid w:val="00E05892"/>
    <w:rPr>
      <w:sz w:val="18"/>
      <w:szCs w:val="18"/>
    </w:rPr>
  </w:style>
  <w:style w:type="paragraph" w:customStyle="1" w:styleId="MarginEdition">
    <w:name w:val="Margin Edition"/>
    <w:basedOn w:val="MarginNote"/>
    <w:rsid w:val="00E05892"/>
    <w:pPr>
      <w:spacing w:before="0" w:after="0"/>
    </w:pPr>
    <w:rPr>
      <w:rFonts w:ascii="Times New Roman" w:hAnsi="Times New Roman"/>
      <w:color w:val="999999"/>
    </w:rPr>
  </w:style>
  <w:style w:type="paragraph" w:customStyle="1" w:styleId="Spacer">
    <w:name w:val="Spacer"/>
    <w:basedOn w:val="Normal"/>
    <w:rsid w:val="00E05892"/>
    <w:rPr>
      <w:sz w:val="2"/>
      <w:szCs w:val="2"/>
    </w:rPr>
  </w:style>
  <w:style w:type="character" w:customStyle="1" w:styleId="Small">
    <w:name w:val="Small"/>
    <w:basedOn w:val="DefaultParagraphFont"/>
    <w:rsid w:val="00E05892"/>
    <w:rPr>
      <w:sz w:val="16"/>
    </w:rPr>
  </w:style>
  <w:style w:type="paragraph" w:customStyle="1" w:styleId="WideTable">
    <w:name w:val="Wide Table"/>
    <w:basedOn w:val="Normal"/>
    <w:rsid w:val="00E05892"/>
    <w:pPr>
      <w:ind w:left="-1418"/>
    </w:pPr>
    <w:rPr>
      <w:sz w:val="2"/>
      <w:szCs w:val="2"/>
    </w:rPr>
  </w:style>
  <w:style w:type="character" w:styleId="PageNumber">
    <w:name w:val="page number"/>
    <w:basedOn w:val="DefaultParagraphFont"/>
    <w:rsid w:val="00E05892"/>
  </w:style>
  <w:style w:type="paragraph" w:styleId="Quote">
    <w:name w:val="Quote"/>
    <w:basedOn w:val="Heading1"/>
    <w:link w:val="QuoteChar"/>
    <w:qFormat/>
    <w:rsid w:val="00E05892"/>
    <w:rPr>
      <w:b w:val="0"/>
      <w:sz w:val="72"/>
      <w:szCs w:val="72"/>
      <w:lang w:val="en-NZ"/>
    </w:rPr>
  </w:style>
  <w:style w:type="character" w:customStyle="1" w:styleId="QuoteChar">
    <w:name w:val="Quote Char"/>
    <w:basedOn w:val="DefaultParagraphFont"/>
    <w:link w:val="Quote"/>
    <w:rsid w:val="00E05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892"/>
    <w:pPr>
      <w:pageBreakBefore/>
    </w:pPr>
  </w:style>
  <w:style w:type="paragraph" w:customStyle="1" w:styleId="Border">
    <w:name w:val="Border"/>
    <w:basedOn w:val="Normal"/>
    <w:qFormat/>
    <w:rsid w:val="00E05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892"/>
    <w:rPr>
      <w:b/>
      <w:bCs/>
      <w:i/>
      <w:iCs/>
      <w:color w:val="auto"/>
    </w:rPr>
  </w:style>
  <w:style w:type="paragraph" w:styleId="IntenseQuote">
    <w:name w:val="Intense Quote"/>
    <w:basedOn w:val="Normal"/>
    <w:next w:val="Normal"/>
    <w:link w:val="IntenseQuoteChar"/>
    <w:uiPriority w:val="30"/>
    <w:qFormat/>
    <w:rsid w:val="00E05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892"/>
    <w:rPr>
      <w:smallCaps/>
      <w:color w:val="auto"/>
      <w:u w:val="single"/>
    </w:rPr>
  </w:style>
  <w:style w:type="character" w:styleId="IntenseReference">
    <w:name w:val="Intense Reference"/>
    <w:basedOn w:val="DefaultParagraphFont"/>
    <w:uiPriority w:val="32"/>
    <w:qFormat/>
    <w:rsid w:val="00E05892"/>
    <w:rPr>
      <w:b/>
      <w:bCs/>
      <w:smallCaps/>
      <w:color w:val="auto"/>
      <w:spacing w:val="5"/>
      <w:u w:val="single"/>
    </w:rPr>
  </w:style>
  <w:style w:type="paragraph" w:customStyle="1" w:styleId="2ColumnHeading">
    <w:name w:val="2Column Heading"/>
    <w:basedOn w:val="BodyText"/>
    <w:qFormat/>
    <w:rsid w:val="00E05892"/>
    <w:pPr>
      <w:spacing w:after="60"/>
      <w:ind w:left="-2268"/>
    </w:pPr>
    <w:rPr>
      <w:b/>
    </w:rPr>
  </w:style>
  <w:style w:type="paragraph" w:customStyle="1" w:styleId="Heading1TOC">
    <w:name w:val="Heading1 TOC"/>
    <w:basedOn w:val="Normal"/>
    <w:qFormat/>
    <w:rsid w:val="00E05892"/>
    <w:pPr>
      <w:spacing w:before="240" w:after="120"/>
    </w:pPr>
    <w:rPr>
      <w:rFonts w:ascii="Times New Roman" w:hAnsi="Times New Roman"/>
      <w:b/>
      <w:sz w:val="32"/>
    </w:rPr>
  </w:style>
  <w:style w:type="paragraph" w:customStyle="1" w:styleId="Heading2TOC">
    <w:name w:val="Heading2 TOC"/>
    <w:basedOn w:val="Normal"/>
    <w:qFormat/>
    <w:rsid w:val="00E05892"/>
    <w:pPr>
      <w:spacing w:before="240" w:after="60"/>
    </w:pPr>
    <w:rPr>
      <w:rFonts w:ascii="Times New Roman" w:hAnsi="Times New Roman"/>
      <w:b/>
      <w:sz w:val="28"/>
    </w:rPr>
  </w:style>
  <w:style w:type="character" w:customStyle="1" w:styleId="Underline">
    <w:name w:val="Underline"/>
    <w:basedOn w:val="DefaultParagraphFont"/>
    <w:qFormat/>
    <w:rsid w:val="00E05892"/>
    <w:rPr>
      <w:u w:val="single"/>
    </w:rPr>
  </w:style>
  <w:style w:type="character" w:customStyle="1" w:styleId="BoldandItalics">
    <w:name w:val="Bold and Italics"/>
    <w:qFormat/>
    <w:rsid w:val="00E05892"/>
    <w:rPr>
      <w:b/>
      <w:i/>
      <w:u w:val="none"/>
    </w:rPr>
  </w:style>
  <w:style w:type="paragraph" w:styleId="BalloonText">
    <w:name w:val="Balloon Text"/>
    <w:basedOn w:val="Normal"/>
    <w:link w:val="BalloonTextChar"/>
    <w:rsid w:val="00E05892"/>
    <w:rPr>
      <w:rFonts w:ascii="Tahoma" w:hAnsi="Tahoma" w:cs="Tahoma"/>
      <w:sz w:val="16"/>
      <w:szCs w:val="16"/>
    </w:rPr>
  </w:style>
  <w:style w:type="character" w:customStyle="1" w:styleId="BalloonTextChar">
    <w:name w:val="Balloon Text Char"/>
    <w:basedOn w:val="DefaultParagraphFont"/>
    <w:link w:val="BalloonText"/>
    <w:rsid w:val="00E05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892"/>
    <w:rPr>
      <w:b/>
      <w:color w:val="660033"/>
      <w:spacing w:val="0"/>
    </w:rPr>
  </w:style>
  <w:style w:type="paragraph" w:customStyle="1" w:styleId="Nameditemlist">
    <w:name w:val="Named item list"/>
    <w:basedOn w:val="BodyText"/>
    <w:qFormat/>
    <w:rsid w:val="00E05892"/>
    <w:pPr>
      <w:tabs>
        <w:tab w:val="left" w:pos="2835"/>
      </w:tabs>
      <w:ind w:left="2835" w:hanging="2835"/>
    </w:pPr>
  </w:style>
  <w:style w:type="paragraph" w:customStyle="1" w:styleId="BodyTextnopadding">
    <w:name w:val="Body Text no padding"/>
    <w:basedOn w:val="BodyText"/>
    <w:qFormat/>
    <w:rsid w:val="00E05892"/>
    <w:pPr>
      <w:spacing w:before="0" w:after="0"/>
    </w:pPr>
  </w:style>
  <w:style w:type="paragraph" w:customStyle="1" w:styleId="BodyTextBold">
    <w:name w:val="Body Text Bold"/>
    <w:basedOn w:val="BodyText"/>
    <w:qFormat/>
    <w:rsid w:val="00E05892"/>
    <w:rPr>
      <w:b/>
    </w:rPr>
  </w:style>
  <w:style w:type="character" w:styleId="Hyperlink">
    <w:name w:val="Hyperlink"/>
    <w:basedOn w:val="DefaultParagraphFont"/>
    <w:uiPriority w:val="99"/>
    <w:unhideWhenUsed/>
    <w:rsid w:val="002A74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Words>
  <Characters>2635</Characters>
  <Application>Microsoft Office Word</Application>
  <DocSecurity>0</DocSecurity>
  <Lines>71</Lines>
  <Paragraphs>50</Paragraphs>
  <ScaleCrop>false</ScaleCrop>
  <Company>Author-it Software Corporation Ltd.</Company>
  <LinksUpToDate>false</LinksUpToDate>
  <CharactersWithSpaces>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ICTCBL219 Apply safe technical work practices for cabling registration when configuring an ADSL circuit</dc:title>
  <dc:subject>Approved</dc:subject>
  <dc:creator>Future Skills Organisation</dc:creator>
  <cp:keywords>Release: 1</cp:keywords>
  <dc:description>Review Date: 12 April 2008</dc:description>
  <cp:lastModifiedBy>HSD_TPCMSd.prod</cp:lastModifiedBy>
  <cp:revision>3</cp:revision>
  <dcterms:created xsi:type="dcterms:W3CDTF">2024-12-17T07:31:00Z</dcterms:created>
  <dcterms:modified xsi:type="dcterms:W3CDTF">2024-12-17T07:31:00Z</dcterms:modified>
</cp:coreProperties>
</file>