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388" w:rsidP="00246388">
      <w:pPr>
        <w:pStyle w:val="Title"/>
      </w:pPr>
      <w:r>
        <w:fldChar w:fldCharType="begin"/>
      </w:r>
      <w:r>
        <w:instrText xml:space="preserve"> TITLE   \* MERGEFORMAT </w:instrText>
      </w:r>
      <w:r>
        <w:fldChar w:fldCharType="separate"/>
      </w:r>
      <w:r>
        <w:t>ICTCBL212 Erect aerial cable supports</w:t>
      </w:r>
      <w:r>
        <w:fldChar w:fldCharType="end"/>
      </w:r>
    </w:p>
    <w:p w:rsidR="00246388" w:rsidP="00246388">
      <w:pPr>
        <w:pStyle w:val="Version"/>
        <w:sectPr w:rsidSect="001C19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93D" w:rsidP="001C193D">
      <w:pPr>
        <w:pStyle w:val="SuperHeading"/>
      </w:pPr>
      <w:r w:rsidRPr="001C193D">
        <w:t>ICTCBL212 Erect aerial cable supports</w:t>
      </w:r>
    </w:p>
    <w:p w:rsidR="00000000" w:rsidRPr="001C193D" w:rsidP="001C193D">
      <w:pPr>
        <w:pStyle w:val="Heading1"/>
      </w:pPr>
      <w:bookmarkStart w:id="1" w:name="O_757659"/>
      <w:bookmarkEnd w:id="1"/>
      <w:r w:rsidRPr="001C193D">
        <w:t>Modification History</w:t>
      </w:r>
    </w:p>
    <w:tbl>
      <w:tblPr>
        <w:tblW w:w="0" w:type="auto"/>
        <w:tblLayout w:type="fixed"/>
        <w:tblCellMar>
          <w:left w:w="62" w:type="dxa"/>
          <w:right w:w="62" w:type="dxa"/>
        </w:tblCellMar>
        <w:tblLook w:val="0000"/>
      </w:tblPr>
      <w:tblGrid>
        <w:gridCol w:w="3091"/>
        <w:gridCol w:w="5873"/>
      </w:tblGrid>
      <w:tr w:rsidTr="001C193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rPr>
                <w:rStyle w:val="SpecialBold"/>
              </w:rPr>
              <w:t>Comments</w:t>
            </w:r>
          </w:p>
        </w:tc>
      </w:tr>
      <w:tr w:rsidTr="001C193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t>This version first released with ICT Information and Communications Technology Training Package Version 2.0.</w:t>
            </w:r>
          </w:p>
        </w:tc>
      </w:tr>
    </w:tbl>
    <w:p w:rsidR="00000000" w:rsidRPr="001C193D" w:rsidP="001C193D">
      <w:pPr>
        <w:pStyle w:val="BodyText"/>
      </w:pPr>
    </w:p>
    <w:p w:rsidR="00000000" w:rsidRPr="001C193D" w:rsidP="001C193D">
      <w:pPr>
        <w:pStyle w:val="AllowPageBreak"/>
      </w:pPr>
    </w:p>
    <w:p w:rsidR="00000000" w:rsidRPr="001C193D" w:rsidP="001C193D">
      <w:pPr>
        <w:pStyle w:val="Heading1"/>
      </w:pPr>
      <w:bookmarkStart w:id="2" w:name="O_757660"/>
      <w:bookmarkEnd w:id="2"/>
      <w:r w:rsidRPr="001C193D">
        <w:t>Application</w:t>
      </w:r>
    </w:p>
    <w:p w:rsidR="00000000" w:rsidRPr="001C193D" w:rsidP="00246388">
      <w:pPr>
        <w:pStyle w:val="BodyText"/>
      </w:pPr>
      <w:r w:rsidRPr="001C193D">
        <w:t>This unit describes skills and knowledge required to erect cable su</w:t>
      </w:r>
      <w:r w:rsidRPr="001C193D">
        <w:t>pports in small aerial client installations and access networks where they may be required to do new installations, upgrades or maintain existing networks in domestic, commercial and industrial installations to deliver services in xdigital subscriber lines</w:t>
      </w:r>
      <w:r w:rsidRPr="001C193D">
        <w:t xml:space="preserve"> (xDSL), fibre to the home (FTTH) and hybrid fibre coaxial (HFC) networks.</w:t>
      </w:r>
    </w:p>
    <w:p w:rsidR="00000000" w:rsidRPr="001C193D" w:rsidP="00246388">
      <w:pPr>
        <w:pStyle w:val="BodyText"/>
      </w:pPr>
      <w:r w:rsidRPr="001C193D">
        <w:t>It applies to individuals working as telecommunications linesmen and line installers who make use of aerial support structures and specialist tools.</w:t>
      </w:r>
    </w:p>
    <w:p w:rsidR="00000000" w:rsidRPr="001C193D" w:rsidP="00246388">
      <w:pPr>
        <w:pStyle w:val="BodyText"/>
      </w:pPr>
      <w:r w:rsidRPr="001C193D">
        <w:t>Work functions in the occupati</w:t>
      </w:r>
      <w:r w:rsidRPr="001C193D">
        <w:t xml:space="preserve">onal areas where this unit may be used are subject to regulatory requirements. </w:t>
      </w:r>
    </w:p>
    <w:p w:rsidR="00000000" w:rsidRPr="001C193D" w:rsidP="00246388">
      <w:pPr>
        <w:pStyle w:val="BodyText"/>
      </w:pPr>
      <w:r w:rsidRPr="001C193D">
        <w:t>Refer to the ICT Implementation Guide Companion Volume or the relevant regulator for details of licensing, legislative or certification requirements.</w:t>
      </w:r>
    </w:p>
    <w:p w:rsidR="00000000" w:rsidRPr="001C193D" w:rsidP="001C193D">
      <w:pPr>
        <w:pStyle w:val="Heading1"/>
      </w:pPr>
      <w:bookmarkStart w:id="3" w:name="O_757663"/>
      <w:bookmarkEnd w:id="3"/>
      <w:r w:rsidRPr="001C193D">
        <w:t>Unit Sec</w:t>
      </w:r>
      <w:r w:rsidRPr="001C193D">
        <w:t>tor</w:t>
      </w:r>
    </w:p>
    <w:p w:rsidR="00000000" w:rsidRPr="001C193D" w:rsidP="00246388">
      <w:pPr>
        <w:pStyle w:val="BodyText"/>
      </w:pPr>
      <w:r w:rsidRPr="001C193D">
        <w:t>Telecommunications – cabling</w:t>
      </w:r>
    </w:p>
    <w:p w:rsidR="00000000" w:rsidRPr="001C193D" w:rsidP="001C193D">
      <w:pPr>
        <w:pStyle w:val="Heading1"/>
      </w:pPr>
      <w:bookmarkStart w:id="4" w:name="O_757664"/>
      <w:bookmarkEnd w:id="4"/>
      <w:r w:rsidRPr="001C193D">
        <w:t>Elements and Performance Criteria</w:t>
      </w:r>
    </w:p>
    <w:tbl>
      <w:tblPr>
        <w:tblW w:w="9462" w:type="dxa"/>
        <w:tblLayout w:type="fixed"/>
        <w:tblCellMar>
          <w:left w:w="62" w:type="dxa"/>
          <w:right w:w="62" w:type="dxa"/>
        </w:tblCellMar>
        <w:tblLook w:val="0000"/>
      </w:tblPr>
      <w:tblGrid>
        <w:gridCol w:w="2552"/>
        <w:gridCol w:w="6910"/>
      </w:tblGrid>
      <w:tr w:rsidTr="001C193D">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193D" w:rsidP="001C193D">
            <w:pPr>
              <w:pStyle w:val="BodyText"/>
            </w:pPr>
            <w:r w:rsidRPr="001C193D">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193D">
            <w:pPr>
              <w:pStyle w:val="BodyText"/>
              <w:rPr>
                <w:lang w:val="en-NZ"/>
              </w:rPr>
            </w:pPr>
            <w:r w:rsidRPr="001C193D">
              <w:rPr>
                <w:rStyle w:val="SpecialBold"/>
              </w:rPr>
              <w:t>PERFORMANCE CRITERIA</w:t>
            </w:r>
          </w:p>
        </w:tc>
      </w:tr>
      <w:tr w:rsidTr="001C193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rPr>
                <w:rStyle w:val="Emphasis"/>
              </w:rPr>
              <w:t>Performance criteria describe the performance needed to demonstrate achievement of the element.</w:t>
            </w:r>
          </w:p>
        </w:tc>
      </w:tr>
      <w:tr w:rsidTr="001C193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1. Prepare to install aerial cable structure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t>1.1 Obtain construction plan from appropriate personnel to scope work and arrange for site access</w:t>
            </w:r>
          </w:p>
          <w:p w:rsidR="00000000" w:rsidRPr="001C193D" w:rsidP="001C193D">
            <w:pPr>
              <w:pStyle w:val="BodyText"/>
            </w:pPr>
            <w:r w:rsidRPr="001C193D">
              <w:t>1.2 Notify appropriate personnel of identified safety hazards at cabling worksite</w:t>
            </w:r>
          </w:p>
          <w:p w:rsidR="00000000" w:rsidRPr="001C193D" w:rsidP="001C193D">
            <w:pPr>
              <w:pStyle w:val="BodyText"/>
            </w:pPr>
            <w:r w:rsidRPr="001C193D">
              <w:t xml:space="preserve">1.3 Determine cable route from </w:t>
            </w:r>
            <w:r w:rsidRPr="001C193D">
              <w:t xml:space="preserve">construction plan, identifying and avoiding other services </w:t>
            </w:r>
          </w:p>
          <w:p w:rsidR="00000000" w:rsidP="001C193D">
            <w:pPr>
              <w:pStyle w:val="BodyText"/>
              <w:rPr>
                <w:lang w:val="en-NZ"/>
              </w:rPr>
            </w:pPr>
            <w:r w:rsidRPr="001C193D">
              <w:t>1.4 Obtain plant, tools, safety equipment and material to perform tasks safely and efficiently</w:t>
            </w:r>
          </w:p>
        </w:tc>
      </w:tr>
      <w:tr w:rsidTr="001C193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2. Install aerial support structures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t>2.1 Use tools according to enterprise guidelines and work healt</w:t>
            </w:r>
            <w:r w:rsidRPr="001C193D">
              <w:t xml:space="preserve">h and safety (WHS) regulations </w:t>
            </w:r>
          </w:p>
          <w:p w:rsidR="00000000" w:rsidRPr="001C193D" w:rsidP="001C193D">
            <w:pPr>
              <w:pStyle w:val="BodyText"/>
            </w:pPr>
            <w:r w:rsidRPr="001C193D">
              <w:t xml:space="preserve">2.2 Erect safety barriers according to enterprise guidelines to secure site </w:t>
            </w:r>
          </w:p>
          <w:p w:rsidR="00000000" w:rsidRPr="001C193D" w:rsidP="001C193D">
            <w:pPr>
              <w:pStyle w:val="BodyText"/>
            </w:pPr>
            <w:r w:rsidRPr="001C193D">
              <w:t>2.3 Excavate hole to specifications and according to enterprise guidelines for erection of mounting pole</w:t>
            </w:r>
          </w:p>
          <w:p w:rsidR="00000000" w:rsidRPr="001C193D" w:rsidP="001C193D">
            <w:pPr>
              <w:pStyle w:val="BodyText"/>
            </w:pPr>
            <w:r w:rsidRPr="001C193D">
              <w:t>2.4 Install pole using mechanical lifting devices according to enterprise guidelines</w:t>
            </w:r>
          </w:p>
          <w:p w:rsidR="00000000" w:rsidRPr="001C193D" w:rsidP="001C193D">
            <w:pPr>
              <w:pStyle w:val="BodyText"/>
            </w:pPr>
            <w:r w:rsidRPr="001C193D">
              <w:t>2.5 Install fixing structures on pole securely according to manufacturer’s specifications</w:t>
            </w:r>
          </w:p>
          <w:p w:rsidR="00000000" w:rsidP="001C193D">
            <w:pPr>
              <w:pStyle w:val="BodyText"/>
              <w:rPr>
                <w:lang w:val="en-NZ"/>
              </w:rPr>
            </w:pPr>
            <w:r w:rsidRPr="001C193D">
              <w:t>2.6 Install aerial fixing devices where support is other than pole according to e</w:t>
            </w:r>
            <w:r w:rsidRPr="001C193D">
              <w:t>nterprise guidelines</w:t>
            </w:r>
          </w:p>
        </w:tc>
      </w:tr>
      <w:tr w:rsidTr="001C193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3. Complete project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t>3.1 Complete reports according to enterprise policy and record alterations to plans using appropriate symbols</w:t>
            </w:r>
          </w:p>
          <w:p w:rsidR="00000000" w:rsidRPr="001C193D" w:rsidP="001C193D">
            <w:pPr>
              <w:pStyle w:val="BodyText"/>
            </w:pPr>
            <w:r w:rsidRPr="001C193D">
              <w:t>3.2 Recover obsolete materials and equipment and return to appropriate point for disposal</w:t>
            </w:r>
          </w:p>
          <w:p w:rsidR="00000000" w:rsidRPr="001C193D" w:rsidP="001C193D">
            <w:pPr>
              <w:pStyle w:val="BodyText"/>
            </w:pPr>
            <w:r w:rsidRPr="001C193D">
              <w:t>3.3 Restore si</w:t>
            </w:r>
            <w:r w:rsidRPr="001C193D">
              <w:t>te according to requirements of enterprise or approving authority and to client satisfaction</w:t>
            </w:r>
          </w:p>
          <w:p w:rsidR="00000000" w:rsidRPr="001C193D" w:rsidP="001C193D">
            <w:pPr>
              <w:pStyle w:val="BodyText"/>
            </w:pPr>
            <w:r w:rsidRPr="001C193D">
              <w:t>3.4 Notify appropriate personnel of job completion and obtain sign off</w:t>
            </w:r>
          </w:p>
        </w:tc>
      </w:tr>
    </w:tbl>
    <w:p w:rsidR="00000000" w:rsidRPr="001C193D" w:rsidP="001C193D">
      <w:pPr>
        <w:pStyle w:val="BodyText"/>
      </w:pPr>
    </w:p>
    <w:p w:rsidR="00000000" w:rsidRPr="001C193D" w:rsidP="001C193D">
      <w:pPr>
        <w:pStyle w:val="AllowPageBreak"/>
      </w:pPr>
    </w:p>
    <w:p w:rsidR="00000000" w:rsidRPr="001C193D" w:rsidP="001C193D">
      <w:pPr>
        <w:pStyle w:val="Heading1"/>
      </w:pPr>
      <w:bookmarkStart w:id="5" w:name="O_757665"/>
      <w:bookmarkEnd w:id="5"/>
      <w:r w:rsidRPr="001C193D">
        <w:t>Foundation Skills</w:t>
      </w:r>
    </w:p>
    <w:p w:rsidR="00000000" w:rsidRPr="00246388" w:rsidP="00246388">
      <w:pPr>
        <w:pStyle w:val="BodyText"/>
        <w:rPr>
          <w:i/>
        </w:rPr>
      </w:pPr>
      <w:r w:rsidRPr="00246388">
        <w:rPr>
          <w:rStyle w:val="Emphasis"/>
        </w:rPr>
        <w:t>This section describes language, literacy, numeracy and</w:t>
      </w:r>
      <w:r w:rsidRPr="00246388">
        <w:rPr>
          <w:rStyle w:val="Emphasis"/>
        </w:rPr>
        <w:t xml:space="preserve">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158"/>
        <w:gridCol w:w="5467"/>
      </w:tblGrid>
      <w:tr w:rsidTr="001C193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rPr>
                <w:rStyle w:val="SpecialBold"/>
              </w:rPr>
              <w:t>Performance</w:t>
            </w:r>
          </w:p>
          <w:p w:rsidR="00000000" w:rsidRPr="001C193D" w:rsidP="001C193D">
            <w:pPr>
              <w:pStyle w:val="BodyText"/>
            </w:pPr>
            <w:r w:rsidRPr="001C193D">
              <w:rPr>
                <w:rStyle w:val="SpecialBold"/>
              </w:rPr>
              <w:t>Criteria</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rPr>
                <w:rStyle w:val="SpecialBold"/>
              </w:rPr>
              <w:t>Description</w:t>
            </w:r>
          </w:p>
        </w:tc>
      </w:tr>
      <w:tr w:rsidTr="001C193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1.1, 1.3, 2.3, 2.5, 3.1, 3.4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ListBullet"/>
              <w:rPr>
                <w:lang w:val="en-NZ"/>
              </w:rPr>
            </w:pPr>
            <w:r w:rsidRPr="001C193D">
              <w:t>Interprets information from technical sources to identify relevant and key information</w:t>
            </w:r>
          </w:p>
        </w:tc>
      </w:tr>
      <w:tr w:rsidTr="001C193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1.2, 3.1</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ListBullet"/>
              <w:rPr>
                <w:lang w:val="en-NZ"/>
              </w:rPr>
            </w:pPr>
            <w:r w:rsidRPr="001C193D">
              <w:t>Documents outcomes and changes to plans using industry relevant terminology and recognised plan symbols</w:t>
            </w:r>
          </w:p>
        </w:tc>
      </w:tr>
      <w:tr w:rsidTr="001C193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1.3, 2.3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ListBullet"/>
            </w:pPr>
            <w:r w:rsidRPr="001C193D">
              <w:t>Interprets scales and rati</w:t>
            </w:r>
            <w:r w:rsidRPr="001C193D">
              <w:t>os on plans</w:t>
            </w:r>
          </w:p>
          <w:p w:rsidR="00000000" w:rsidP="001C193D">
            <w:pPr>
              <w:pStyle w:val="ListBullet"/>
              <w:rPr>
                <w:lang w:val="en-NZ"/>
              </w:rPr>
            </w:pPr>
            <w:r w:rsidRPr="001C193D">
              <w:t>Performs basic calculations appropriate to measuring and estimating size</w:t>
            </w:r>
          </w:p>
        </w:tc>
      </w:tr>
      <w:tr w:rsidTr="001C193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1.2, 2.1, 3.1, 3.3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ListBullet"/>
              <w:rPr>
                <w:lang w:val="en-NZ"/>
              </w:rPr>
            </w:pPr>
            <w:r w:rsidRPr="001C193D">
              <w:t xml:space="preserve">Takes personal responsibility for adherence to legal, regulatory and organisational </w:t>
            </w:r>
            <w:r w:rsidRPr="001C193D">
              <w:t>requirements relevant to own work context</w:t>
            </w:r>
          </w:p>
        </w:tc>
      </w:tr>
      <w:tr w:rsidTr="001C193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1.1, 1.2, 3.4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ListBullet"/>
              <w:rPr>
                <w:lang w:val="en-NZ"/>
              </w:rPr>
            </w:pPr>
            <w:r w:rsidRPr="001C193D">
              <w:t>Identifies and follows accepted communication practices and protocols when liaising with clients and internal and external personnel on technical and operational matters</w:t>
            </w:r>
          </w:p>
        </w:tc>
      </w:tr>
      <w:tr w:rsidTr="001C193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Get th</w:t>
            </w:r>
            <w:r w:rsidRPr="001C193D">
              <w:t>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1.1, 1.4, 2.1-2.6, 3.2, 3.3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ListBullet"/>
            </w:pPr>
            <w:r w:rsidRPr="001C193D">
              <w:t>Determines job sequence and works logically and systematically to undertake clearly defined tasks</w:t>
            </w:r>
          </w:p>
          <w:p w:rsidR="00000000" w:rsidRPr="001C193D" w:rsidP="001C193D">
            <w:pPr>
              <w:pStyle w:val="ListBullet"/>
            </w:pPr>
            <w:r w:rsidRPr="001C193D">
              <w:t xml:space="preserve">Analyses task requirements to decide on appropriate equipment and practices </w:t>
            </w:r>
          </w:p>
          <w:p w:rsidR="00000000" w:rsidRPr="001C193D" w:rsidP="001C193D">
            <w:pPr>
              <w:pStyle w:val="ListBullet"/>
            </w:pPr>
            <w:r w:rsidRPr="001C193D">
              <w:t>Implements actions as per plan, making s</w:t>
            </w:r>
            <w:r w:rsidRPr="001C193D">
              <w:t>light adjustments if necessary, and addressing some unexpected issues</w:t>
            </w:r>
          </w:p>
          <w:p w:rsidR="00000000" w:rsidRPr="001C193D" w:rsidP="001C193D">
            <w:pPr>
              <w:pStyle w:val="ListBullet"/>
            </w:pPr>
            <w:r w:rsidRPr="001C193D">
              <w:t>Automatically implements standard procedures for routine decisions in response to familiar problems</w:t>
            </w:r>
          </w:p>
        </w:tc>
      </w:tr>
    </w:tbl>
    <w:p w:rsidR="00000000" w:rsidRPr="001C193D" w:rsidP="001C193D">
      <w:pPr>
        <w:pStyle w:val="BodyText"/>
      </w:pPr>
    </w:p>
    <w:p w:rsidR="00000000" w:rsidRPr="001C193D" w:rsidP="001C193D">
      <w:pPr>
        <w:pStyle w:val="AllowPageBreak"/>
      </w:pPr>
    </w:p>
    <w:p w:rsidR="00000000" w:rsidRPr="001C193D" w:rsidP="001C193D">
      <w:pPr>
        <w:pStyle w:val="Heading1"/>
      </w:pPr>
      <w:bookmarkStart w:id="6" w:name="O_757667"/>
      <w:bookmarkEnd w:id="6"/>
      <w:r w:rsidRPr="001C193D">
        <w:t>Unit Mapping Information</w:t>
      </w:r>
    </w:p>
    <w:tbl>
      <w:tblPr>
        <w:tblW w:w="0" w:type="auto"/>
        <w:tblLayout w:type="fixed"/>
        <w:tblCellMar>
          <w:left w:w="62" w:type="dxa"/>
          <w:right w:w="62" w:type="dxa"/>
        </w:tblCellMar>
        <w:tblLook w:val="0000"/>
      </w:tblPr>
      <w:tblGrid>
        <w:gridCol w:w="2220"/>
        <w:gridCol w:w="2295"/>
        <w:gridCol w:w="2295"/>
        <w:gridCol w:w="2160"/>
      </w:tblGrid>
      <w:tr w:rsidTr="001C193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rPr>
                <w:rStyle w:val="SpecialBold"/>
              </w:rPr>
              <w:t xml:space="preserve">Code and title </w:t>
            </w:r>
          </w:p>
          <w:p w:rsidR="00000000" w:rsidRPr="001C193D" w:rsidP="001C193D">
            <w:pPr>
              <w:pStyle w:val="BodyText"/>
            </w:pPr>
            <w:r w:rsidRPr="001C193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rPr>
                <w:rStyle w:val="SpecialBold"/>
              </w:rPr>
              <w:t>Code and title</w:t>
            </w:r>
          </w:p>
          <w:p w:rsidR="00000000" w:rsidRPr="001C193D" w:rsidP="001C193D">
            <w:pPr>
              <w:pStyle w:val="BodyText"/>
            </w:pPr>
            <w:r w:rsidRPr="001C193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rPr>
                <w:rStyle w:val="SpecialBold"/>
              </w:rPr>
              <w:t>Equivalence status</w:t>
            </w:r>
          </w:p>
        </w:tc>
      </w:tr>
      <w:tr w:rsidTr="001C193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ICTCBL212 Erect aerial cable supports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ICTCBL2132A Erect aerial cable supports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3D">
            <w:pPr>
              <w:pStyle w:val="BodyText"/>
              <w:rPr>
                <w:lang w:val="en-NZ"/>
              </w:rPr>
            </w:pPr>
            <w:r w:rsidRPr="001C193D">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3D" w:rsidP="001C193D">
            <w:pPr>
              <w:pStyle w:val="BodyText"/>
            </w:pPr>
            <w:r w:rsidRPr="001C193D">
              <w:t>Equivalent unit</w:t>
            </w:r>
          </w:p>
        </w:tc>
      </w:tr>
    </w:tbl>
    <w:p w:rsidR="00000000" w:rsidRPr="001C193D" w:rsidP="001C193D">
      <w:pPr>
        <w:pStyle w:val="BodyText"/>
      </w:pPr>
    </w:p>
    <w:p w:rsidR="00000000" w:rsidRPr="001C193D" w:rsidP="001C193D">
      <w:pPr>
        <w:pStyle w:val="AllowPageBreak"/>
      </w:pPr>
    </w:p>
    <w:p w:rsidR="00000000" w:rsidRPr="001C193D" w:rsidP="001C193D">
      <w:pPr>
        <w:pStyle w:val="Heading1"/>
      </w:pPr>
      <w:bookmarkStart w:id="7" w:name="O_757674"/>
      <w:bookmarkEnd w:id="7"/>
      <w:r w:rsidRPr="001C193D">
        <w:t>Links</w:t>
      </w:r>
    </w:p>
    <w:p w:rsidR="00000000" w:rsidRPr="001C193D" w:rsidP="00246388">
      <w:pPr>
        <w:pStyle w:val="BodyText"/>
      </w:pPr>
      <w:r w:rsidRPr="001C193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B33AC">
        <w:rPr>
          <w:rStyle w:val="Hyperlink"/>
        </w:rPr>
        <w:t>https://vetnet.gov.au/Pages/TrainingDocs.aspx?q=a53af4e4-b400-484e-b778-71c9e9d6aff2</w:t>
      </w:r>
      <w:r>
        <w:fldChar w:fldCharType="end"/>
      </w:r>
    </w:p>
    <w:p w:rsidR="00000000" w:rsidRPr="001C193D" w:rsidP="001C193D"/>
    <w:sectPr w:rsidSect="001C19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3D" w:rsidRPr="00246388" w:rsidP="002463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88" w:rsidP="001C1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6388" w:rsidP="001C19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46388" w:rsidP="001C19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93D" w:rsidRPr="00246388" w:rsidP="002463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88" w:rsidRPr="002D2AF8" w:rsidP="001C193D">
    <w:pPr>
      <w:pStyle w:val="Header"/>
      <w:framePr w:wrap="around"/>
    </w:pPr>
    <w:r>
      <w:fldChar w:fldCharType="begin"/>
    </w:r>
    <w:r>
      <w:instrText xml:space="preserve"> TITLE   \* MERGEFORMAT </w:instrText>
    </w:r>
    <w:r>
      <w:fldChar w:fldCharType="separate"/>
    </w:r>
    <w:r>
      <w:t>ICTCBL212 Erect aerial cable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246388" w:rsidP="001C19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321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DAF0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9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93D"/>
    <w:pPr>
      <w:spacing w:before="360" w:after="60"/>
      <w:outlineLvl w:val="0"/>
    </w:pPr>
    <w:rPr>
      <w:sz w:val="32"/>
    </w:rPr>
  </w:style>
  <w:style w:type="paragraph" w:styleId="Heading2">
    <w:name w:val="heading 2"/>
    <w:basedOn w:val="HeadingBase"/>
    <w:next w:val="BodyText"/>
    <w:link w:val="Heading2Char"/>
    <w:qFormat/>
    <w:rsid w:val="001C193D"/>
    <w:pPr>
      <w:keepLines/>
      <w:spacing w:before="240" w:after="120"/>
      <w:outlineLvl w:val="1"/>
    </w:pPr>
    <w:rPr>
      <w:sz w:val="28"/>
      <w:szCs w:val="40"/>
    </w:rPr>
  </w:style>
  <w:style w:type="paragraph" w:styleId="Heading3">
    <w:name w:val="heading 3"/>
    <w:basedOn w:val="HeadingBase"/>
    <w:next w:val="BodyText"/>
    <w:link w:val="Heading3Char"/>
    <w:qFormat/>
    <w:rsid w:val="001C193D"/>
    <w:pPr>
      <w:spacing w:before="180" w:after="120"/>
      <w:outlineLvl w:val="2"/>
    </w:pPr>
    <w:rPr>
      <w:spacing w:val="-10"/>
      <w:kern w:val="32"/>
    </w:rPr>
  </w:style>
  <w:style w:type="paragraph" w:styleId="Heading4">
    <w:name w:val="heading 4"/>
    <w:basedOn w:val="HeadingBase"/>
    <w:next w:val="BodyText"/>
    <w:link w:val="Heading4Char"/>
    <w:qFormat/>
    <w:rsid w:val="001C193D"/>
    <w:pPr>
      <w:spacing w:before="160" w:after="120"/>
      <w:outlineLvl w:val="3"/>
    </w:pPr>
    <w:rPr>
      <w:sz w:val="22"/>
    </w:rPr>
  </w:style>
  <w:style w:type="paragraph" w:styleId="Heading5">
    <w:name w:val="heading 5"/>
    <w:basedOn w:val="HeadingBase"/>
    <w:next w:val="Normal"/>
    <w:link w:val="Heading5Char"/>
    <w:qFormat/>
    <w:rsid w:val="001C193D"/>
    <w:pPr>
      <w:spacing w:before="80"/>
      <w:outlineLvl w:val="4"/>
    </w:pPr>
    <w:rPr>
      <w:color w:val="918585"/>
      <w:sz w:val="20"/>
    </w:rPr>
  </w:style>
  <w:style w:type="paragraph" w:styleId="Heading6">
    <w:name w:val="heading 6"/>
    <w:basedOn w:val="HeadingBase"/>
    <w:next w:val="Normal"/>
    <w:link w:val="Heading6Char"/>
    <w:qFormat/>
    <w:rsid w:val="001C193D"/>
    <w:pPr>
      <w:spacing w:before="60"/>
      <w:outlineLvl w:val="5"/>
    </w:pPr>
    <w:rPr>
      <w:color w:val="918585"/>
      <w:sz w:val="20"/>
    </w:rPr>
  </w:style>
  <w:style w:type="paragraph" w:styleId="Heading7">
    <w:name w:val="heading 7"/>
    <w:basedOn w:val="Normal"/>
    <w:next w:val="Normal"/>
    <w:link w:val="Heading7Char"/>
    <w:qFormat/>
    <w:rsid w:val="001C193D"/>
    <w:pPr>
      <w:ind w:left="720"/>
      <w:outlineLvl w:val="6"/>
    </w:pPr>
    <w:rPr>
      <w:i/>
    </w:rPr>
  </w:style>
  <w:style w:type="paragraph" w:styleId="Heading8">
    <w:name w:val="heading 8"/>
    <w:basedOn w:val="Normal"/>
    <w:next w:val="Normal"/>
    <w:link w:val="Heading8Char"/>
    <w:qFormat/>
    <w:rsid w:val="001C193D"/>
    <w:pPr>
      <w:ind w:left="720"/>
      <w:outlineLvl w:val="7"/>
    </w:pPr>
    <w:rPr>
      <w:i/>
    </w:rPr>
  </w:style>
  <w:style w:type="paragraph" w:styleId="Heading9">
    <w:name w:val="heading 9"/>
    <w:basedOn w:val="Normal"/>
    <w:next w:val="Normal"/>
    <w:link w:val="Heading9Char"/>
    <w:qFormat/>
    <w:rsid w:val="001C193D"/>
    <w:pPr>
      <w:ind w:left="720"/>
      <w:outlineLvl w:val="8"/>
    </w:pPr>
    <w:rPr>
      <w:i/>
    </w:rPr>
  </w:style>
  <w:style w:type="character" w:default="1" w:styleId="DefaultParagraphFont">
    <w:name w:val="Default Paragraph Font"/>
    <w:uiPriority w:val="1"/>
    <w:unhideWhenUsed/>
    <w:rsid w:val="001C1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93D"/>
  </w:style>
  <w:style w:type="character" w:customStyle="1" w:styleId="Heading1Char">
    <w:name w:val="Heading 1 Char"/>
    <w:basedOn w:val="DefaultParagraphFont"/>
    <w:link w:val="Heading1"/>
    <w:rsid w:val="001C193D"/>
    <w:rPr>
      <w:rFonts w:ascii="Times New Roman" w:eastAsia="Times New Roman" w:hAnsi="Times New Roman" w:cs="Times New Roman"/>
      <w:b/>
      <w:sz w:val="32"/>
      <w:szCs w:val="20"/>
      <w:lang w:eastAsia="en-US"/>
    </w:rPr>
  </w:style>
  <w:style w:type="paragraph" w:styleId="BodyText">
    <w:name w:val="Body Text"/>
    <w:basedOn w:val="Normal"/>
    <w:link w:val="BodyTextChar"/>
    <w:rsid w:val="001C19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93D"/>
    <w:rPr>
      <w:rFonts w:ascii="Times New Roman" w:eastAsia="Times New Roman" w:hAnsi="Times New Roman" w:cs="Times New Roman"/>
      <w:sz w:val="24"/>
      <w:lang w:eastAsia="en-US"/>
    </w:rPr>
  </w:style>
  <w:style w:type="paragraph" w:styleId="ListBullet">
    <w:name w:val="List Bullet"/>
    <w:basedOn w:val="List"/>
    <w:rsid w:val="001C193D"/>
    <w:pPr>
      <w:numPr>
        <w:numId w:val="11"/>
      </w:numPr>
      <w:tabs>
        <w:tab w:val="clear" w:pos="340"/>
      </w:tabs>
      <w:spacing w:before="40" w:after="40"/>
    </w:pPr>
  </w:style>
  <w:style w:type="character" w:customStyle="1" w:styleId="SpecialBold">
    <w:name w:val="Special Bold"/>
    <w:basedOn w:val="DefaultParagraphFont"/>
    <w:rsid w:val="001C193D"/>
    <w:rPr>
      <w:b/>
      <w:spacing w:val="0"/>
    </w:rPr>
  </w:style>
  <w:style w:type="character" w:styleId="Emphasis">
    <w:name w:val="Emphasis"/>
    <w:basedOn w:val="DefaultParagraphFont"/>
    <w:qFormat/>
    <w:rsid w:val="001C193D"/>
    <w:rPr>
      <w:i/>
    </w:rPr>
  </w:style>
  <w:style w:type="paragraph" w:customStyle="1" w:styleId="SuperHeading">
    <w:name w:val="SuperHeading"/>
    <w:basedOn w:val="Normal"/>
    <w:rsid w:val="001C193D"/>
    <w:pPr>
      <w:spacing w:before="240" w:after="120"/>
      <w:outlineLvl w:val="0"/>
    </w:pPr>
    <w:rPr>
      <w:rFonts w:ascii="Times New Roman" w:hAnsi="Times New Roman"/>
      <w:b/>
      <w:sz w:val="32"/>
    </w:rPr>
  </w:style>
  <w:style w:type="paragraph" w:customStyle="1" w:styleId="AllowPageBreak">
    <w:name w:val="AllowPageBreak"/>
    <w:rsid w:val="001C19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9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9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93D"/>
    <w:rPr>
      <w:rFonts w:ascii="Courier New" w:eastAsia="Times New Roman" w:hAnsi="Courier New" w:cs="Times New Roman"/>
      <w:i/>
      <w:szCs w:val="20"/>
      <w:lang w:eastAsia="en-US"/>
    </w:rPr>
  </w:style>
  <w:style w:type="paragraph" w:customStyle="1" w:styleId="HeadingBase">
    <w:name w:val="Heading Base"/>
    <w:rsid w:val="001C1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93D"/>
    <w:pPr>
      <w:tabs>
        <w:tab w:val="right" w:leader="dot" w:pos="9072"/>
      </w:tabs>
      <w:ind w:left="567"/>
    </w:pPr>
    <w:rPr>
      <w:szCs w:val="22"/>
    </w:rPr>
  </w:style>
  <w:style w:type="paragraph" w:customStyle="1" w:styleId="TOCBase">
    <w:name w:val="TOC Base"/>
    <w:rsid w:val="001C1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93D"/>
    <w:pPr>
      <w:tabs>
        <w:tab w:val="right" w:leader="dot" w:pos="9072"/>
      </w:tabs>
      <w:spacing w:before="40" w:after="40"/>
      <w:ind w:left="284"/>
    </w:pPr>
    <w:rPr>
      <w:rFonts w:ascii="Times New Roman" w:hAnsi="Times New Roman"/>
    </w:rPr>
  </w:style>
  <w:style w:type="paragraph" w:styleId="TOC1">
    <w:name w:val="toc 1"/>
    <w:basedOn w:val="TOCBase"/>
    <w:next w:val="Normal"/>
    <w:rsid w:val="001C19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93D"/>
    <w:rPr>
      <w:rFonts w:ascii="Times New Roman" w:eastAsia="Times New Roman" w:hAnsi="Times New Roman" w:cs="Times New Roman"/>
      <w:sz w:val="16"/>
      <w:lang w:eastAsia="en-US"/>
    </w:rPr>
  </w:style>
  <w:style w:type="paragraph" w:styleId="Title">
    <w:name w:val="Title"/>
    <w:basedOn w:val="HeadingBase"/>
    <w:link w:val="TitleChar"/>
    <w:qFormat/>
    <w:rsid w:val="001C193D"/>
    <w:pPr>
      <w:spacing w:before="5040"/>
      <w:jc w:val="center"/>
    </w:pPr>
    <w:rPr>
      <w:sz w:val="48"/>
      <w:szCs w:val="72"/>
      <w:lang w:val="en-US"/>
    </w:rPr>
  </w:style>
  <w:style w:type="character" w:customStyle="1" w:styleId="TitleChar">
    <w:name w:val="Title Char"/>
    <w:basedOn w:val="DefaultParagraphFont"/>
    <w:link w:val="Title"/>
    <w:rsid w:val="001C1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93D"/>
    <w:pPr>
      <w:tabs>
        <w:tab w:val="left" w:pos="3600"/>
        <w:tab w:val="left" w:pos="3958"/>
      </w:tabs>
    </w:pPr>
  </w:style>
  <w:style w:type="paragraph" w:styleId="List">
    <w:name w:val="List"/>
    <w:basedOn w:val="BodyText"/>
    <w:next w:val="BodyText"/>
    <w:rsid w:val="001C193D"/>
    <w:pPr>
      <w:tabs>
        <w:tab w:val="left" w:pos="340"/>
      </w:tabs>
      <w:spacing w:before="60" w:after="60"/>
      <w:ind w:left="340" w:hanging="340"/>
    </w:pPr>
  </w:style>
  <w:style w:type="paragraph" w:customStyle="1" w:styleId="Note">
    <w:name w:val="Note"/>
    <w:basedOn w:val="BodyText"/>
    <w:rsid w:val="001C19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93D"/>
    <w:pPr>
      <w:framePr w:wrap="auto" w:hAnchor="text" w:y="6049"/>
    </w:pPr>
    <w:rPr>
      <w:color w:val="000000"/>
      <w:sz w:val="40"/>
    </w:rPr>
  </w:style>
  <w:style w:type="paragraph" w:customStyle="1" w:styleId="TOCTitle">
    <w:name w:val="TOCTitle"/>
    <w:basedOn w:val="Heading1"/>
    <w:rsid w:val="001C193D"/>
    <w:pPr>
      <w:spacing w:after="240"/>
      <w:jc w:val="center"/>
      <w:outlineLvl w:val="9"/>
    </w:pPr>
    <w:rPr>
      <w:caps/>
    </w:rPr>
  </w:style>
  <w:style w:type="paragraph" w:customStyle="1" w:styleId="Version">
    <w:name w:val="Version"/>
    <w:rsid w:val="001C19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93D"/>
    <w:pPr>
      <w:numPr>
        <w:numId w:val="12"/>
      </w:numPr>
      <w:tabs>
        <w:tab w:val="clear" w:pos="680"/>
      </w:tabs>
    </w:pPr>
  </w:style>
  <w:style w:type="paragraph" w:styleId="Index1">
    <w:name w:val="index 1"/>
    <w:basedOn w:val="Normal"/>
    <w:next w:val="Normal"/>
    <w:semiHidden/>
    <w:rsid w:val="001C193D"/>
    <w:pPr>
      <w:keepNext w:val="0"/>
      <w:tabs>
        <w:tab w:val="right" w:pos="4176"/>
      </w:tabs>
      <w:ind w:left="198" w:hanging="198"/>
    </w:pPr>
    <w:rPr>
      <w:rFonts w:ascii="Garamond" w:hAnsi="Garamond"/>
    </w:rPr>
  </w:style>
  <w:style w:type="paragraph" w:styleId="IndexHeading">
    <w:name w:val="index heading"/>
    <w:basedOn w:val="Normal"/>
    <w:next w:val="Index1"/>
    <w:semiHidden/>
    <w:rsid w:val="001C193D"/>
    <w:pPr>
      <w:spacing w:before="120" w:after="120"/>
    </w:pPr>
    <w:rPr>
      <w:rFonts w:ascii="Arial" w:hAnsi="Arial"/>
      <w:b/>
      <w:color w:val="918585"/>
      <w:sz w:val="24"/>
    </w:rPr>
  </w:style>
  <w:style w:type="paragraph" w:styleId="Header">
    <w:name w:val="header"/>
    <w:basedOn w:val="Normal"/>
    <w:link w:val="HeaderChar"/>
    <w:rsid w:val="001C1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93D"/>
    <w:rPr>
      <w:rFonts w:ascii="Times New Roman" w:eastAsia="Times New Roman" w:hAnsi="Times New Roman" w:cs="Times New Roman"/>
      <w:sz w:val="16"/>
      <w:szCs w:val="20"/>
      <w:lang w:val="en-GB" w:eastAsia="en-US"/>
    </w:rPr>
  </w:style>
  <w:style w:type="paragraph" w:customStyle="1" w:styleId="Chapter">
    <w:name w:val="Chapter"/>
    <w:basedOn w:val="Normal"/>
    <w:rsid w:val="001C193D"/>
    <w:pPr>
      <w:spacing w:before="240"/>
    </w:pPr>
    <w:rPr>
      <w:rFonts w:ascii="Times New Roman" w:hAnsi="Times New Roman"/>
      <w:smallCaps/>
      <w:spacing w:val="80"/>
      <w:sz w:val="28"/>
    </w:rPr>
  </w:style>
  <w:style w:type="paragraph" w:customStyle="1" w:styleId="InChapter">
    <w:name w:val="InChapter"/>
    <w:basedOn w:val="Heading3"/>
    <w:rsid w:val="001C193D"/>
    <w:pPr>
      <w:spacing w:after="240"/>
      <w:outlineLvl w:val="9"/>
    </w:pPr>
    <w:rPr>
      <w:noProof/>
    </w:rPr>
  </w:style>
  <w:style w:type="paragraph" w:styleId="Index2">
    <w:name w:val="index 2"/>
    <w:basedOn w:val="Normal"/>
    <w:next w:val="Normal"/>
    <w:semiHidden/>
    <w:rsid w:val="001C193D"/>
    <w:pPr>
      <w:tabs>
        <w:tab w:val="right" w:pos="4176"/>
      </w:tabs>
      <w:ind w:left="568" w:hanging="284"/>
    </w:pPr>
    <w:rPr>
      <w:rFonts w:ascii="Garamond" w:hAnsi="Garamond"/>
    </w:rPr>
  </w:style>
  <w:style w:type="paragraph" w:customStyle="1" w:styleId="Byline">
    <w:name w:val="Byline"/>
    <w:rsid w:val="001C1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93D"/>
    <w:pPr>
      <w:tabs>
        <w:tab w:val="clear" w:pos="3600"/>
        <w:tab w:val="clear" w:pos="3958"/>
      </w:tabs>
      <w:jc w:val="right"/>
    </w:pPr>
  </w:style>
  <w:style w:type="paragraph" w:styleId="Caption">
    <w:name w:val="caption"/>
    <w:basedOn w:val="BodyText"/>
    <w:next w:val="Normal"/>
    <w:qFormat/>
    <w:rsid w:val="001C193D"/>
    <w:pPr>
      <w:framePr w:w="2268" w:hSpace="181" w:vSpace="181" w:wrap="around" w:vAnchor="text" w:hAnchor="page" w:x="1135" w:y="285" w:anchorLock="1"/>
    </w:pPr>
    <w:rPr>
      <w:i/>
    </w:rPr>
  </w:style>
  <w:style w:type="paragraph" w:customStyle="1" w:styleId="MiniTOCTitle">
    <w:name w:val="MiniTOCTitle"/>
    <w:basedOn w:val="Heading4"/>
    <w:rsid w:val="001C193D"/>
    <w:pPr>
      <w:spacing w:before="240"/>
      <w:outlineLvl w:val="9"/>
    </w:pPr>
    <w:rPr>
      <w:noProof/>
      <w:sz w:val="24"/>
    </w:rPr>
  </w:style>
  <w:style w:type="paragraph" w:customStyle="1" w:styleId="MiniTOCItem">
    <w:name w:val="MiniTOCItem"/>
    <w:basedOn w:val="ListBullet"/>
    <w:rsid w:val="001C193D"/>
    <w:pPr>
      <w:numPr>
        <w:numId w:val="0"/>
      </w:numPr>
      <w:tabs>
        <w:tab w:val="right" w:leader="dot" w:pos="6521"/>
      </w:tabs>
      <w:spacing w:before="0" w:after="0"/>
    </w:pPr>
  </w:style>
  <w:style w:type="paragraph" w:customStyle="1" w:styleId="TOFTitle">
    <w:name w:val="TOFTitle"/>
    <w:basedOn w:val="TOCTitle"/>
    <w:rsid w:val="001C193D"/>
  </w:style>
  <w:style w:type="paragraph" w:styleId="TableofFigures">
    <w:name w:val="table of figures"/>
    <w:basedOn w:val="Normal"/>
    <w:next w:val="Normal"/>
    <w:semiHidden/>
    <w:rsid w:val="001C193D"/>
    <w:pPr>
      <w:tabs>
        <w:tab w:val="right" w:leader="dot" w:pos="9072"/>
      </w:tabs>
      <w:ind w:left="970" w:hanging="403"/>
    </w:pPr>
    <w:rPr>
      <w:rFonts w:ascii="Times New Roman" w:hAnsi="Times New Roman"/>
      <w:b/>
    </w:rPr>
  </w:style>
  <w:style w:type="paragraph" w:styleId="ListNumber">
    <w:name w:val="List Number"/>
    <w:basedOn w:val="List"/>
    <w:rsid w:val="001C193D"/>
    <w:pPr>
      <w:numPr>
        <w:numId w:val="14"/>
      </w:numPr>
      <w:tabs>
        <w:tab w:val="clear" w:pos="340"/>
      </w:tabs>
    </w:pPr>
  </w:style>
  <w:style w:type="character" w:customStyle="1" w:styleId="WingdingSymbols">
    <w:name w:val="Wingding Symbols"/>
    <w:rsid w:val="001C193D"/>
    <w:rPr>
      <w:rFonts w:ascii="Wingdings" w:hAnsi="Wingdings"/>
    </w:rPr>
  </w:style>
  <w:style w:type="paragraph" w:customStyle="1" w:styleId="TableHeading">
    <w:name w:val="Table Heading"/>
    <w:basedOn w:val="HeadingBase"/>
    <w:rsid w:val="001C193D"/>
    <w:pPr>
      <w:keepLines/>
      <w:pBdr>
        <w:bottom w:val="single" w:sz="6" w:space="1" w:color="918585"/>
      </w:pBdr>
      <w:spacing w:before="240"/>
    </w:pPr>
  </w:style>
  <w:style w:type="character" w:customStyle="1" w:styleId="HotSpot">
    <w:name w:val="HotSpot"/>
    <w:rsid w:val="001C193D"/>
    <w:rPr>
      <w:color w:val="0033CC"/>
      <w:u w:val="none"/>
    </w:rPr>
  </w:style>
  <w:style w:type="paragraph" w:customStyle="1" w:styleId="BodyTextRight">
    <w:name w:val="Body Text Right"/>
    <w:basedOn w:val="BodyText"/>
    <w:rsid w:val="001C193D"/>
    <w:pPr>
      <w:spacing w:before="0" w:after="0"/>
      <w:jc w:val="right"/>
    </w:pPr>
  </w:style>
  <w:style w:type="paragraph" w:styleId="Index3">
    <w:name w:val="index 3"/>
    <w:basedOn w:val="ListNumber2"/>
    <w:next w:val="Normal"/>
    <w:semiHidden/>
    <w:rsid w:val="001C193D"/>
    <w:pPr>
      <w:numPr>
        <w:numId w:val="0"/>
      </w:numPr>
      <w:tabs>
        <w:tab w:val="right" w:leader="dot" w:pos="4176"/>
      </w:tabs>
    </w:pPr>
  </w:style>
  <w:style w:type="paragraph" w:styleId="ListNumber2">
    <w:name w:val="List Number 2"/>
    <w:basedOn w:val="List2"/>
    <w:rsid w:val="001C193D"/>
    <w:pPr>
      <w:numPr>
        <w:numId w:val="9"/>
      </w:numPr>
      <w:tabs>
        <w:tab w:val="clear" w:pos="1060"/>
      </w:tabs>
    </w:pPr>
  </w:style>
  <w:style w:type="paragraph" w:customStyle="1" w:styleId="MarginNote">
    <w:name w:val="Margin Note"/>
    <w:basedOn w:val="BodyText"/>
    <w:rsid w:val="001C1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9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93D"/>
    <w:rPr>
      <w:sz w:val="32"/>
    </w:rPr>
  </w:style>
  <w:style w:type="paragraph" w:customStyle="1" w:styleId="HeadingProcedure">
    <w:name w:val="Heading Procedure"/>
    <w:basedOn w:val="HeadingBase"/>
    <w:next w:val="Normal"/>
    <w:rsid w:val="001C193D"/>
    <w:pPr>
      <w:tabs>
        <w:tab w:val="left" w:pos="0"/>
      </w:tabs>
      <w:spacing w:before="120" w:after="60"/>
    </w:pPr>
    <w:rPr>
      <w:i/>
      <w:color w:val="918585"/>
      <w:sz w:val="22"/>
    </w:rPr>
  </w:style>
  <w:style w:type="paragraph" w:customStyle="1" w:styleId="TableBodyText">
    <w:name w:val="Table Body Text"/>
    <w:basedOn w:val="BodyText"/>
    <w:rsid w:val="001C193D"/>
    <w:pPr>
      <w:spacing w:before="60" w:after="60"/>
    </w:pPr>
  </w:style>
  <w:style w:type="paragraph" w:styleId="ListContinue">
    <w:name w:val="List Continue"/>
    <w:basedOn w:val="List"/>
    <w:rsid w:val="001C193D"/>
    <w:pPr>
      <w:ind w:firstLine="0"/>
    </w:pPr>
  </w:style>
  <w:style w:type="paragraph" w:customStyle="1" w:styleId="ListNote">
    <w:name w:val="List Note"/>
    <w:basedOn w:val="List"/>
    <w:rsid w:val="001C193D"/>
    <w:pPr>
      <w:pBdr>
        <w:top w:val="single" w:sz="6" w:space="2" w:color="918585"/>
        <w:bottom w:val="single" w:sz="6" w:space="2" w:color="918585"/>
      </w:pBdr>
      <w:tabs>
        <w:tab w:val="left" w:pos="1021"/>
      </w:tabs>
      <w:ind w:firstLine="0"/>
    </w:pPr>
  </w:style>
  <w:style w:type="paragraph" w:customStyle="1" w:styleId="Warning">
    <w:name w:val="Warning"/>
    <w:basedOn w:val="BodyText"/>
    <w:rsid w:val="001C193D"/>
    <w:pPr>
      <w:shd w:val="clear" w:color="auto" w:fill="D9D9D9"/>
      <w:tabs>
        <w:tab w:val="left" w:pos="992"/>
      </w:tabs>
      <w:ind w:left="119" w:right="119"/>
    </w:pPr>
    <w:rPr>
      <w:sz w:val="20"/>
    </w:rPr>
  </w:style>
  <w:style w:type="paragraph" w:customStyle="1" w:styleId="MarginIcons">
    <w:name w:val="Margin Icons"/>
    <w:basedOn w:val="BodyText"/>
    <w:rsid w:val="001C1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93D"/>
    <w:rPr>
      <w:rFonts w:ascii="Courier New" w:hAnsi="Courier New"/>
    </w:rPr>
  </w:style>
  <w:style w:type="paragraph" w:customStyle="1" w:styleId="NoteBullet">
    <w:name w:val="Note Bullet"/>
    <w:basedOn w:val="Note"/>
    <w:rsid w:val="001C193D"/>
    <w:pPr>
      <w:tabs>
        <w:tab w:val="clear" w:pos="680"/>
      </w:tabs>
      <w:spacing w:before="60" w:after="60"/>
    </w:pPr>
  </w:style>
  <w:style w:type="paragraph" w:customStyle="1" w:styleId="SubHeading2">
    <w:name w:val="SubHeading2"/>
    <w:basedOn w:val="HeadingBase"/>
    <w:rsid w:val="001C193D"/>
    <w:pPr>
      <w:spacing w:before="240" w:after="60"/>
    </w:pPr>
    <w:rPr>
      <w:sz w:val="20"/>
    </w:rPr>
  </w:style>
  <w:style w:type="paragraph" w:customStyle="1" w:styleId="SubHeading1">
    <w:name w:val="SubHeading1"/>
    <w:basedOn w:val="HeadingBase"/>
    <w:rsid w:val="001C193D"/>
    <w:pPr>
      <w:spacing w:before="240" w:after="60"/>
    </w:pPr>
    <w:rPr>
      <w:color w:val="918585"/>
      <w:sz w:val="22"/>
    </w:rPr>
  </w:style>
  <w:style w:type="paragraph" w:customStyle="1" w:styleId="SideHeading">
    <w:name w:val="Side Heading"/>
    <w:basedOn w:val="HeadingBase"/>
    <w:rsid w:val="001C1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93D"/>
    <w:pPr>
      <w:numPr>
        <w:numId w:val="10"/>
      </w:numPr>
    </w:pPr>
  </w:style>
  <w:style w:type="paragraph" w:styleId="PlainText">
    <w:name w:val="Plain Text"/>
    <w:basedOn w:val="Normal"/>
    <w:link w:val="PlainTextChar"/>
    <w:rsid w:val="001C193D"/>
    <w:rPr>
      <w:sz w:val="20"/>
    </w:rPr>
  </w:style>
  <w:style w:type="character" w:customStyle="1" w:styleId="PlainTextChar">
    <w:name w:val="Plain Text Char"/>
    <w:basedOn w:val="DefaultParagraphFont"/>
    <w:link w:val="PlainText"/>
    <w:rsid w:val="001C193D"/>
    <w:rPr>
      <w:rFonts w:ascii="Courier New" w:eastAsia="Times New Roman" w:hAnsi="Courier New" w:cs="Times New Roman"/>
      <w:sz w:val="20"/>
      <w:szCs w:val="20"/>
      <w:lang w:eastAsia="en-US"/>
    </w:rPr>
  </w:style>
  <w:style w:type="character" w:customStyle="1" w:styleId="MenuOption">
    <w:name w:val="Menu Option"/>
    <w:basedOn w:val="DefaultParagraphFont"/>
    <w:rsid w:val="001C193D"/>
    <w:rPr>
      <w:b/>
      <w:smallCaps/>
    </w:rPr>
  </w:style>
  <w:style w:type="paragraph" w:customStyle="1" w:styleId="TableListNumber">
    <w:name w:val="Table List Number"/>
    <w:basedOn w:val="ListNumber"/>
    <w:rsid w:val="001C193D"/>
    <w:pPr>
      <w:numPr>
        <w:numId w:val="0"/>
      </w:numPr>
    </w:pPr>
  </w:style>
  <w:style w:type="paragraph" w:styleId="TOC4">
    <w:name w:val="toc 4"/>
    <w:basedOn w:val="TOCBase"/>
    <w:next w:val="Normal"/>
    <w:semiHidden/>
    <w:rsid w:val="001C193D"/>
    <w:pPr>
      <w:tabs>
        <w:tab w:val="right" w:leader="dot" w:pos="9071"/>
      </w:tabs>
      <w:ind w:left="1701"/>
    </w:pPr>
  </w:style>
  <w:style w:type="paragraph" w:customStyle="1" w:styleId="ListAlpha">
    <w:name w:val="List Alpha"/>
    <w:basedOn w:val="List"/>
    <w:rsid w:val="001C193D"/>
    <w:pPr>
      <w:numPr>
        <w:numId w:val="8"/>
      </w:numPr>
    </w:pPr>
  </w:style>
  <w:style w:type="paragraph" w:customStyle="1" w:styleId="ListAlpha2">
    <w:name w:val="List Alpha 2"/>
    <w:basedOn w:val="List2"/>
    <w:rsid w:val="001C193D"/>
    <w:pPr>
      <w:numPr>
        <w:numId w:val="7"/>
      </w:numPr>
    </w:pPr>
  </w:style>
  <w:style w:type="paragraph" w:styleId="List2">
    <w:name w:val="List 2"/>
    <w:basedOn w:val="BodyText"/>
    <w:rsid w:val="001C193D"/>
    <w:pPr>
      <w:tabs>
        <w:tab w:val="left" w:pos="680"/>
      </w:tabs>
      <w:spacing w:before="60" w:after="60"/>
      <w:ind w:left="680" w:hanging="340"/>
    </w:pPr>
  </w:style>
  <w:style w:type="paragraph" w:styleId="List3">
    <w:name w:val="List 3"/>
    <w:basedOn w:val="BodyText"/>
    <w:rsid w:val="001C193D"/>
    <w:pPr>
      <w:tabs>
        <w:tab w:val="left" w:pos="1021"/>
      </w:tabs>
      <w:spacing w:before="60" w:after="60"/>
      <w:ind w:left="1020" w:hanging="340"/>
    </w:pPr>
  </w:style>
  <w:style w:type="paragraph" w:styleId="List4">
    <w:name w:val="List 4"/>
    <w:basedOn w:val="BodyText"/>
    <w:rsid w:val="001C193D"/>
    <w:pPr>
      <w:tabs>
        <w:tab w:val="left" w:pos="1361"/>
      </w:tabs>
      <w:spacing w:before="60" w:after="60"/>
      <w:ind w:left="1361" w:hanging="340"/>
    </w:pPr>
  </w:style>
  <w:style w:type="paragraph" w:styleId="List5">
    <w:name w:val="List 5"/>
    <w:basedOn w:val="BodyText"/>
    <w:rsid w:val="001C193D"/>
    <w:pPr>
      <w:tabs>
        <w:tab w:val="left" w:pos="1701"/>
      </w:tabs>
      <w:spacing w:before="60" w:after="60"/>
      <w:ind w:left="1701" w:hanging="340"/>
    </w:pPr>
  </w:style>
  <w:style w:type="paragraph" w:styleId="ListBullet3">
    <w:name w:val="List Bullet 3"/>
    <w:basedOn w:val="List3"/>
    <w:rsid w:val="001C193D"/>
    <w:pPr>
      <w:numPr>
        <w:numId w:val="13"/>
      </w:numPr>
      <w:tabs>
        <w:tab w:val="clear" w:pos="1021"/>
      </w:tabs>
      <w:ind w:left="1037" w:hanging="357"/>
    </w:pPr>
  </w:style>
  <w:style w:type="paragraph" w:styleId="ListBullet4">
    <w:name w:val="List Bullet 4"/>
    <w:basedOn w:val="List4"/>
    <w:rsid w:val="001C193D"/>
    <w:pPr>
      <w:numPr>
        <w:numId w:val="2"/>
      </w:numPr>
      <w:tabs>
        <w:tab w:val="clear" w:pos="1361"/>
      </w:tabs>
    </w:pPr>
  </w:style>
  <w:style w:type="paragraph" w:styleId="ListBullet5">
    <w:name w:val="List Bullet 5"/>
    <w:basedOn w:val="List5"/>
    <w:rsid w:val="001C193D"/>
    <w:pPr>
      <w:numPr>
        <w:numId w:val="3"/>
      </w:numPr>
    </w:pPr>
  </w:style>
  <w:style w:type="paragraph" w:styleId="ListContinue2">
    <w:name w:val="List Continue 2"/>
    <w:basedOn w:val="List2"/>
    <w:rsid w:val="001C193D"/>
    <w:pPr>
      <w:ind w:firstLine="0"/>
    </w:pPr>
  </w:style>
  <w:style w:type="paragraph" w:styleId="ListContinue3">
    <w:name w:val="List Continue 3"/>
    <w:basedOn w:val="List3"/>
    <w:rsid w:val="001C193D"/>
    <w:pPr>
      <w:ind w:left="1021" w:firstLine="0"/>
    </w:pPr>
  </w:style>
  <w:style w:type="paragraph" w:styleId="ListContinue4">
    <w:name w:val="List Continue 4"/>
    <w:basedOn w:val="List4"/>
    <w:rsid w:val="001C193D"/>
    <w:pPr>
      <w:ind w:firstLine="0"/>
    </w:pPr>
  </w:style>
  <w:style w:type="paragraph" w:styleId="ListContinue5">
    <w:name w:val="List Continue 5"/>
    <w:basedOn w:val="List5"/>
    <w:rsid w:val="001C193D"/>
    <w:pPr>
      <w:ind w:firstLine="0"/>
    </w:pPr>
  </w:style>
  <w:style w:type="paragraph" w:styleId="ListNumber3">
    <w:name w:val="List Number 3"/>
    <w:basedOn w:val="List3"/>
    <w:rsid w:val="001C193D"/>
    <w:pPr>
      <w:numPr>
        <w:numId w:val="4"/>
      </w:numPr>
    </w:pPr>
  </w:style>
  <w:style w:type="paragraph" w:styleId="ListNumber4">
    <w:name w:val="List Number 4"/>
    <w:basedOn w:val="List4"/>
    <w:rsid w:val="001C193D"/>
    <w:pPr>
      <w:numPr>
        <w:numId w:val="5"/>
      </w:numPr>
    </w:pPr>
  </w:style>
  <w:style w:type="paragraph" w:styleId="ListNumber5">
    <w:name w:val="List Number 5"/>
    <w:basedOn w:val="List5"/>
    <w:rsid w:val="001C193D"/>
    <w:pPr>
      <w:numPr>
        <w:numId w:val="6"/>
      </w:numPr>
    </w:pPr>
  </w:style>
  <w:style w:type="paragraph" w:styleId="BlockText">
    <w:name w:val="Block Text"/>
    <w:basedOn w:val="Normal"/>
    <w:rsid w:val="001C193D"/>
    <w:pPr>
      <w:spacing w:after="120"/>
      <w:ind w:left="1440" w:right="1440"/>
    </w:pPr>
  </w:style>
  <w:style w:type="character" w:customStyle="1" w:styleId="Subscript">
    <w:name w:val="Subscript"/>
    <w:basedOn w:val="DefaultParagraphFont"/>
    <w:rsid w:val="001C193D"/>
    <w:rPr>
      <w:sz w:val="16"/>
      <w:vertAlign w:val="subscript"/>
    </w:rPr>
  </w:style>
  <w:style w:type="character" w:customStyle="1" w:styleId="Superscript">
    <w:name w:val="Superscript"/>
    <w:basedOn w:val="DefaultParagraphFont"/>
    <w:rsid w:val="001C193D"/>
    <w:rPr>
      <w:sz w:val="16"/>
      <w:vertAlign w:val="superscript"/>
    </w:rPr>
  </w:style>
  <w:style w:type="character" w:customStyle="1" w:styleId="Symbols">
    <w:name w:val="Symbols"/>
    <w:basedOn w:val="DefaultParagraphFont"/>
    <w:rsid w:val="001C193D"/>
    <w:rPr>
      <w:rFonts w:ascii="Symbol" w:hAnsi="Symbol"/>
    </w:rPr>
  </w:style>
  <w:style w:type="character" w:customStyle="1" w:styleId="MenuOptions">
    <w:name w:val="Menu Options"/>
    <w:basedOn w:val="DefaultParagraphFont"/>
    <w:rsid w:val="001C193D"/>
    <w:rPr>
      <w:rFonts w:ascii="Arial Narrow" w:hAnsi="Arial Narrow"/>
      <w:smallCaps/>
    </w:rPr>
  </w:style>
  <w:style w:type="character" w:customStyle="1" w:styleId="Buttons">
    <w:name w:val="Buttons"/>
    <w:basedOn w:val="DefaultParagraphFont"/>
    <w:rsid w:val="001C193D"/>
    <w:rPr>
      <w:b/>
    </w:rPr>
  </w:style>
  <w:style w:type="character" w:customStyle="1" w:styleId="Underlined">
    <w:name w:val="Underlined"/>
    <w:basedOn w:val="DefaultParagraphFont"/>
    <w:rsid w:val="001C193D"/>
    <w:rPr>
      <w:u w:val="single"/>
    </w:rPr>
  </w:style>
  <w:style w:type="paragraph" w:customStyle="1" w:styleId="TableBodyTextRight">
    <w:name w:val="Table Body Text Right"/>
    <w:basedOn w:val="TableBodyText"/>
    <w:rsid w:val="001C193D"/>
    <w:pPr>
      <w:widowControl w:val="0"/>
      <w:autoSpaceDE w:val="0"/>
      <w:autoSpaceDN w:val="0"/>
      <w:adjustRightInd w:val="0"/>
      <w:jc w:val="right"/>
    </w:pPr>
    <w:rPr>
      <w:rFonts w:cs="Arial"/>
      <w:szCs w:val="18"/>
    </w:rPr>
  </w:style>
  <w:style w:type="paragraph" w:customStyle="1" w:styleId="CopyrightText">
    <w:name w:val="Copyright Text"/>
    <w:basedOn w:val="BodyText"/>
    <w:rsid w:val="001C193D"/>
    <w:rPr>
      <w:sz w:val="18"/>
    </w:rPr>
  </w:style>
  <w:style w:type="paragraph" w:customStyle="1" w:styleId="BodySmallRight">
    <w:name w:val="Body Small Right"/>
    <w:basedOn w:val="BodyTextRight"/>
    <w:rsid w:val="001C193D"/>
    <w:rPr>
      <w:sz w:val="18"/>
      <w:szCs w:val="18"/>
    </w:rPr>
  </w:style>
  <w:style w:type="paragraph" w:customStyle="1" w:styleId="MarginEdition">
    <w:name w:val="Margin Edition"/>
    <w:basedOn w:val="MarginNote"/>
    <w:rsid w:val="001C193D"/>
    <w:pPr>
      <w:spacing w:before="0" w:after="0"/>
    </w:pPr>
    <w:rPr>
      <w:rFonts w:ascii="Times New Roman" w:hAnsi="Times New Roman"/>
      <w:color w:val="999999"/>
    </w:rPr>
  </w:style>
  <w:style w:type="paragraph" w:customStyle="1" w:styleId="Spacer">
    <w:name w:val="Spacer"/>
    <w:basedOn w:val="Normal"/>
    <w:rsid w:val="001C193D"/>
    <w:rPr>
      <w:sz w:val="2"/>
      <w:szCs w:val="2"/>
    </w:rPr>
  </w:style>
  <w:style w:type="character" w:customStyle="1" w:styleId="Small">
    <w:name w:val="Small"/>
    <w:basedOn w:val="DefaultParagraphFont"/>
    <w:rsid w:val="001C193D"/>
    <w:rPr>
      <w:sz w:val="16"/>
    </w:rPr>
  </w:style>
  <w:style w:type="paragraph" w:customStyle="1" w:styleId="WideTable">
    <w:name w:val="Wide Table"/>
    <w:basedOn w:val="Normal"/>
    <w:rsid w:val="001C193D"/>
    <w:pPr>
      <w:ind w:left="-1418"/>
    </w:pPr>
    <w:rPr>
      <w:sz w:val="2"/>
      <w:szCs w:val="2"/>
    </w:rPr>
  </w:style>
  <w:style w:type="character" w:styleId="PageNumber">
    <w:name w:val="page number"/>
    <w:basedOn w:val="DefaultParagraphFont"/>
    <w:rsid w:val="001C193D"/>
  </w:style>
  <w:style w:type="paragraph" w:styleId="Quote">
    <w:name w:val="Quote"/>
    <w:basedOn w:val="Heading1"/>
    <w:link w:val="QuoteChar"/>
    <w:qFormat/>
    <w:rsid w:val="001C193D"/>
    <w:rPr>
      <w:b w:val="0"/>
      <w:sz w:val="72"/>
      <w:szCs w:val="72"/>
      <w:lang w:val="en-NZ"/>
    </w:rPr>
  </w:style>
  <w:style w:type="character" w:customStyle="1" w:styleId="QuoteChar">
    <w:name w:val="Quote Char"/>
    <w:basedOn w:val="DefaultParagraphFont"/>
    <w:link w:val="Quote"/>
    <w:rsid w:val="001C1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93D"/>
    <w:pPr>
      <w:pageBreakBefore/>
    </w:pPr>
  </w:style>
  <w:style w:type="paragraph" w:customStyle="1" w:styleId="Border">
    <w:name w:val="Border"/>
    <w:basedOn w:val="Normal"/>
    <w:qFormat/>
    <w:rsid w:val="001C1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93D"/>
    <w:rPr>
      <w:b/>
      <w:bCs/>
      <w:i/>
      <w:iCs/>
      <w:color w:val="auto"/>
    </w:rPr>
  </w:style>
  <w:style w:type="paragraph" w:styleId="IntenseQuote">
    <w:name w:val="Intense Quote"/>
    <w:basedOn w:val="Normal"/>
    <w:next w:val="Normal"/>
    <w:link w:val="IntenseQuoteChar"/>
    <w:uiPriority w:val="30"/>
    <w:qFormat/>
    <w:rsid w:val="001C1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9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93D"/>
    <w:rPr>
      <w:smallCaps/>
      <w:color w:val="auto"/>
      <w:u w:val="single"/>
    </w:rPr>
  </w:style>
  <w:style w:type="character" w:styleId="IntenseReference">
    <w:name w:val="Intense Reference"/>
    <w:basedOn w:val="DefaultParagraphFont"/>
    <w:uiPriority w:val="32"/>
    <w:qFormat/>
    <w:rsid w:val="001C193D"/>
    <w:rPr>
      <w:b/>
      <w:bCs/>
      <w:smallCaps/>
      <w:color w:val="auto"/>
      <w:spacing w:val="5"/>
      <w:u w:val="single"/>
    </w:rPr>
  </w:style>
  <w:style w:type="paragraph" w:customStyle="1" w:styleId="2ColumnHeading">
    <w:name w:val="2Column Heading"/>
    <w:basedOn w:val="BodyText"/>
    <w:qFormat/>
    <w:rsid w:val="001C193D"/>
    <w:pPr>
      <w:spacing w:after="60"/>
      <w:ind w:left="-2268"/>
    </w:pPr>
    <w:rPr>
      <w:b/>
    </w:rPr>
  </w:style>
  <w:style w:type="paragraph" w:customStyle="1" w:styleId="Heading1TOC">
    <w:name w:val="Heading1 TOC"/>
    <w:basedOn w:val="Normal"/>
    <w:qFormat/>
    <w:rsid w:val="001C193D"/>
    <w:pPr>
      <w:spacing w:before="240" w:after="120"/>
    </w:pPr>
    <w:rPr>
      <w:rFonts w:ascii="Times New Roman" w:hAnsi="Times New Roman"/>
      <w:b/>
      <w:sz w:val="32"/>
    </w:rPr>
  </w:style>
  <w:style w:type="paragraph" w:customStyle="1" w:styleId="Heading2TOC">
    <w:name w:val="Heading2 TOC"/>
    <w:basedOn w:val="Normal"/>
    <w:qFormat/>
    <w:rsid w:val="001C193D"/>
    <w:pPr>
      <w:spacing w:before="240" w:after="60"/>
    </w:pPr>
    <w:rPr>
      <w:rFonts w:ascii="Times New Roman" w:hAnsi="Times New Roman"/>
      <w:b/>
      <w:sz w:val="28"/>
    </w:rPr>
  </w:style>
  <w:style w:type="character" w:customStyle="1" w:styleId="Underline">
    <w:name w:val="Underline"/>
    <w:basedOn w:val="DefaultParagraphFont"/>
    <w:qFormat/>
    <w:rsid w:val="001C193D"/>
    <w:rPr>
      <w:u w:val="single"/>
    </w:rPr>
  </w:style>
  <w:style w:type="character" w:customStyle="1" w:styleId="BoldandItalics">
    <w:name w:val="Bold and Italics"/>
    <w:qFormat/>
    <w:rsid w:val="001C193D"/>
    <w:rPr>
      <w:b/>
      <w:i/>
      <w:u w:val="none"/>
    </w:rPr>
  </w:style>
  <w:style w:type="paragraph" w:styleId="BalloonText">
    <w:name w:val="Balloon Text"/>
    <w:basedOn w:val="Normal"/>
    <w:link w:val="BalloonTextChar"/>
    <w:rsid w:val="001C193D"/>
    <w:rPr>
      <w:rFonts w:ascii="Tahoma" w:hAnsi="Tahoma" w:cs="Tahoma"/>
      <w:sz w:val="16"/>
      <w:szCs w:val="16"/>
    </w:rPr>
  </w:style>
  <w:style w:type="character" w:customStyle="1" w:styleId="BalloonTextChar">
    <w:name w:val="Balloon Text Char"/>
    <w:basedOn w:val="DefaultParagraphFont"/>
    <w:link w:val="BalloonText"/>
    <w:rsid w:val="001C19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9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9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93D"/>
    <w:rPr>
      <w:b/>
      <w:color w:val="660033"/>
      <w:spacing w:val="0"/>
    </w:rPr>
  </w:style>
  <w:style w:type="paragraph" w:customStyle="1" w:styleId="Nameditemlist">
    <w:name w:val="Named item list"/>
    <w:basedOn w:val="BodyText"/>
    <w:qFormat/>
    <w:rsid w:val="001C193D"/>
    <w:pPr>
      <w:tabs>
        <w:tab w:val="left" w:pos="2835"/>
      </w:tabs>
      <w:ind w:left="2835" w:hanging="2835"/>
    </w:pPr>
  </w:style>
  <w:style w:type="paragraph" w:customStyle="1" w:styleId="BodyTextnopadding">
    <w:name w:val="Body Text no padding"/>
    <w:basedOn w:val="BodyText"/>
    <w:qFormat/>
    <w:rsid w:val="001C193D"/>
    <w:pPr>
      <w:spacing w:before="0" w:after="0"/>
    </w:pPr>
  </w:style>
  <w:style w:type="paragraph" w:customStyle="1" w:styleId="BodyTextBold">
    <w:name w:val="Body Text Bold"/>
    <w:basedOn w:val="BodyText"/>
    <w:qFormat/>
    <w:rsid w:val="001C193D"/>
    <w:rPr>
      <w:b/>
    </w:rPr>
  </w:style>
  <w:style w:type="character" w:styleId="Hyperlink">
    <w:name w:val="Hyperlink"/>
    <w:basedOn w:val="DefaultParagraphFont"/>
    <w:uiPriority w:val="99"/>
    <w:unhideWhenUsed/>
    <w:rsid w:val="002463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4072</Characters>
  <Application>Microsoft Office Word</Application>
  <DocSecurity>0</DocSecurity>
  <Lines>150</Lines>
  <Paragraphs>92</Paragraphs>
  <ScaleCrop>false</ScaleCrop>
  <Company>Author-it Software Corporation Ltd.</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ICTCBL212 Erect aerial cable supports</dc:title>
  <dc:subject>Approved</dc:subject>
  <dc:creator>Future Skills Organisation</dc:creator>
  <cp:keywords>Release: 1</cp:keywords>
  <dc:description>Review Date: 12 April 2008</dc:description>
  <cp:lastModifiedBy>HSD_TPCMSd.prod</cp:lastModifiedBy>
  <cp:revision>3</cp:revision>
  <dcterms:created xsi:type="dcterms:W3CDTF">2024-12-17T07:33:00Z</dcterms:created>
  <dcterms:modified xsi:type="dcterms:W3CDTF">2024-12-17T07:33:00Z</dcterms:modified>
</cp:coreProperties>
</file>