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737" w:rsidP="00C83737">
      <w:pPr>
        <w:pStyle w:val="Title"/>
      </w:pPr>
      <w:r>
        <w:fldChar w:fldCharType="begin"/>
      </w:r>
      <w:r>
        <w:instrText xml:space="preserve"> TITLE   \* MERGEFORMAT </w:instrText>
      </w:r>
      <w:r>
        <w:fldChar w:fldCharType="separate"/>
      </w:r>
      <w:r>
        <w:t>ICTCBL208 Splice and terminate optical fibre cable for carriers and service providers</w:t>
      </w:r>
      <w:r>
        <w:fldChar w:fldCharType="end"/>
      </w:r>
    </w:p>
    <w:p w:rsidR="00C83737" w:rsidP="00C83737">
      <w:pPr>
        <w:pStyle w:val="Version"/>
        <w:sectPr w:rsidSect="009B53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531A" w:rsidP="009B531A">
      <w:pPr>
        <w:pStyle w:val="SuperHeading"/>
      </w:pPr>
      <w:r w:rsidRPr="009B531A">
        <w:t>ICTCBL208 Splice and terminate optical fibre cable for carriers and service providers</w:t>
      </w:r>
    </w:p>
    <w:p w:rsidR="00000000" w:rsidRPr="009B531A" w:rsidP="009B531A">
      <w:pPr>
        <w:pStyle w:val="Heading1"/>
      </w:pPr>
      <w:bookmarkStart w:id="1" w:name="O_757583"/>
      <w:bookmarkEnd w:id="1"/>
      <w:r w:rsidRPr="009B531A">
        <w:t>Modification History</w:t>
      </w:r>
    </w:p>
    <w:tbl>
      <w:tblPr>
        <w:tblW w:w="0" w:type="auto"/>
        <w:tblLayout w:type="fixed"/>
        <w:tblCellMar>
          <w:left w:w="62" w:type="dxa"/>
          <w:right w:w="62" w:type="dxa"/>
        </w:tblCellMar>
        <w:tblLook w:val="0000"/>
      </w:tblPr>
      <w:tblGrid>
        <w:gridCol w:w="2485"/>
        <w:gridCol w:w="6479"/>
      </w:tblGrid>
      <w:tr w:rsidTr="009B531A">
        <w:tblPrEx>
          <w:tblW w:w="0" w:type="auto"/>
          <w:tblLayout w:type="fixed"/>
          <w:tblCellMar>
            <w:left w:w="62" w:type="dxa"/>
            <w:right w:w="62" w:type="dxa"/>
          </w:tblCellMar>
          <w:tblLook w:val="0000"/>
        </w:tblPrEx>
        <w:tc>
          <w:tcPr>
            <w:tcW w:w="24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B531A" w:rsidP="009B531A">
            <w:pPr>
              <w:pStyle w:val="BodyText"/>
            </w:pPr>
            <w:r w:rsidRPr="009B531A">
              <w:rPr>
                <w:rStyle w:val="SpecialBold"/>
              </w:rPr>
              <w:t>Release</w:t>
            </w:r>
          </w:p>
        </w:tc>
        <w:tc>
          <w:tcPr>
            <w:tcW w:w="647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B531A">
            <w:pPr>
              <w:pStyle w:val="BodyText"/>
              <w:rPr>
                <w:lang w:val="en-NZ"/>
              </w:rPr>
            </w:pPr>
            <w:r w:rsidRPr="009B531A">
              <w:rPr>
                <w:rStyle w:val="SpecialBold"/>
              </w:rPr>
              <w:t>Comments</w:t>
            </w:r>
          </w:p>
        </w:tc>
      </w:tr>
      <w:tr w:rsidTr="009B531A">
        <w:tblPrEx>
          <w:tblW w:w="0" w:type="auto"/>
          <w:tblLayout w:type="fixed"/>
          <w:tblCellMar>
            <w:left w:w="62" w:type="dxa"/>
            <w:right w:w="62" w:type="dxa"/>
          </w:tblCellMar>
          <w:tblLook w:val="0000"/>
        </w:tblPrEx>
        <w:tc>
          <w:tcPr>
            <w:tcW w:w="24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B531A">
            <w:pPr>
              <w:pStyle w:val="BodyText"/>
              <w:rPr>
                <w:lang w:val="en-NZ"/>
              </w:rPr>
            </w:pPr>
            <w:r w:rsidRPr="009B531A">
              <w:t>Release 1</w:t>
            </w:r>
          </w:p>
        </w:tc>
        <w:tc>
          <w:tcPr>
            <w:tcW w:w="6479" w:type="dxa"/>
            <w:tcBorders>
              <w:top w:val="nil"/>
              <w:left w:val="nil"/>
              <w:bottom w:val="single" w:sz="8" w:space="0" w:color="auto"/>
              <w:right w:val="single" w:sz="8" w:space="0" w:color="auto"/>
            </w:tcBorders>
            <w:tcMar>
              <w:top w:w="0" w:type="dxa"/>
              <w:left w:w="62" w:type="dxa"/>
              <w:bottom w:w="0" w:type="dxa"/>
              <w:right w:w="62" w:type="dxa"/>
            </w:tcMar>
          </w:tcPr>
          <w:p w:rsidR="00000000" w:rsidRPr="009B531A" w:rsidP="009B531A">
            <w:pPr>
              <w:pStyle w:val="BodyText"/>
            </w:pPr>
            <w:r w:rsidRPr="009B531A">
              <w:t>This version first released with ICT Information and Communications Technology Training Package Version 2.0.</w:t>
            </w:r>
          </w:p>
        </w:tc>
      </w:tr>
    </w:tbl>
    <w:p w:rsidR="00000000" w:rsidRPr="009B531A" w:rsidP="009B531A">
      <w:pPr>
        <w:pStyle w:val="BodyText"/>
      </w:pPr>
    </w:p>
    <w:p w:rsidR="00000000" w:rsidRPr="009B531A" w:rsidP="009B531A">
      <w:pPr>
        <w:pStyle w:val="AllowPageBreak"/>
      </w:pPr>
    </w:p>
    <w:p w:rsidR="00000000" w:rsidRPr="009B531A" w:rsidP="009B531A">
      <w:pPr>
        <w:pStyle w:val="Heading1"/>
      </w:pPr>
      <w:bookmarkStart w:id="2" w:name="O_757584"/>
      <w:bookmarkEnd w:id="2"/>
      <w:r w:rsidRPr="009B531A">
        <w:t>Application</w:t>
      </w:r>
    </w:p>
    <w:p w:rsidR="00000000" w:rsidRPr="009B531A" w:rsidP="00C83737">
      <w:pPr>
        <w:pStyle w:val="BodyText"/>
      </w:pPr>
      <w:r w:rsidRPr="009B531A">
        <w:t xml:space="preserve">This unit describes the skills and knowledge required to splice and terminate optical fibre cable within an optical </w:t>
      </w:r>
      <w:r w:rsidRPr="009B531A">
        <w:t>telecommunications transmission environment for new installations or upgrades of an optical backbone or access network, to achieve greater bandwidth and capacity required by emerging technology convergence for next generation networks (NGN).</w:t>
      </w:r>
    </w:p>
    <w:p w:rsidR="00000000" w:rsidRPr="009B531A" w:rsidP="00C83737">
      <w:pPr>
        <w:pStyle w:val="BodyText"/>
      </w:pPr>
      <w:r w:rsidRPr="009B531A">
        <w:t>It applies to technical staff who splice and terminate optical fibre cable for telecommunications projects for commercial or industrial fibre to the premises (FTTP) non-mechanical splicing installations.</w:t>
      </w:r>
    </w:p>
    <w:p w:rsidR="00000000" w:rsidRPr="009B531A" w:rsidP="00C83737">
      <w:pPr>
        <w:pStyle w:val="BodyText"/>
      </w:pPr>
      <w:r w:rsidRPr="009B531A">
        <w:t xml:space="preserve">All client cabling work in the telecommunications, </w:t>
      </w:r>
      <w:r w:rsidRPr="009B531A">
        <w:t>fire, security and data industries must be performed by a registered cabler. All cablers are required to register with an Australian Communications and Media Authority (ACMA) accredited registrar.</w:t>
      </w:r>
    </w:p>
    <w:p w:rsidR="00000000" w:rsidRPr="009B531A" w:rsidP="009B531A">
      <w:pPr>
        <w:pStyle w:val="Heading1"/>
      </w:pPr>
      <w:bookmarkStart w:id="3" w:name="O_757587"/>
      <w:bookmarkEnd w:id="3"/>
      <w:r w:rsidRPr="009B531A">
        <w:t>Unit Sector</w:t>
      </w:r>
    </w:p>
    <w:p w:rsidR="00000000" w:rsidRPr="009B531A" w:rsidP="00C83737">
      <w:pPr>
        <w:pStyle w:val="BodyText"/>
      </w:pPr>
      <w:r w:rsidRPr="009B531A">
        <w:t>Telecommunications – cabling</w:t>
      </w:r>
    </w:p>
    <w:p w:rsidR="00000000" w:rsidRPr="009B531A" w:rsidP="009B531A">
      <w:pPr>
        <w:pStyle w:val="Heading1"/>
      </w:pPr>
      <w:bookmarkStart w:id="4" w:name="O_757588"/>
      <w:bookmarkEnd w:id="4"/>
      <w:r w:rsidRPr="009B531A">
        <w:t>Elements and Performance Criteria</w:t>
      </w:r>
    </w:p>
    <w:tbl>
      <w:tblPr>
        <w:tblW w:w="9462" w:type="dxa"/>
        <w:tblLayout w:type="fixed"/>
        <w:tblCellMar>
          <w:left w:w="62" w:type="dxa"/>
          <w:right w:w="62" w:type="dxa"/>
        </w:tblCellMar>
        <w:tblLook w:val="0000"/>
      </w:tblPr>
      <w:tblGrid>
        <w:gridCol w:w="2552"/>
        <w:gridCol w:w="6910"/>
      </w:tblGrid>
      <w:tr w:rsidTr="009B531A">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531A" w:rsidP="009B531A">
            <w:pPr>
              <w:pStyle w:val="BodyText"/>
            </w:pPr>
            <w:r w:rsidRPr="009B531A">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531A">
            <w:pPr>
              <w:pStyle w:val="BodyText"/>
              <w:rPr>
                <w:lang w:val="en-NZ"/>
              </w:rPr>
            </w:pPr>
            <w:r w:rsidRPr="009B531A">
              <w:rPr>
                <w:rStyle w:val="SpecialBold"/>
              </w:rPr>
              <w:t>PERFORMANCE CRITERIA</w:t>
            </w:r>
          </w:p>
        </w:tc>
      </w:tr>
      <w:tr w:rsidTr="009B531A">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531A" w:rsidP="009B531A">
            <w:pPr>
              <w:pStyle w:val="BodyText"/>
            </w:pPr>
            <w:r w:rsidRPr="009B531A">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rPr>
                <w:rStyle w:val="Emphasis"/>
              </w:rPr>
              <w:t>Performance criteria describe the performance needed to demonstrate achievement of the element.</w:t>
            </w:r>
          </w:p>
        </w:tc>
      </w:tr>
      <w:tr w:rsidTr="009B531A">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1. Prepare for splicing</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531A" w:rsidP="009B531A">
            <w:pPr>
              <w:pStyle w:val="BodyText"/>
            </w:pPr>
            <w:r w:rsidRPr="009B531A">
              <w:t>1.1 Select safety equipment to protect self and public according to enterprise guidelines and work health and safety (WHS) practices</w:t>
            </w:r>
          </w:p>
          <w:p w:rsidR="00000000" w:rsidRPr="009B531A" w:rsidP="009B531A">
            <w:pPr>
              <w:pStyle w:val="BodyText"/>
            </w:pPr>
            <w:r w:rsidRPr="009B531A">
              <w:t>1.2 Confirm layout of installation according to physical conditions at site and relevant legislation, codes, regulations an</w:t>
            </w:r>
            <w:r w:rsidRPr="009B531A">
              <w:t>d standards</w:t>
            </w:r>
          </w:p>
          <w:p w:rsidR="00000000" w:rsidRPr="009B531A" w:rsidP="009B531A">
            <w:pPr>
              <w:pStyle w:val="BodyText"/>
            </w:pPr>
            <w:r w:rsidRPr="009B531A">
              <w:t xml:space="preserve">1.3 Inform appropriate personnel of identified hazards on worksite </w:t>
            </w:r>
          </w:p>
          <w:p w:rsidR="00000000" w:rsidRPr="009B531A" w:rsidP="009B531A">
            <w:pPr>
              <w:pStyle w:val="BodyText"/>
            </w:pPr>
            <w:r w:rsidRPr="009B531A">
              <w:t>1.4 Locate other services from relevant authorities according to enterprise guidelines and safe practices</w:t>
            </w:r>
          </w:p>
          <w:p w:rsidR="00000000" w:rsidRPr="009B531A" w:rsidP="009B531A">
            <w:pPr>
              <w:pStyle w:val="BodyText"/>
            </w:pPr>
            <w:r w:rsidRPr="009B531A">
              <w:t>1.5 Test for dangerous gases and place guards around open manholes fol</w:t>
            </w:r>
            <w:r w:rsidRPr="009B531A">
              <w:t>lowing WHS and environmental requirements</w:t>
            </w:r>
          </w:p>
          <w:p w:rsidR="00000000" w:rsidP="009B531A">
            <w:pPr>
              <w:pStyle w:val="BodyText"/>
              <w:rPr>
                <w:lang w:val="en-NZ"/>
              </w:rPr>
            </w:pPr>
            <w:r w:rsidRPr="009B531A">
              <w:t>1.6 Obtain approval for alterations to design according to enterprise guidelines</w:t>
            </w:r>
          </w:p>
        </w:tc>
      </w:tr>
      <w:tr w:rsidTr="009B531A">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 xml:space="preserve">2. Check existing optical fibre cable </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531A" w:rsidP="009B531A">
            <w:pPr>
              <w:pStyle w:val="BodyText"/>
            </w:pPr>
            <w:r w:rsidRPr="009B531A">
              <w:t>2.1 Verify that cable was installed according to installation plan and visually inspect cable</w:t>
            </w:r>
            <w:r w:rsidRPr="009B531A">
              <w:t xml:space="preserve"> for signs of sheath damage</w:t>
            </w:r>
          </w:p>
          <w:p w:rsidR="00000000" w:rsidRPr="009B531A" w:rsidP="009B531A">
            <w:pPr>
              <w:pStyle w:val="BodyText"/>
            </w:pPr>
            <w:r w:rsidRPr="009B531A">
              <w:t>2.2 Maintain minimum bend ratios according to manufacturer’s specifications to prevent cable damage and signal degradation</w:t>
            </w:r>
          </w:p>
          <w:p w:rsidR="00000000" w:rsidP="009B531A">
            <w:pPr>
              <w:pStyle w:val="BodyText"/>
              <w:rPr>
                <w:lang w:val="en-NZ"/>
              </w:rPr>
            </w:pPr>
            <w:r w:rsidRPr="009B531A">
              <w:t>2.3 Secure cable according to safe industry practice to avoid cable and sheath damage</w:t>
            </w:r>
          </w:p>
        </w:tc>
      </w:tr>
      <w:tr w:rsidTr="009B531A">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 xml:space="preserve">3. Splice optical </w:t>
            </w:r>
            <w:r w:rsidRPr="009B531A">
              <w:t>fibre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531A" w:rsidP="009B531A">
            <w:pPr>
              <w:pStyle w:val="BodyText"/>
            </w:pPr>
            <w:r w:rsidRPr="009B531A">
              <w:t>3.1 Verify fibre is not live using appropriate equipment to maintain safe working practice and ensure correct fibre has been identified</w:t>
            </w:r>
          </w:p>
          <w:p w:rsidR="00000000" w:rsidRPr="009B531A" w:rsidP="009B531A">
            <w:pPr>
              <w:pStyle w:val="BodyText"/>
            </w:pPr>
            <w:r w:rsidRPr="009B531A">
              <w:t>3.2 Prepare cable end to expose optical fibres according to splicing method and manufacturer’s specification</w:t>
            </w:r>
            <w:r w:rsidRPr="009B531A">
              <w:t>s</w:t>
            </w:r>
          </w:p>
          <w:p w:rsidR="00000000" w:rsidRPr="009B531A" w:rsidP="009B531A">
            <w:pPr>
              <w:pStyle w:val="BodyText"/>
            </w:pPr>
            <w:r w:rsidRPr="009B531A">
              <w:t>3.3 Prepare and splice fibres using safe industry practice according to enterprise specifications</w:t>
            </w:r>
          </w:p>
          <w:p w:rsidR="00000000" w:rsidP="009B531A">
            <w:pPr>
              <w:pStyle w:val="BodyText"/>
              <w:rPr>
                <w:lang w:val="en-NZ"/>
              </w:rPr>
            </w:pPr>
            <w:r w:rsidRPr="009B531A">
              <w:t>3.4 Test splice joint to manufacturer’s and design requirements</w:t>
            </w:r>
          </w:p>
        </w:tc>
      </w:tr>
      <w:tr w:rsidTr="009B531A">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4. Terminate optical fibre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531A" w:rsidP="009B531A">
            <w:pPr>
              <w:pStyle w:val="BodyText"/>
            </w:pPr>
            <w:r w:rsidRPr="009B531A">
              <w:t>4.1 Select connector unit to suit terminating frame accord</w:t>
            </w:r>
            <w:r w:rsidRPr="009B531A">
              <w:t>ing to design specifications</w:t>
            </w:r>
          </w:p>
          <w:p w:rsidR="00000000" w:rsidRPr="009B531A" w:rsidP="009B531A">
            <w:pPr>
              <w:pStyle w:val="BodyText"/>
            </w:pPr>
            <w:r w:rsidRPr="009B531A">
              <w:t>4.2 Terminate cable using type of termination specified in plan and according to manufacturer’s specifications</w:t>
            </w:r>
          </w:p>
          <w:p w:rsidR="00000000" w:rsidRPr="009B531A" w:rsidP="009B531A">
            <w:pPr>
              <w:pStyle w:val="BodyText"/>
            </w:pPr>
            <w:r w:rsidRPr="009B531A">
              <w:t>4.3 Test termination for transmission loss and strength, and re-terminate if transmission loss exceeds manufacturer’</w:t>
            </w:r>
            <w:r w:rsidRPr="009B531A">
              <w:t>s specifications</w:t>
            </w:r>
          </w:p>
          <w:p w:rsidR="00000000" w:rsidRPr="009B531A" w:rsidP="009B531A">
            <w:pPr>
              <w:pStyle w:val="BodyText"/>
            </w:pPr>
            <w:r w:rsidRPr="009B531A">
              <w:t>4.4 Install protection devices on connectors to protect from exposure and contaminants</w:t>
            </w:r>
          </w:p>
          <w:p w:rsidR="00000000" w:rsidP="009B531A">
            <w:pPr>
              <w:pStyle w:val="BodyText"/>
              <w:rPr>
                <w:lang w:val="en-NZ"/>
              </w:rPr>
            </w:pPr>
            <w:r w:rsidRPr="009B531A">
              <w:t>4.5 Label and lay up cables in enclosure according to manufacturer’s instructions and enterprise guidelines</w:t>
            </w:r>
          </w:p>
        </w:tc>
      </w:tr>
      <w:tr w:rsidTr="009B531A">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 xml:space="preserve">5. Finish job and report </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531A" w:rsidP="009B531A">
            <w:pPr>
              <w:pStyle w:val="BodyText"/>
            </w:pPr>
            <w:r w:rsidRPr="009B531A">
              <w:t>5.1 Remove waste and reinstate site according to enterprise guidelines</w:t>
            </w:r>
          </w:p>
          <w:p w:rsidR="00000000" w:rsidRPr="009B531A" w:rsidP="009B531A">
            <w:pPr>
              <w:pStyle w:val="BodyText"/>
            </w:pPr>
            <w:r w:rsidRPr="009B531A">
              <w:t>5.2 Prepare reports, including test results and alterations to plans, according to enterprise policy</w:t>
            </w:r>
          </w:p>
          <w:p w:rsidR="00000000" w:rsidRPr="009B531A" w:rsidP="009B531A">
            <w:pPr>
              <w:pStyle w:val="BodyText"/>
            </w:pPr>
            <w:r w:rsidRPr="009B531A">
              <w:t>5.3 Notify appropriate personnel of work completion and obtain sign off</w:t>
            </w:r>
          </w:p>
        </w:tc>
      </w:tr>
    </w:tbl>
    <w:p w:rsidR="00000000" w:rsidRPr="009B531A" w:rsidP="009B531A">
      <w:pPr>
        <w:pStyle w:val="BodyText"/>
      </w:pPr>
    </w:p>
    <w:p w:rsidR="00000000" w:rsidRPr="009B531A" w:rsidP="009B531A">
      <w:pPr>
        <w:pStyle w:val="AllowPageBreak"/>
      </w:pPr>
    </w:p>
    <w:p w:rsidR="00000000" w:rsidRPr="009B531A" w:rsidP="009B531A">
      <w:pPr>
        <w:pStyle w:val="Heading1"/>
      </w:pPr>
      <w:bookmarkStart w:id="5" w:name="O_757589"/>
      <w:bookmarkEnd w:id="5"/>
      <w:r w:rsidRPr="009B531A">
        <w:t>Foundation Skills</w:t>
      </w:r>
    </w:p>
    <w:p w:rsidR="00000000" w:rsidRPr="00C83737" w:rsidP="00C83737">
      <w:pPr>
        <w:pStyle w:val="BodyText"/>
        <w:rPr>
          <w:i/>
        </w:rPr>
      </w:pPr>
      <w:r w:rsidRPr="00C8373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015"/>
        <w:gridCol w:w="2014"/>
        <w:gridCol w:w="5611"/>
      </w:tblGrid>
      <w:tr w:rsidTr="009B531A">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31A" w:rsidP="009B531A">
            <w:pPr>
              <w:pStyle w:val="BodyText"/>
            </w:pPr>
            <w:r w:rsidRPr="009B531A">
              <w:rPr>
                <w:rStyle w:val="SpecialBold"/>
              </w:rPr>
              <w:t>Skill</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31A" w:rsidP="009B531A">
            <w:pPr>
              <w:pStyle w:val="BodyText"/>
            </w:pPr>
            <w:r w:rsidRPr="009B531A">
              <w:rPr>
                <w:rStyle w:val="SpecialBold"/>
              </w:rPr>
              <w:t>Performance</w:t>
            </w:r>
          </w:p>
          <w:p w:rsidR="00000000" w:rsidRPr="009B531A" w:rsidP="009B531A">
            <w:pPr>
              <w:pStyle w:val="BodyText"/>
            </w:pPr>
            <w:r w:rsidRPr="009B531A">
              <w:rPr>
                <w:rStyle w:val="SpecialBold"/>
              </w:rPr>
              <w:t>Criteria</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rPr>
                <w:rStyle w:val="SpecialBold"/>
              </w:rPr>
              <w:t>Description</w:t>
            </w:r>
          </w:p>
        </w:tc>
      </w:tr>
      <w:tr w:rsidTr="009B531A">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Reading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1.1, 1.4, 2.1, 2.2, 3.2, 3.4, 4.1, 4.2, 4.5, 5.2, 5.3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31A" w:rsidP="009B531A">
            <w:pPr>
              <w:pStyle w:val="ListBullet"/>
            </w:pPr>
            <w:r w:rsidRPr="009B531A">
              <w:t>Understands familiar texts of limited complexity that may incorporate graphs, tables and charts</w:t>
            </w:r>
          </w:p>
          <w:p w:rsidR="00000000" w:rsidP="009B531A">
            <w:pPr>
              <w:pStyle w:val="ListBullet"/>
              <w:rPr>
                <w:lang w:val="en-NZ"/>
              </w:rPr>
            </w:pPr>
            <w:r w:rsidRPr="009B531A">
              <w:t>Recognises the structures and distinguishing features of a range of familiar text types</w:t>
            </w:r>
          </w:p>
        </w:tc>
      </w:tr>
      <w:tr w:rsidTr="009B531A">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Writing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1.3, 1.4</w:t>
            </w:r>
            <w:r w:rsidRPr="009B531A">
              <w:t>, 1.6, 5.2, 5.3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ListBullet"/>
              <w:rPr>
                <w:lang w:val="en-NZ"/>
              </w:rPr>
            </w:pPr>
            <w:r w:rsidRPr="009B531A">
              <w:t>Interrelates ideas and information and some support material when writing about familiar topics</w:t>
            </w:r>
          </w:p>
        </w:tc>
      </w:tr>
      <w:tr w:rsidTr="009B531A">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Oral Communication</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1.3, 1.4, 1.6, 5.3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ListBullet"/>
              <w:rPr>
                <w:lang w:val="en-NZ"/>
              </w:rPr>
            </w:pPr>
            <w:r w:rsidRPr="009B531A">
              <w:t>Demonstrates an awareness of the need to vary structure, style, tone and vocabulary to meet the require</w:t>
            </w:r>
            <w:r w:rsidRPr="009B531A">
              <w:t>ments of the audience, context and purpose</w:t>
            </w:r>
          </w:p>
        </w:tc>
      </w:tr>
      <w:tr w:rsidTr="009B531A">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Numeracy</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2.2</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ListBullet"/>
              <w:rPr>
                <w:lang w:val="en-NZ"/>
              </w:rPr>
            </w:pPr>
            <w:r w:rsidRPr="009B531A">
              <w:t>Interprets and comprehends whole numbers and familiar or routine fractions, decimals and percentages</w:t>
            </w:r>
          </w:p>
        </w:tc>
      </w:tr>
      <w:tr w:rsidTr="009B531A">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Navigate the world of work</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1.1, 1.5, 2.1, 2.3, 3.1-3.4, 4.1-4.3, 4.5, 5.1-5.3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31A" w:rsidP="009B531A">
            <w:pPr>
              <w:pStyle w:val="ListBullet"/>
            </w:pPr>
            <w:r w:rsidRPr="009B531A">
              <w:t>Takes responsibility for decisions about when and how to complete tasks and coordinate with others</w:t>
            </w:r>
          </w:p>
          <w:p w:rsidR="00000000" w:rsidP="009B531A">
            <w:pPr>
              <w:pStyle w:val="ListBullet"/>
              <w:rPr>
                <w:lang w:val="en-NZ"/>
              </w:rPr>
            </w:pPr>
            <w:r w:rsidRPr="009B531A">
              <w:t>Takes personal responsibility for adherence to legal and regulatory responsibilities relevant to own work context, and draws attention to any issues that may</w:t>
            </w:r>
            <w:r w:rsidRPr="009B531A">
              <w:t xml:space="preserve"> affect self or others</w:t>
            </w:r>
          </w:p>
        </w:tc>
      </w:tr>
      <w:tr w:rsidTr="009B531A">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Get the work done</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1.5, 1.6, 2.2, 3.1, 3.3, 3.4, 4.1-4.5, 5.1</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31A" w:rsidP="009B531A">
            <w:pPr>
              <w:pStyle w:val="ListBullet"/>
            </w:pPr>
            <w:r w:rsidRPr="009B531A">
              <w:t>Implements actions as per plan, making slight adjustments if necessary, and addressing some unexpected issues</w:t>
            </w:r>
          </w:p>
          <w:p w:rsidR="00000000" w:rsidRPr="009B531A" w:rsidP="009B531A">
            <w:pPr>
              <w:pStyle w:val="ListBullet"/>
            </w:pPr>
            <w:r w:rsidRPr="009B531A">
              <w:t>Initiates standard procedures when responding to familiar pr</w:t>
            </w:r>
            <w:r w:rsidRPr="009B531A">
              <w:t>oblems within immediate context</w:t>
            </w:r>
          </w:p>
        </w:tc>
      </w:tr>
    </w:tbl>
    <w:p w:rsidR="00000000" w:rsidRPr="009B531A" w:rsidP="009B531A">
      <w:pPr>
        <w:pStyle w:val="BodyText"/>
      </w:pPr>
    </w:p>
    <w:p w:rsidR="00000000" w:rsidRPr="009B531A" w:rsidP="009B531A">
      <w:pPr>
        <w:pStyle w:val="AllowPageBreak"/>
      </w:pPr>
    </w:p>
    <w:p w:rsidR="00000000" w:rsidRPr="009B531A" w:rsidP="009B531A">
      <w:pPr>
        <w:pStyle w:val="Heading1"/>
      </w:pPr>
      <w:bookmarkStart w:id="6" w:name="O_757591"/>
      <w:bookmarkEnd w:id="6"/>
      <w:r w:rsidRPr="009B531A">
        <w:t>Unit Mapping Information</w:t>
      </w:r>
    </w:p>
    <w:tbl>
      <w:tblPr>
        <w:tblW w:w="0" w:type="auto"/>
        <w:tblLayout w:type="fixed"/>
        <w:tblCellMar>
          <w:left w:w="62" w:type="dxa"/>
          <w:right w:w="62" w:type="dxa"/>
        </w:tblCellMar>
        <w:tblLook w:val="0000"/>
      </w:tblPr>
      <w:tblGrid>
        <w:gridCol w:w="2220"/>
        <w:gridCol w:w="2295"/>
        <w:gridCol w:w="2295"/>
        <w:gridCol w:w="2295"/>
      </w:tblGrid>
      <w:tr w:rsidTr="009B531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31A" w:rsidP="009B531A">
            <w:pPr>
              <w:pStyle w:val="BodyText"/>
            </w:pPr>
            <w:r w:rsidRPr="009B531A">
              <w:rPr>
                <w:rStyle w:val="SpecialBold"/>
              </w:rPr>
              <w:t xml:space="preserve">Code and title </w:t>
            </w:r>
          </w:p>
          <w:p w:rsidR="00000000" w:rsidRPr="009B531A" w:rsidP="009B531A">
            <w:pPr>
              <w:pStyle w:val="BodyText"/>
            </w:pPr>
            <w:r w:rsidRPr="009B531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31A" w:rsidP="009B531A">
            <w:pPr>
              <w:pStyle w:val="BodyText"/>
            </w:pPr>
            <w:r w:rsidRPr="009B531A">
              <w:rPr>
                <w:rStyle w:val="SpecialBold"/>
              </w:rPr>
              <w:t>Code and title</w:t>
            </w:r>
          </w:p>
          <w:p w:rsidR="00000000" w:rsidRPr="009B531A" w:rsidP="009B531A">
            <w:pPr>
              <w:pStyle w:val="BodyText"/>
            </w:pPr>
            <w:r w:rsidRPr="009B531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31A" w:rsidP="009B531A">
            <w:pPr>
              <w:pStyle w:val="BodyText"/>
            </w:pPr>
            <w:r w:rsidRPr="009B531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rPr>
                <w:rStyle w:val="SpecialBold"/>
              </w:rPr>
              <w:t>Equivalence status</w:t>
            </w:r>
          </w:p>
        </w:tc>
      </w:tr>
      <w:tr w:rsidTr="009B531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531A">
            <w:pPr>
              <w:pStyle w:val="BodyText"/>
              <w:rPr>
                <w:lang w:val="en-NZ"/>
              </w:rPr>
            </w:pPr>
            <w:r w:rsidRPr="009B531A">
              <w:t>ICTCBL208 Splice and terminate optical fibre cable for carriers and service providers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31A" w:rsidP="009B531A">
            <w:pPr>
              <w:pStyle w:val="BodyText"/>
            </w:pPr>
            <w:r w:rsidRPr="009B531A">
              <w:t>ICTCBL2065B Splice and terminate optical fibre cable for carriers and service providers</w:t>
            </w:r>
          </w:p>
          <w:p w:rsidR="00000000">
            <w:pPr>
              <w:pStyle w:val="BodyText"/>
              <w:keepLines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31A" w:rsidP="009B531A">
            <w:pPr>
              <w:pStyle w:val="BodyText"/>
            </w:pPr>
            <w:r w:rsidRPr="009B531A">
              <w:t>Updated to meet Standards for Training Packages</w:t>
            </w:r>
          </w:p>
          <w:p w:rsidR="00000000" w:rsidRPr="009B531A" w:rsidP="009B531A">
            <w:pPr>
              <w:pStyle w:val="BodyText"/>
            </w:pPr>
          </w:p>
          <w:p w:rsidR="00000000" w:rsidP="009B531A">
            <w:pPr>
              <w:pStyle w:val="BodyText"/>
              <w:rPr>
                <w:lang w:val="en-NZ"/>
              </w:rPr>
            </w:pPr>
            <w:r w:rsidRPr="009B531A">
              <w:t>Performance Criteria clarified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531A" w:rsidP="009B531A">
            <w:pPr>
              <w:pStyle w:val="BodyText"/>
            </w:pPr>
            <w:r w:rsidRPr="009B531A">
              <w:t>Equivalent unit</w:t>
            </w:r>
          </w:p>
        </w:tc>
      </w:tr>
    </w:tbl>
    <w:p w:rsidR="00000000" w:rsidRPr="009B531A" w:rsidP="009B531A">
      <w:pPr>
        <w:pStyle w:val="BodyText"/>
      </w:pPr>
    </w:p>
    <w:p w:rsidR="00000000" w:rsidRPr="009B531A" w:rsidP="009B531A">
      <w:pPr>
        <w:pStyle w:val="AllowPageBreak"/>
      </w:pPr>
    </w:p>
    <w:p w:rsidR="00000000" w:rsidRPr="009B531A" w:rsidP="009B531A">
      <w:pPr>
        <w:pStyle w:val="Heading1"/>
      </w:pPr>
      <w:bookmarkStart w:id="7" w:name="O_757598"/>
      <w:bookmarkEnd w:id="7"/>
      <w:r w:rsidRPr="009B531A">
        <w:t>Links</w:t>
      </w:r>
    </w:p>
    <w:p w:rsidR="00000000" w:rsidRPr="009B531A" w:rsidP="00C83737">
      <w:pPr>
        <w:pStyle w:val="BodyText"/>
      </w:pPr>
      <w:r w:rsidRPr="009B531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3661D">
        <w:rPr>
          <w:rStyle w:val="Hyperlink"/>
        </w:rPr>
        <w:t>https://vetnet.gov.au/Pages/TrainingDocs.aspx?q=a53af4e4-b400-484e-b778-71c9e9d6aff2</w:t>
      </w:r>
      <w:r>
        <w:fldChar w:fldCharType="end"/>
      </w:r>
    </w:p>
    <w:p w:rsidR="00000000" w:rsidRPr="009B531A" w:rsidP="009B531A"/>
    <w:sectPr w:rsidSect="009B53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1A" w:rsidRPr="00C83737" w:rsidP="00C837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37" w:rsidP="009B53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3737" w:rsidP="009B531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83737" w:rsidP="009B53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31A" w:rsidRPr="00C83737" w:rsidP="00C837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3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737" w:rsidRPr="002D2AF8" w:rsidP="009B531A">
    <w:pPr>
      <w:pStyle w:val="Header"/>
      <w:framePr w:wrap="around"/>
    </w:pPr>
    <w:r>
      <w:fldChar w:fldCharType="begin"/>
    </w:r>
    <w:r>
      <w:instrText xml:space="preserve"> TITLE   \* MERGEFORMAT </w:instrText>
    </w:r>
    <w:r>
      <w:fldChar w:fldCharType="separate"/>
    </w:r>
    <w:r>
      <w:t>ICTCBL208 Splice and terminate optical fibre cable for carriers and service providers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C83737" w:rsidP="009B53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BAD0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7661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3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31A"/>
    <w:pPr>
      <w:spacing w:before="360" w:after="60"/>
      <w:outlineLvl w:val="0"/>
    </w:pPr>
    <w:rPr>
      <w:sz w:val="32"/>
    </w:rPr>
  </w:style>
  <w:style w:type="paragraph" w:styleId="Heading2">
    <w:name w:val="heading 2"/>
    <w:basedOn w:val="HeadingBase"/>
    <w:next w:val="BodyText"/>
    <w:link w:val="Heading2Char"/>
    <w:qFormat/>
    <w:rsid w:val="009B531A"/>
    <w:pPr>
      <w:keepLines/>
      <w:spacing w:before="240" w:after="120"/>
      <w:outlineLvl w:val="1"/>
    </w:pPr>
    <w:rPr>
      <w:sz w:val="28"/>
      <w:szCs w:val="40"/>
    </w:rPr>
  </w:style>
  <w:style w:type="paragraph" w:styleId="Heading3">
    <w:name w:val="heading 3"/>
    <w:basedOn w:val="HeadingBase"/>
    <w:next w:val="BodyText"/>
    <w:link w:val="Heading3Char"/>
    <w:qFormat/>
    <w:rsid w:val="009B531A"/>
    <w:pPr>
      <w:spacing w:before="180" w:after="120"/>
      <w:outlineLvl w:val="2"/>
    </w:pPr>
    <w:rPr>
      <w:spacing w:val="-10"/>
      <w:kern w:val="32"/>
    </w:rPr>
  </w:style>
  <w:style w:type="paragraph" w:styleId="Heading4">
    <w:name w:val="heading 4"/>
    <w:basedOn w:val="HeadingBase"/>
    <w:next w:val="BodyText"/>
    <w:link w:val="Heading4Char"/>
    <w:qFormat/>
    <w:rsid w:val="009B531A"/>
    <w:pPr>
      <w:spacing w:before="160" w:after="120"/>
      <w:outlineLvl w:val="3"/>
    </w:pPr>
    <w:rPr>
      <w:sz w:val="22"/>
    </w:rPr>
  </w:style>
  <w:style w:type="paragraph" w:styleId="Heading5">
    <w:name w:val="heading 5"/>
    <w:basedOn w:val="HeadingBase"/>
    <w:next w:val="Normal"/>
    <w:link w:val="Heading5Char"/>
    <w:qFormat/>
    <w:rsid w:val="009B531A"/>
    <w:pPr>
      <w:spacing w:before="80"/>
      <w:outlineLvl w:val="4"/>
    </w:pPr>
    <w:rPr>
      <w:color w:val="918585"/>
      <w:sz w:val="20"/>
    </w:rPr>
  </w:style>
  <w:style w:type="paragraph" w:styleId="Heading6">
    <w:name w:val="heading 6"/>
    <w:basedOn w:val="HeadingBase"/>
    <w:next w:val="Normal"/>
    <w:link w:val="Heading6Char"/>
    <w:qFormat/>
    <w:rsid w:val="009B531A"/>
    <w:pPr>
      <w:spacing w:before="60"/>
      <w:outlineLvl w:val="5"/>
    </w:pPr>
    <w:rPr>
      <w:color w:val="918585"/>
      <w:sz w:val="20"/>
    </w:rPr>
  </w:style>
  <w:style w:type="paragraph" w:styleId="Heading7">
    <w:name w:val="heading 7"/>
    <w:basedOn w:val="Normal"/>
    <w:next w:val="Normal"/>
    <w:link w:val="Heading7Char"/>
    <w:qFormat/>
    <w:rsid w:val="009B531A"/>
    <w:pPr>
      <w:ind w:left="720"/>
      <w:outlineLvl w:val="6"/>
    </w:pPr>
    <w:rPr>
      <w:i/>
    </w:rPr>
  </w:style>
  <w:style w:type="paragraph" w:styleId="Heading8">
    <w:name w:val="heading 8"/>
    <w:basedOn w:val="Normal"/>
    <w:next w:val="Normal"/>
    <w:link w:val="Heading8Char"/>
    <w:qFormat/>
    <w:rsid w:val="009B531A"/>
    <w:pPr>
      <w:ind w:left="720"/>
      <w:outlineLvl w:val="7"/>
    </w:pPr>
    <w:rPr>
      <w:i/>
    </w:rPr>
  </w:style>
  <w:style w:type="paragraph" w:styleId="Heading9">
    <w:name w:val="heading 9"/>
    <w:basedOn w:val="Normal"/>
    <w:next w:val="Normal"/>
    <w:link w:val="Heading9Char"/>
    <w:qFormat/>
    <w:rsid w:val="009B531A"/>
    <w:pPr>
      <w:ind w:left="720"/>
      <w:outlineLvl w:val="8"/>
    </w:pPr>
    <w:rPr>
      <w:i/>
    </w:rPr>
  </w:style>
  <w:style w:type="character" w:default="1" w:styleId="DefaultParagraphFont">
    <w:name w:val="Default Paragraph Font"/>
    <w:uiPriority w:val="1"/>
    <w:unhideWhenUsed/>
    <w:rsid w:val="009B53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31A"/>
  </w:style>
  <w:style w:type="character" w:customStyle="1" w:styleId="Heading1Char">
    <w:name w:val="Heading 1 Char"/>
    <w:basedOn w:val="DefaultParagraphFont"/>
    <w:link w:val="Heading1"/>
    <w:rsid w:val="009B531A"/>
    <w:rPr>
      <w:rFonts w:ascii="Times New Roman" w:eastAsia="Times New Roman" w:hAnsi="Times New Roman" w:cs="Times New Roman"/>
      <w:b/>
      <w:sz w:val="32"/>
      <w:szCs w:val="20"/>
      <w:lang w:eastAsia="en-US"/>
    </w:rPr>
  </w:style>
  <w:style w:type="paragraph" w:styleId="BodyText">
    <w:name w:val="Body Text"/>
    <w:basedOn w:val="Normal"/>
    <w:link w:val="BodyTextChar"/>
    <w:rsid w:val="009B53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31A"/>
    <w:rPr>
      <w:rFonts w:ascii="Times New Roman" w:eastAsia="Times New Roman" w:hAnsi="Times New Roman" w:cs="Times New Roman"/>
      <w:sz w:val="24"/>
      <w:lang w:eastAsia="en-US"/>
    </w:rPr>
  </w:style>
  <w:style w:type="paragraph" w:styleId="ListBullet">
    <w:name w:val="List Bullet"/>
    <w:basedOn w:val="List"/>
    <w:rsid w:val="009B531A"/>
    <w:pPr>
      <w:numPr>
        <w:numId w:val="11"/>
      </w:numPr>
      <w:tabs>
        <w:tab w:val="clear" w:pos="340"/>
      </w:tabs>
      <w:spacing w:before="40" w:after="40"/>
    </w:pPr>
  </w:style>
  <w:style w:type="character" w:customStyle="1" w:styleId="SpecialBold">
    <w:name w:val="Special Bold"/>
    <w:basedOn w:val="DefaultParagraphFont"/>
    <w:rsid w:val="009B531A"/>
    <w:rPr>
      <w:b/>
      <w:spacing w:val="0"/>
    </w:rPr>
  </w:style>
  <w:style w:type="character" w:styleId="Emphasis">
    <w:name w:val="Emphasis"/>
    <w:basedOn w:val="DefaultParagraphFont"/>
    <w:qFormat/>
    <w:rsid w:val="009B531A"/>
    <w:rPr>
      <w:i/>
    </w:rPr>
  </w:style>
  <w:style w:type="paragraph" w:customStyle="1" w:styleId="SuperHeading">
    <w:name w:val="SuperHeading"/>
    <w:basedOn w:val="Normal"/>
    <w:rsid w:val="009B531A"/>
    <w:pPr>
      <w:spacing w:before="240" w:after="120"/>
      <w:outlineLvl w:val="0"/>
    </w:pPr>
    <w:rPr>
      <w:rFonts w:ascii="Times New Roman" w:hAnsi="Times New Roman"/>
      <w:b/>
      <w:sz w:val="32"/>
    </w:rPr>
  </w:style>
  <w:style w:type="paragraph" w:customStyle="1" w:styleId="AllowPageBreak">
    <w:name w:val="AllowPageBreak"/>
    <w:rsid w:val="009B53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53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3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3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3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3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3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3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31A"/>
    <w:rPr>
      <w:rFonts w:ascii="Courier New" w:eastAsia="Times New Roman" w:hAnsi="Courier New" w:cs="Times New Roman"/>
      <w:i/>
      <w:szCs w:val="20"/>
      <w:lang w:eastAsia="en-US"/>
    </w:rPr>
  </w:style>
  <w:style w:type="paragraph" w:customStyle="1" w:styleId="HeadingBase">
    <w:name w:val="Heading Base"/>
    <w:rsid w:val="009B53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31A"/>
    <w:pPr>
      <w:tabs>
        <w:tab w:val="right" w:leader="dot" w:pos="9072"/>
      </w:tabs>
      <w:ind w:left="567"/>
    </w:pPr>
    <w:rPr>
      <w:szCs w:val="22"/>
    </w:rPr>
  </w:style>
  <w:style w:type="paragraph" w:customStyle="1" w:styleId="TOCBase">
    <w:name w:val="TOC Base"/>
    <w:rsid w:val="009B53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31A"/>
    <w:pPr>
      <w:tabs>
        <w:tab w:val="right" w:leader="dot" w:pos="9072"/>
      </w:tabs>
      <w:spacing w:before="40" w:after="40"/>
      <w:ind w:left="284"/>
    </w:pPr>
    <w:rPr>
      <w:rFonts w:ascii="Times New Roman" w:hAnsi="Times New Roman"/>
    </w:rPr>
  </w:style>
  <w:style w:type="paragraph" w:styleId="TOC1">
    <w:name w:val="toc 1"/>
    <w:basedOn w:val="TOCBase"/>
    <w:next w:val="Normal"/>
    <w:rsid w:val="009B53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3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31A"/>
    <w:rPr>
      <w:rFonts w:ascii="Times New Roman" w:eastAsia="Times New Roman" w:hAnsi="Times New Roman" w:cs="Times New Roman"/>
      <w:sz w:val="16"/>
      <w:lang w:eastAsia="en-US"/>
    </w:rPr>
  </w:style>
  <w:style w:type="paragraph" w:styleId="Title">
    <w:name w:val="Title"/>
    <w:basedOn w:val="HeadingBase"/>
    <w:link w:val="TitleChar"/>
    <w:qFormat/>
    <w:rsid w:val="009B531A"/>
    <w:pPr>
      <w:spacing w:before="5040"/>
      <w:jc w:val="center"/>
    </w:pPr>
    <w:rPr>
      <w:sz w:val="48"/>
      <w:szCs w:val="72"/>
      <w:lang w:val="en-US"/>
    </w:rPr>
  </w:style>
  <w:style w:type="character" w:customStyle="1" w:styleId="TitleChar">
    <w:name w:val="Title Char"/>
    <w:basedOn w:val="DefaultParagraphFont"/>
    <w:link w:val="Title"/>
    <w:rsid w:val="009B53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31A"/>
    <w:pPr>
      <w:tabs>
        <w:tab w:val="left" w:pos="3600"/>
        <w:tab w:val="left" w:pos="3958"/>
      </w:tabs>
    </w:pPr>
  </w:style>
  <w:style w:type="paragraph" w:styleId="List">
    <w:name w:val="List"/>
    <w:basedOn w:val="BodyText"/>
    <w:next w:val="BodyText"/>
    <w:rsid w:val="009B531A"/>
    <w:pPr>
      <w:tabs>
        <w:tab w:val="left" w:pos="340"/>
      </w:tabs>
      <w:spacing w:before="60" w:after="60"/>
      <w:ind w:left="340" w:hanging="340"/>
    </w:pPr>
  </w:style>
  <w:style w:type="paragraph" w:customStyle="1" w:styleId="Note">
    <w:name w:val="Note"/>
    <w:basedOn w:val="BodyText"/>
    <w:rsid w:val="009B53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31A"/>
    <w:pPr>
      <w:framePr w:wrap="auto" w:hAnchor="text" w:y="6049"/>
    </w:pPr>
    <w:rPr>
      <w:color w:val="000000"/>
      <w:sz w:val="40"/>
    </w:rPr>
  </w:style>
  <w:style w:type="paragraph" w:customStyle="1" w:styleId="TOCTitle">
    <w:name w:val="TOCTitle"/>
    <w:basedOn w:val="Heading1"/>
    <w:rsid w:val="009B531A"/>
    <w:pPr>
      <w:spacing w:after="240"/>
      <w:jc w:val="center"/>
      <w:outlineLvl w:val="9"/>
    </w:pPr>
    <w:rPr>
      <w:caps/>
    </w:rPr>
  </w:style>
  <w:style w:type="paragraph" w:customStyle="1" w:styleId="Version">
    <w:name w:val="Version"/>
    <w:rsid w:val="009B53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531A"/>
    <w:pPr>
      <w:numPr>
        <w:numId w:val="12"/>
      </w:numPr>
      <w:tabs>
        <w:tab w:val="clear" w:pos="680"/>
      </w:tabs>
    </w:pPr>
  </w:style>
  <w:style w:type="paragraph" w:styleId="Index1">
    <w:name w:val="index 1"/>
    <w:basedOn w:val="Normal"/>
    <w:next w:val="Normal"/>
    <w:semiHidden/>
    <w:rsid w:val="009B531A"/>
    <w:pPr>
      <w:keepNext w:val="0"/>
      <w:tabs>
        <w:tab w:val="right" w:pos="4176"/>
      </w:tabs>
      <w:ind w:left="198" w:hanging="198"/>
    </w:pPr>
    <w:rPr>
      <w:rFonts w:ascii="Garamond" w:hAnsi="Garamond"/>
    </w:rPr>
  </w:style>
  <w:style w:type="paragraph" w:styleId="IndexHeading">
    <w:name w:val="index heading"/>
    <w:basedOn w:val="Normal"/>
    <w:next w:val="Index1"/>
    <w:semiHidden/>
    <w:rsid w:val="009B531A"/>
    <w:pPr>
      <w:spacing w:before="120" w:after="120"/>
    </w:pPr>
    <w:rPr>
      <w:rFonts w:ascii="Arial" w:hAnsi="Arial"/>
      <w:b/>
      <w:color w:val="918585"/>
      <w:sz w:val="24"/>
    </w:rPr>
  </w:style>
  <w:style w:type="paragraph" w:styleId="Header">
    <w:name w:val="header"/>
    <w:basedOn w:val="Normal"/>
    <w:link w:val="HeaderChar"/>
    <w:rsid w:val="009B53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31A"/>
    <w:rPr>
      <w:rFonts w:ascii="Times New Roman" w:eastAsia="Times New Roman" w:hAnsi="Times New Roman" w:cs="Times New Roman"/>
      <w:sz w:val="16"/>
      <w:szCs w:val="20"/>
      <w:lang w:val="en-GB" w:eastAsia="en-US"/>
    </w:rPr>
  </w:style>
  <w:style w:type="paragraph" w:customStyle="1" w:styleId="Chapter">
    <w:name w:val="Chapter"/>
    <w:basedOn w:val="Normal"/>
    <w:rsid w:val="009B531A"/>
    <w:pPr>
      <w:spacing w:before="240"/>
    </w:pPr>
    <w:rPr>
      <w:rFonts w:ascii="Times New Roman" w:hAnsi="Times New Roman"/>
      <w:smallCaps/>
      <w:spacing w:val="80"/>
      <w:sz w:val="28"/>
    </w:rPr>
  </w:style>
  <w:style w:type="paragraph" w:customStyle="1" w:styleId="InChapter">
    <w:name w:val="InChapter"/>
    <w:basedOn w:val="Heading3"/>
    <w:rsid w:val="009B531A"/>
    <w:pPr>
      <w:spacing w:after="240"/>
      <w:outlineLvl w:val="9"/>
    </w:pPr>
    <w:rPr>
      <w:noProof/>
    </w:rPr>
  </w:style>
  <w:style w:type="paragraph" w:styleId="Index2">
    <w:name w:val="index 2"/>
    <w:basedOn w:val="Normal"/>
    <w:next w:val="Normal"/>
    <w:semiHidden/>
    <w:rsid w:val="009B531A"/>
    <w:pPr>
      <w:tabs>
        <w:tab w:val="right" w:pos="4176"/>
      </w:tabs>
      <w:ind w:left="568" w:hanging="284"/>
    </w:pPr>
    <w:rPr>
      <w:rFonts w:ascii="Garamond" w:hAnsi="Garamond"/>
    </w:rPr>
  </w:style>
  <w:style w:type="paragraph" w:customStyle="1" w:styleId="Byline">
    <w:name w:val="Byline"/>
    <w:rsid w:val="009B53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31A"/>
    <w:pPr>
      <w:tabs>
        <w:tab w:val="clear" w:pos="3600"/>
        <w:tab w:val="clear" w:pos="3958"/>
      </w:tabs>
      <w:jc w:val="right"/>
    </w:pPr>
  </w:style>
  <w:style w:type="paragraph" w:styleId="Caption">
    <w:name w:val="caption"/>
    <w:basedOn w:val="BodyText"/>
    <w:next w:val="Normal"/>
    <w:qFormat/>
    <w:rsid w:val="009B531A"/>
    <w:pPr>
      <w:framePr w:w="2268" w:hSpace="181" w:vSpace="181" w:wrap="around" w:vAnchor="text" w:hAnchor="page" w:x="1135" w:y="285" w:anchorLock="1"/>
    </w:pPr>
    <w:rPr>
      <w:i/>
    </w:rPr>
  </w:style>
  <w:style w:type="paragraph" w:customStyle="1" w:styleId="MiniTOCTitle">
    <w:name w:val="MiniTOCTitle"/>
    <w:basedOn w:val="Heading4"/>
    <w:rsid w:val="009B531A"/>
    <w:pPr>
      <w:spacing w:before="240"/>
      <w:outlineLvl w:val="9"/>
    </w:pPr>
    <w:rPr>
      <w:noProof/>
      <w:sz w:val="24"/>
    </w:rPr>
  </w:style>
  <w:style w:type="paragraph" w:customStyle="1" w:styleId="MiniTOCItem">
    <w:name w:val="MiniTOCItem"/>
    <w:basedOn w:val="ListBullet"/>
    <w:rsid w:val="009B531A"/>
    <w:pPr>
      <w:numPr>
        <w:numId w:val="0"/>
      </w:numPr>
      <w:tabs>
        <w:tab w:val="right" w:leader="dot" w:pos="6521"/>
      </w:tabs>
      <w:spacing w:before="0" w:after="0"/>
    </w:pPr>
  </w:style>
  <w:style w:type="paragraph" w:customStyle="1" w:styleId="TOFTitle">
    <w:name w:val="TOFTitle"/>
    <w:basedOn w:val="TOCTitle"/>
    <w:rsid w:val="009B531A"/>
  </w:style>
  <w:style w:type="paragraph" w:styleId="TableofFigures">
    <w:name w:val="table of figures"/>
    <w:basedOn w:val="Normal"/>
    <w:next w:val="Normal"/>
    <w:semiHidden/>
    <w:rsid w:val="009B531A"/>
    <w:pPr>
      <w:tabs>
        <w:tab w:val="right" w:leader="dot" w:pos="9072"/>
      </w:tabs>
      <w:ind w:left="970" w:hanging="403"/>
    </w:pPr>
    <w:rPr>
      <w:rFonts w:ascii="Times New Roman" w:hAnsi="Times New Roman"/>
      <w:b/>
    </w:rPr>
  </w:style>
  <w:style w:type="paragraph" w:styleId="ListNumber">
    <w:name w:val="List Number"/>
    <w:basedOn w:val="List"/>
    <w:rsid w:val="009B531A"/>
    <w:pPr>
      <w:numPr>
        <w:numId w:val="14"/>
      </w:numPr>
      <w:tabs>
        <w:tab w:val="clear" w:pos="340"/>
      </w:tabs>
    </w:pPr>
  </w:style>
  <w:style w:type="character" w:customStyle="1" w:styleId="WingdingSymbols">
    <w:name w:val="Wingding Symbols"/>
    <w:rsid w:val="009B531A"/>
    <w:rPr>
      <w:rFonts w:ascii="Wingdings" w:hAnsi="Wingdings"/>
    </w:rPr>
  </w:style>
  <w:style w:type="paragraph" w:customStyle="1" w:styleId="TableHeading">
    <w:name w:val="Table Heading"/>
    <w:basedOn w:val="HeadingBase"/>
    <w:rsid w:val="009B531A"/>
    <w:pPr>
      <w:keepLines/>
      <w:pBdr>
        <w:bottom w:val="single" w:sz="6" w:space="1" w:color="918585"/>
      </w:pBdr>
      <w:spacing w:before="240"/>
    </w:pPr>
  </w:style>
  <w:style w:type="character" w:customStyle="1" w:styleId="HotSpot">
    <w:name w:val="HotSpot"/>
    <w:rsid w:val="009B531A"/>
    <w:rPr>
      <w:color w:val="0033CC"/>
      <w:u w:val="none"/>
    </w:rPr>
  </w:style>
  <w:style w:type="paragraph" w:customStyle="1" w:styleId="BodyTextRight">
    <w:name w:val="Body Text Right"/>
    <w:basedOn w:val="BodyText"/>
    <w:rsid w:val="009B531A"/>
    <w:pPr>
      <w:spacing w:before="0" w:after="0"/>
      <w:jc w:val="right"/>
    </w:pPr>
  </w:style>
  <w:style w:type="paragraph" w:styleId="Index3">
    <w:name w:val="index 3"/>
    <w:basedOn w:val="ListNumber2"/>
    <w:next w:val="Normal"/>
    <w:semiHidden/>
    <w:rsid w:val="009B531A"/>
    <w:pPr>
      <w:numPr>
        <w:numId w:val="0"/>
      </w:numPr>
      <w:tabs>
        <w:tab w:val="right" w:leader="dot" w:pos="4176"/>
      </w:tabs>
    </w:pPr>
  </w:style>
  <w:style w:type="paragraph" w:styleId="ListNumber2">
    <w:name w:val="List Number 2"/>
    <w:basedOn w:val="List2"/>
    <w:rsid w:val="009B531A"/>
    <w:pPr>
      <w:numPr>
        <w:numId w:val="9"/>
      </w:numPr>
      <w:tabs>
        <w:tab w:val="clear" w:pos="1060"/>
      </w:tabs>
    </w:pPr>
  </w:style>
  <w:style w:type="paragraph" w:customStyle="1" w:styleId="MarginNote">
    <w:name w:val="Margin Note"/>
    <w:basedOn w:val="BodyText"/>
    <w:rsid w:val="009B53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3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3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31A"/>
    <w:rPr>
      <w:sz w:val="32"/>
    </w:rPr>
  </w:style>
  <w:style w:type="paragraph" w:customStyle="1" w:styleId="HeadingProcedure">
    <w:name w:val="Heading Procedure"/>
    <w:basedOn w:val="HeadingBase"/>
    <w:next w:val="Normal"/>
    <w:rsid w:val="009B531A"/>
    <w:pPr>
      <w:tabs>
        <w:tab w:val="left" w:pos="0"/>
      </w:tabs>
      <w:spacing w:before="120" w:after="60"/>
    </w:pPr>
    <w:rPr>
      <w:i/>
      <w:color w:val="918585"/>
      <w:sz w:val="22"/>
    </w:rPr>
  </w:style>
  <w:style w:type="paragraph" w:customStyle="1" w:styleId="TableBodyText">
    <w:name w:val="Table Body Text"/>
    <w:basedOn w:val="BodyText"/>
    <w:rsid w:val="009B531A"/>
    <w:pPr>
      <w:spacing w:before="60" w:after="60"/>
    </w:pPr>
  </w:style>
  <w:style w:type="paragraph" w:styleId="ListContinue">
    <w:name w:val="List Continue"/>
    <w:basedOn w:val="List"/>
    <w:rsid w:val="009B531A"/>
    <w:pPr>
      <w:ind w:firstLine="0"/>
    </w:pPr>
  </w:style>
  <w:style w:type="paragraph" w:customStyle="1" w:styleId="ListNote">
    <w:name w:val="List Note"/>
    <w:basedOn w:val="List"/>
    <w:rsid w:val="009B531A"/>
    <w:pPr>
      <w:pBdr>
        <w:top w:val="single" w:sz="6" w:space="2" w:color="918585"/>
        <w:bottom w:val="single" w:sz="6" w:space="2" w:color="918585"/>
      </w:pBdr>
      <w:tabs>
        <w:tab w:val="left" w:pos="1021"/>
      </w:tabs>
      <w:ind w:firstLine="0"/>
    </w:pPr>
  </w:style>
  <w:style w:type="paragraph" w:customStyle="1" w:styleId="Warning">
    <w:name w:val="Warning"/>
    <w:basedOn w:val="BodyText"/>
    <w:rsid w:val="009B531A"/>
    <w:pPr>
      <w:shd w:val="clear" w:color="auto" w:fill="D9D9D9"/>
      <w:tabs>
        <w:tab w:val="left" w:pos="992"/>
      </w:tabs>
      <w:ind w:left="119" w:right="119"/>
    </w:pPr>
    <w:rPr>
      <w:sz w:val="20"/>
    </w:rPr>
  </w:style>
  <w:style w:type="paragraph" w:customStyle="1" w:styleId="MarginIcons">
    <w:name w:val="Margin Icons"/>
    <w:basedOn w:val="BodyText"/>
    <w:rsid w:val="009B53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31A"/>
    <w:rPr>
      <w:rFonts w:ascii="Courier New" w:hAnsi="Courier New"/>
    </w:rPr>
  </w:style>
  <w:style w:type="paragraph" w:customStyle="1" w:styleId="NoteBullet">
    <w:name w:val="Note Bullet"/>
    <w:basedOn w:val="Note"/>
    <w:rsid w:val="009B531A"/>
    <w:pPr>
      <w:tabs>
        <w:tab w:val="clear" w:pos="680"/>
      </w:tabs>
      <w:spacing w:before="60" w:after="60"/>
    </w:pPr>
  </w:style>
  <w:style w:type="paragraph" w:customStyle="1" w:styleId="SubHeading2">
    <w:name w:val="SubHeading2"/>
    <w:basedOn w:val="HeadingBase"/>
    <w:rsid w:val="009B531A"/>
    <w:pPr>
      <w:spacing w:before="240" w:after="60"/>
    </w:pPr>
    <w:rPr>
      <w:sz w:val="20"/>
    </w:rPr>
  </w:style>
  <w:style w:type="paragraph" w:customStyle="1" w:styleId="SubHeading1">
    <w:name w:val="SubHeading1"/>
    <w:basedOn w:val="HeadingBase"/>
    <w:rsid w:val="009B531A"/>
    <w:pPr>
      <w:spacing w:before="240" w:after="60"/>
    </w:pPr>
    <w:rPr>
      <w:color w:val="918585"/>
      <w:sz w:val="22"/>
    </w:rPr>
  </w:style>
  <w:style w:type="paragraph" w:customStyle="1" w:styleId="SideHeading">
    <w:name w:val="Side Heading"/>
    <w:basedOn w:val="HeadingBase"/>
    <w:rsid w:val="009B53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31A"/>
    <w:pPr>
      <w:numPr>
        <w:numId w:val="10"/>
      </w:numPr>
    </w:pPr>
  </w:style>
  <w:style w:type="paragraph" w:styleId="PlainText">
    <w:name w:val="Plain Text"/>
    <w:basedOn w:val="Normal"/>
    <w:link w:val="PlainTextChar"/>
    <w:rsid w:val="009B531A"/>
    <w:rPr>
      <w:sz w:val="20"/>
    </w:rPr>
  </w:style>
  <w:style w:type="character" w:customStyle="1" w:styleId="PlainTextChar">
    <w:name w:val="Plain Text Char"/>
    <w:basedOn w:val="DefaultParagraphFont"/>
    <w:link w:val="PlainText"/>
    <w:rsid w:val="009B531A"/>
    <w:rPr>
      <w:rFonts w:ascii="Courier New" w:eastAsia="Times New Roman" w:hAnsi="Courier New" w:cs="Times New Roman"/>
      <w:sz w:val="20"/>
      <w:szCs w:val="20"/>
      <w:lang w:eastAsia="en-US"/>
    </w:rPr>
  </w:style>
  <w:style w:type="character" w:customStyle="1" w:styleId="MenuOption">
    <w:name w:val="Menu Option"/>
    <w:basedOn w:val="DefaultParagraphFont"/>
    <w:rsid w:val="009B531A"/>
    <w:rPr>
      <w:b/>
      <w:smallCaps/>
    </w:rPr>
  </w:style>
  <w:style w:type="paragraph" w:customStyle="1" w:styleId="TableListNumber">
    <w:name w:val="Table List Number"/>
    <w:basedOn w:val="ListNumber"/>
    <w:rsid w:val="009B531A"/>
    <w:pPr>
      <w:numPr>
        <w:numId w:val="0"/>
      </w:numPr>
    </w:pPr>
  </w:style>
  <w:style w:type="paragraph" w:styleId="TOC4">
    <w:name w:val="toc 4"/>
    <w:basedOn w:val="TOCBase"/>
    <w:next w:val="Normal"/>
    <w:semiHidden/>
    <w:rsid w:val="009B531A"/>
    <w:pPr>
      <w:tabs>
        <w:tab w:val="right" w:leader="dot" w:pos="9071"/>
      </w:tabs>
      <w:ind w:left="1701"/>
    </w:pPr>
  </w:style>
  <w:style w:type="paragraph" w:customStyle="1" w:styleId="ListAlpha">
    <w:name w:val="List Alpha"/>
    <w:basedOn w:val="List"/>
    <w:rsid w:val="009B531A"/>
    <w:pPr>
      <w:numPr>
        <w:numId w:val="8"/>
      </w:numPr>
    </w:pPr>
  </w:style>
  <w:style w:type="paragraph" w:customStyle="1" w:styleId="ListAlpha2">
    <w:name w:val="List Alpha 2"/>
    <w:basedOn w:val="List2"/>
    <w:rsid w:val="009B531A"/>
    <w:pPr>
      <w:numPr>
        <w:numId w:val="7"/>
      </w:numPr>
    </w:pPr>
  </w:style>
  <w:style w:type="paragraph" w:styleId="List2">
    <w:name w:val="List 2"/>
    <w:basedOn w:val="BodyText"/>
    <w:rsid w:val="009B531A"/>
    <w:pPr>
      <w:tabs>
        <w:tab w:val="left" w:pos="680"/>
      </w:tabs>
      <w:spacing w:before="60" w:after="60"/>
      <w:ind w:left="680" w:hanging="340"/>
    </w:pPr>
  </w:style>
  <w:style w:type="paragraph" w:styleId="List3">
    <w:name w:val="List 3"/>
    <w:basedOn w:val="BodyText"/>
    <w:rsid w:val="009B531A"/>
    <w:pPr>
      <w:tabs>
        <w:tab w:val="left" w:pos="1021"/>
      </w:tabs>
      <w:spacing w:before="60" w:after="60"/>
      <w:ind w:left="1020" w:hanging="340"/>
    </w:pPr>
  </w:style>
  <w:style w:type="paragraph" w:styleId="List4">
    <w:name w:val="List 4"/>
    <w:basedOn w:val="BodyText"/>
    <w:rsid w:val="009B531A"/>
    <w:pPr>
      <w:tabs>
        <w:tab w:val="left" w:pos="1361"/>
      </w:tabs>
      <w:spacing w:before="60" w:after="60"/>
      <w:ind w:left="1361" w:hanging="340"/>
    </w:pPr>
  </w:style>
  <w:style w:type="paragraph" w:styleId="List5">
    <w:name w:val="List 5"/>
    <w:basedOn w:val="BodyText"/>
    <w:rsid w:val="009B531A"/>
    <w:pPr>
      <w:tabs>
        <w:tab w:val="left" w:pos="1701"/>
      </w:tabs>
      <w:spacing w:before="60" w:after="60"/>
      <w:ind w:left="1701" w:hanging="340"/>
    </w:pPr>
  </w:style>
  <w:style w:type="paragraph" w:styleId="ListBullet3">
    <w:name w:val="List Bullet 3"/>
    <w:basedOn w:val="List3"/>
    <w:rsid w:val="009B531A"/>
    <w:pPr>
      <w:numPr>
        <w:numId w:val="13"/>
      </w:numPr>
      <w:tabs>
        <w:tab w:val="clear" w:pos="1021"/>
      </w:tabs>
      <w:ind w:left="1037" w:hanging="357"/>
    </w:pPr>
  </w:style>
  <w:style w:type="paragraph" w:styleId="ListBullet4">
    <w:name w:val="List Bullet 4"/>
    <w:basedOn w:val="List4"/>
    <w:rsid w:val="009B531A"/>
    <w:pPr>
      <w:numPr>
        <w:numId w:val="2"/>
      </w:numPr>
      <w:tabs>
        <w:tab w:val="clear" w:pos="1361"/>
      </w:tabs>
    </w:pPr>
  </w:style>
  <w:style w:type="paragraph" w:styleId="ListBullet5">
    <w:name w:val="List Bullet 5"/>
    <w:basedOn w:val="List5"/>
    <w:rsid w:val="009B531A"/>
    <w:pPr>
      <w:numPr>
        <w:numId w:val="3"/>
      </w:numPr>
    </w:pPr>
  </w:style>
  <w:style w:type="paragraph" w:styleId="ListContinue2">
    <w:name w:val="List Continue 2"/>
    <w:basedOn w:val="List2"/>
    <w:rsid w:val="009B531A"/>
    <w:pPr>
      <w:ind w:firstLine="0"/>
    </w:pPr>
  </w:style>
  <w:style w:type="paragraph" w:styleId="ListContinue3">
    <w:name w:val="List Continue 3"/>
    <w:basedOn w:val="List3"/>
    <w:rsid w:val="009B531A"/>
    <w:pPr>
      <w:ind w:left="1021" w:firstLine="0"/>
    </w:pPr>
  </w:style>
  <w:style w:type="paragraph" w:styleId="ListContinue4">
    <w:name w:val="List Continue 4"/>
    <w:basedOn w:val="List4"/>
    <w:rsid w:val="009B531A"/>
    <w:pPr>
      <w:ind w:firstLine="0"/>
    </w:pPr>
  </w:style>
  <w:style w:type="paragraph" w:styleId="ListContinue5">
    <w:name w:val="List Continue 5"/>
    <w:basedOn w:val="List5"/>
    <w:rsid w:val="009B531A"/>
    <w:pPr>
      <w:ind w:firstLine="0"/>
    </w:pPr>
  </w:style>
  <w:style w:type="paragraph" w:styleId="ListNumber3">
    <w:name w:val="List Number 3"/>
    <w:basedOn w:val="List3"/>
    <w:rsid w:val="009B531A"/>
    <w:pPr>
      <w:numPr>
        <w:numId w:val="4"/>
      </w:numPr>
    </w:pPr>
  </w:style>
  <w:style w:type="paragraph" w:styleId="ListNumber4">
    <w:name w:val="List Number 4"/>
    <w:basedOn w:val="List4"/>
    <w:rsid w:val="009B531A"/>
    <w:pPr>
      <w:numPr>
        <w:numId w:val="5"/>
      </w:numPr>
    </w:pPr>
  </w:style>
  <w:style w:type="paragraph" w:styleId="ListNumber5">
    <w:name w:val="List Number 5"/>
    <w:basedOn w:val="List5"/>
    <w:rsid w:val="009B531A"/>
    <w:pPr>
      <w:numPr>
        <w:numId w:val="6"/>
      </w:numPr>
    </w:pPr>
  </w:style>
  <w:style w:type="paragraph" w:styleId="BlockText">
    <w:name w:val="Block Text"/>
    <w:basedOn w:val="Normal"/>
    <w:rsid w:val="009B531A"/>
    <w:pPr>
      <w:spacing w:after="120"/>
      <w:ind w:left="1440" w:right="1440"/>
    </w:pPr>
  </w:style>
  <w:style w:type="character" w:customStyle="1" w:styleId="Subscript">
    <w:name w:val="Subscript"/>
    <w:basedOn w:val="DefaultParagraphFont"/>
    <w:rsid w:val="009B531A"/>
    <w:rPr>
      <w:sz w:val="16"/>
      <w:vertAlign w:val="subscript"/>
    </w:rPr>
  </w:style>
  <w:style w:type="character" w:customStyle="1" w:styleId="Superscript">
    <w:name w:val="Superscript"/>
    <w:basedOn w:val="DefaultParagraphFont"/>
    <w:rsid w:val="009B531A"/>
    <w:rPr>
      <w:sz w:val="16"/>
      <w:vertAlign w:val="superscript"/>
    </w:rPr>
  </w:style>
  <w:style w:type="character" w:customStyle="1" w:styleId="Symbols">
    <w:name w:val="Symbols"/>
    <w:basedOn w:val="DefaultParagraphFont"/>
    <w:rsid w:val="009B531A"/>
    <w:rPr>
      <w:rFonts w:ascii="Symbol" w:hAnsi="Symbol"/>
    </w:rPr>
  </w:style>
  <w:style w:type="character" w:customStyle="1" w:styleId="MenuOptions">
    <w:name w:val="Menu Options"/>
    <w:basedOn w:val="DefaultParagraphFont"/>
    <w:rsid w:val="009B531A"/>
    <w:rPr>
      <w:rFonts w:ascii="Arial Narrow" w:hAnsi="Arial Narrow"/>
      <w:smallCaps/>
    </w:rPr>
  </w:style>
  <w:style w:type="character" w:customStyle="1" w:styleId="Buttons">
    <w:name w:val="Buttons"/>
    <w:basedOn w:val="DefaultParagraphFont"/>
    <w:rsid w:val="009B531A"/>
    <w:rPr>
      <w:b/>
    </w:rPr>
  </w:style>
  <w:style w:type="character" w:customStyle="1" w:styleId="Underlined">
    <w:name w:val="Underlined"/>
    <w:basedOn w:val="DefaultParagraphFont"/>
    <w:rsid w:val="009B531A"/>
    <w:rPr>
      <w:u w:val="single"/>
    </w:rPr>
  </w:style>
  <w:style w:type="paragraph" w:customStyle="1" w:styleId="TableBodyTextRight">
    <w:name w:val="Table Body Text Right"/>
    <w:basedOn w:val="TableBodyText"/>
    <w:rsid w:val="009B531A"/>
    <w:pPr>
      <w:widowControl w:val="0"/>
      <w:autoSpaceDE w:val="0"/>
      <w:autoSpaceDN w:val="0"/>
      <w:adjustRightInd w:val="0"/>
      <w:jc w:val="right"/>
    </w:pPr>
    <w:rPr>
      <w:rFonts w:cs="Arial"/>
      <w:szCs w:val="18"/>
    </w:rPr>
  </w:style>
  <w:style w:type="paragraph" w:customStyle="1" w:styleId="CopyrightText">
    <w:name w:val="Copyright Text"/>
    <w:basedOn w:val="BodyText"/>
    <w:rsid w:val="009B531A"/>
    <w:rPr>
      <w:sz w:val="18"/>
    </w:rPr>
  </w:style>
  <w:style w:type="paragraph" w:customStyle="1" w:styleId="BodySmallRight">
    <w:name w:val="Body Small Right"/>
    <w:basedOn w:val="BodyTextRight"/>
    <w:rsid w:val="009B531A"/>
    <w:rPr>
      <w:sz w:val="18"/>
      <w:szCs w:val="18"/>
    </w:rPr>
  </w:style>
  <w:style w:type="paragraph" w:customStyle="1" w:styleId="MarginEdition">
    <w:name w:val="Margin Edition"/>
    <w:basedOn w:val="MarginNote"/>
    <w:rsid w:val="009B531A"/>
    <w:pPr>
      <w:spacing w:before="0" w:after="0"/>
    </w:pPr>
    <w:rPr>
      <w:rFonts w:ascii="Times New Roman" w:hAnsi="Times New Roman"/>
      <w:color w:val="999999"/>
    </w:rPr>
  </w:style>
  <w:style w:type="paragraph" w:customStyle="1" w:styleId="Spacer">
    <w:name w:val="Spacer"/>
    <w:basedOn w:val="Normal"/>
    <w:rsid w:val="009B531A"/>
    <w:rPr>
      <w:sz w:val="2"/>
      <w:szCs w:val="2"/>
    </w:rPr>
  </w:style>
  <w:style w:type="character" w:customStyle="1" w:styleId="Small">
    <w:name w:val="Small"/>
    <w:basedOn w:val="DefaultParagraphFont"/>
    <w:rsid w:val="009B531A"/>
    <w:rPr>
      <w:sz w:val="16"/>
    </w:rPr>
  </w:style>
  <w:style w:type="paragraph" w:customStyle="1" w:styleId="WideTable">
    <w:name w:val="Wide Table"/>
    <w:basedOn w:val="Normal"/>
    <w:rsid w:val="009B531A"/>
    <w:pPr>
      <w:ind w:left="-1418"/>
    </w:pPr>
    <w:rPr>
      <w:sz w:val="2"/>
      <w:szCs w:val="2"/>
    </w:rPr>
  </w:style>
  <w:style w:type="character" w:styleId="PageNumber">
    <w:name w:val="page number"/>
    <w:basedOn w:val="DefaultParagraphFont"/>
    <w:rsid w:val="009B531A"/>
  </w:style>
  <w:style w:type="paragraph" w:styleId="Quote">
    <w:name w:val="Quote"/>
    <w:basedOn w:val="Heading1"/>
    <w:link w:val="QuoteChar"/>
    <w:qFormat/>
    <w:rsid w:val="009B531A"/>
    <w:rPr>
      <w:b w:val="0"/>
      <w:sz w:val="72"/>
      <w:szCs w:val="72"/>
      <w:lang w:val="en-NZ"/>
    </w:rPr>
  </w:style>
  <w:style w:type="character" w:customStyle="1" w:styleId="QuoteChar">
    <w:name w:val="Quote Char"/>
    <w:basedOn w:val="DefaultParagraphFont"/>
    <w:link w:val="Quote"/>
    <w:rsid w:val="009B53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31A"/>
    <w:pPr>
      <w:pageBreakBefore/>
    </w:pPr>
  </w:style>
  <w:style w:type="paragraph" w:customStyle="1" w:styleId="Border">
    <w:name w:val="Border"/>
    <w:basedOn w:val="Normal"/>
    <w:qFormat/>
    <w:rsid w:val="009B53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31A"/>
    <w:rPr>
      <w:b/>
      <w:bCs/>
      <w:i/>
      <w:iCs/>
      <w:color w:val="auto"/>
    </w:rPr>
  </w:style>
  <w:style w:type="paragraph" w:styleId="IntenseQuote">
    <w:name w:val="Intense Quote"/>
    <w:basedOn w:val="Normal"/>
    <w:next w:val="Normal"/>
    <w:link w:val="IntenseQuoteChar"/>
    <w:uiPriority w:val="30"/>
    <w:qFormat/>
    <w:rsid w:val="009B53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3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31A"/>
    <w:rPr>
      <w:smallCaps/>
      <w:color w:val="auto"/>
      <w:u w:val="single"/>
    </w:rPr>
  </w:style>
  <w:style w:type="character" w:styleId="IntenseReference">
    <w:name w:val="Intense Reference"/>
    <w:basedOn w:val="DefaultParagraphFont"/>
    <w:uiPriority w:val="32"/>
    <w:qFormat/>
    <w:rsid w:val="009B531A"/>
    <w:rPr>
      <w:b/>
      <w:bCs/>
      <w:smallCaps/>
      <w:color w:val="auto"/>
      <w:spacing w:val="5"/>
      <w:u w:val="single"/>
    </w:rPr>
  </w:style>
  <w:style w:type="paragraph" w:customStyle="1" w:styleId="2ColumnHeading">
    <w:name w:val="2Column Heading"/>
    <w:basedOn w:val="BodyText"/>
    <w:qFormat/>
    <w:rsid w:val="009B531A"/>
    <w:pPr>
      <w:spacing w:after="60"/>
      <w:ind w:left="-2268"/>
    </w:pPr>
    <w:rPr>
      <w:b/>
    </w:rPr>
  </w:style>
  <w:style w:type="paragraph" w:customStyle="1" w:styleId="Heading1TOC">
    <w:name w:val="Heading1 TOC"/>
    <w:basedOn w:val="Normal"/>
    <w:qFormat/>
    <w:rsid w:val="009B531A"/>
    <w:pPr>
      <w:spacing w:before="240" w:after="120"/>
    </w:pPr>
    <w:rPr>
      <w:rFonts w:ascii="Times New Roman" w:hAnsi="Times New Roman"/>
      <w:b/>
      <w:sz w:val="32"/>
    </w:rPr>
  </w:style>
  <w:style w:type="paragraph" w:customStyle="1" w:styleId="Heading2TOC">
    <w:name w:val="Heading2 TOC"/>
    <w:basedOn w:val="Normal"/>
    <w:qFormat/>
    <w:rsid w:val="009B531A"/>
    <w:pPr>
      <w:spacing w:before="240" w:after="60"/>
    </w:pPr>
    <w:rPr>
      <w:rFonts w:ascii="Times New Roman" w:hAnsi="Times New Roman"/>
      <w:b/>
      <w:sz w:val="28"/>
    </w:rPr>
  </w:style>
  <w:style w:type="character" w:customStyle="1" w:styleId="Underline">
    <w:name w:val="Underline"/>
    <w:basedOn w:val="DefaultParagraphFont"/>
    <w:qFormat/>
    <w:rsid w:val="009B531A"/>
    <w:rPr>
      <w:u w:val="single"/>
    </w:rPr>
  </w:style>
  <w:style w:type="character" w:customStyle="1" w:styleId="BoldandItalics">
    <w:name w:val="Bold and Italics"/>
    <w:qFormat/>
    <w:rsid w:val="009B531A"/>
    <w:rPr>
      <w:b/>
      <w:i/>
      <w:u w:val="none"/>
    </w:rPr>
  </w:style>
  <w:style w:type="paragraph" w:styleId="BalloonText">
    <w:name w:val="Balloon Text"/>
    <w:basedOn w:val="Normal"/>
    <w:link w:val="BalloonTextChar"/>
    <w:rsid w:val="009B531A"/>
    <w:rPr>
      <w:rFonts w:ascii="Tahoma" w:hAnsi="Tahoma" w:cs="Tahoma"/>
      <w:sz w:val="16"/>
      <w:szCs w:val="16"/>
    </w:rPr>
  </w:style>
  <w:style w:type="character" w:customStyle="1" w:styleId="BalloonTextChar">
    <w:name w:val="Balloon Text Char"/>
    <w:basedOn w:val="DefaultParagraphFont"/>
    <w:link w:val="BalloonText"/>
    <w:rsid w:val="009B53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3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3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31A"/>
    <w:rPr>
      <w:b/>
      <w:color w:val="660033"/>
      <w:spacing w:val="0"/>
    </w:rPr>
  </w:style>
  <w:style w:type="paragraph" w:customStyle="1" w:styleId="Nameditemlist">
    <w:name w:val="Named item list"/>
    <w:basedOn w:val="BodyText"/>
    <w:qFormat/>
    <w:rsid w:val="009B531A"/>
    <w:pPr>
      <w:tabs>
        <w:tab w:val="left" w:pos="2835"/>
      </w:tabs>
      <w:ind w:left="2835" w:hanging="2835"/>
    </w:pPr>
  </w:style>
  <w:style w:type="paragraph" w:customStyle="1" w:styleId="BodyTextnopadding">
    <w:name w:val="Body Text no padding"/>
    <w:basedOn w:val="BodyText"/>
    <w:qFormat/>
    <w:rsid w:val="009B531A"/>
    <w:pPr>
      <w:spacing w:before="0" w:after="0"/>
    </w:pPr>
  </w:style>
  <w:style w:type="paragraph" w:customStyle="1" w:styleId="BodyTextBold">
    <w:name w:val="Body Text Bold"/>
    <w:basedOn w:val="BodyText"/>
    <w:qFormat/>
    <w:rsid w:val="009B531A"/>
    <w:rPr>
      <w:b/>
    </w:rPr>
  </w:style>
  <w:style w:type="character" w:styleId="Hyperlink">
    <w:name w:val="Hyperlink"/>
    <w:basedOn w:val="DefaultParagraphFont"/>
    <w:uiPriority w:val="99"/>
    <w:unhideWhenUsed/>
    <w:rsid w:val="00C837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5124</Characters>
  <Application>Microsoft Office Word</Application>
  <DocSecurity>0</DocSecurity>
  <Lines>183</Lines>
  <Paragraphs>102</Paragraphs>
  <ScaleCrop>false</ScaleCrop>
  <Company>Author-it Software Corporation Ltd.</Company>
  <LinksUpToDate>false</LinksUpToDate>
  <CharactersWithSpaces>5843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ICTCBL208 Splice and terminate optical fibre cable for carriers and service providers</dc:title>
  <dc:subject>Approved</dc:subject>
  <dc:creator>PwC’s Skills for Australia</dc:creator>
  <cp:keywords>Release: 1</cp:keywords>
  <dc:description>Review Date: 12 April 2008</dc:description>
  <cp:lastModifiedBy>HSD_TPCMSd.prod</cp:lastModifiedBy>
  <cp:revision>3</cp:revision>
  <dcterms:created xsi:type="dcterms:W3CDTF">2021-04-20T06:46:00Z</dcterms:created>
  <dcterms:modified xsi:type="dcterms:W3CDTF">2021-04-20T06:46:00Z</dcterms:modified>
</cp:coreProperties>
</file>