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33EA" w:rsidP="003C3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ICTCBL207 Haul underground cable</w:t>
      </w:r>
      <w:r>
        <w:fldChar w:fldCharType="end"/>
      </w:r>
    </w:p>
    <w:p w:rsidR="003C33EA" w:rsidP="003C33EA">
      <w:pPr>
        <w:pStyle w:val="Version"/>
        <w:sectPr w:rsidSect="001379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79FB" w:rsidP="001379FB">
      <w:pPr>
        <w:pStyle w:val="SuperHeading"/>
      </w:pPr>
      <w:r w:rsidRPr="001379FB">
        <w:t>ICTCBL207 Haul underground cable</w:t>
      </w:r>
    </w:p>
    <w:p w:rsidR="00000000" w:rsidRPr="001379FB" w:rsidP="001379FB">
      <w:pPr>
        <w:pStyle w:val="Heading1"/>
      </w:pPr>
      <w:bookmarkStart w:id="1" w:name="O_757564"/>
      <w:bookmarkEnd w:id="1"/>
      <w:r w:rsidRPr="001379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3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rPr>
                <w:rStyle w:val="SpecialBold"/>
              </w:rPr>
              <w:t>Comments</w:t>
            </w:r>
          </w:p>
        </w:tc>
      </w:tr>
      <w:tr w:rsidTr="001379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Release 1</w:t>
            </w:r>
          </w:p>
        </w:tc>
        <w:tc>
          <w:tcPr>
            <w:tcW w:w="58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t>This version first released with ICT Information and Communications Technology Training Package Version 2.0.</w:t>
            </w:r>
          </w:p>
        </w:tc>
      </w:tr>
    </w:tbl>
    <w:p w:rsidR="00000000" w:rsidRPr="001379FB" w:rsidP="001379FB">
      <w:pPr>
        <w:pStyle w:val="BodyText"/>
      </w:pPr>
    </w:p>
    <w:p w:rsidR="00000000" w:rsidRPr="001379FB" w:rsidP="001379FB">
      <w:pPr>
        <w:pStyle w:val="AllowPageBreak"/>
      </w:pPr>
    </w:p>
    <w:p w:rsidR="00000000" w:rsidRPr="001379FB" w:rsidP="001379FB">
      <w:pPr>
        <w:pStyle w:val="Heading1"/>
      </w:pPr>
      <w:bookmarkStart w:id="2" w:name="O_757565"/>
      <w:bookmarkEnd w:id="2"/>
      <w:r w:rsidRPr="001379FB">
        <w:t>Application</w:t>
      </w:r>
    </w:p>
    <w:p w:rsidR="00000000" w:rsidRPr="001379FB" w:rsidP="003C33EA">
      <w:pPr>
        <w:pStyle w:val="BodyText"/>
      </w:pPr>
      <w:r w:rsidRPr="001379FB">
        <w:t>This unit describes the skills and knowledge required to haul under</w:t>
      </w:r>
      <w:r w:rsidRPr="001379FB">
        <w:t xml:space="preserve">ground cable for maintenance, new installations or upgrades in access networks or client premises. </w:t>
      </w:r>
    </w:p>
    <w:p w:rsidR="00000000" w:rsidRPr="001379FB" w:rsidP="003C33EA">
      <w:pPr>
        <w:pStyle w:val="BodyText"/>
      </w:pPr>
      <w:r w:rsidRPr="001379FB">
        <w:t>It applies to individuals who work in technical roles involving installation and recovery of cables, including multi-pair, coaxial and optical fibre for domestic, commercial or industrial situations.</w:t>
      </w:r>
    </w:p>
    <w:p w:rsidR="00000000" w:rsidRPr="001379FB" w:rsidP="003C33EA">
      <w:pPr>
        <w:pStyle w:val="BodyText"/>
      </w:pPr>
      <w:r w:rsidRPr="001379FB">
        <w:t>All client cabling work in the telecommunications, fire</w:t>
      </w:r>
      <w:r w:rsidRPr="001379FB">
        <w:t>, security and data industries must be performed by a registered cabler. All cablers are required to register with an Australian Communications and Media Authority (ACMA) accredited registrar.</w:t>
      </w:r>
    </w:p>
    <w:p w:rsidR="00000000" w:rsidRPr="001379FB" w:rsidP="001379FB">
      <w:pPr>
        <w:pStyle w:val="Heading1"/>
      </w:pPr>
      <w:bookmarkStart w:id="3" w:name="O_757568"/>
      <w:bookmarkEnd w:id="3"/>
      <w:r w:rsidRPr="001379FB">
        <w:t>Unit Sector</w:t>
      </w:r>
    </w:p>
    <w:p w:rsidR="00000000" w:rsidRPr="001379FB" w:rsidP="003C33EA">
      <w:pPr>
        <w:pStyle w:val="BodyText"/>
      </w:pPr>
      <w:r w:rsidRPr="001379FB">
        <w:t>Telecommunications – cabling</w:t>
      </w:r>
    </w:p>
    <w:p w:rsidR="00000000" w:rsidRPr="001379FB" w:rsidP="001379FB">
      <w:pPr>
        <w:pStyle w:val="Heading1"/>
      </w:pPr>
      <w:bookmarkStart w:id="4" w:name="O_757569"/>
      <w:bookmarkEnd w:id="4"/>
      <w:r w:rsidRPr="001379F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137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rPr>
                <w:rStyle w:val="SpecialBold"/>
              </w:rPr>
              <w:t>PERFORMANCE CRITERIA</w:t>
            </w:r>
          </w:p>
        </w:tc>
      </w:tr>
      <w:tr w:rsidTr="00137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7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 Prepare for safe underground cable haul</w:t>
            </w:r>
            <w:r w:rsidRPr="001379FB">
              <w:t>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t xml:space="preserve">1.1 Prepare for given work according to relevant legislation, codes, regulations and standards </w:t>
            </w:r>
          </w:p>
          <w:p w:rsidR="00000000" w:rsidRPr="001379FB" w:rsidP="001379FB">
            <w:pPr>
              <w:pStyle w:val="BodyText"/>
            </w:pPr>
            <w:r w:rsidRPr="001379FB">
              <w:t>1.2 Arrange access to site according to required procedure</w:t>
            </w:r>
          </w:p>
          <w:p w:rsidR="00000000" w:rsidRPr="001379FB" w:rsidP="001379FB">
            <w:pPr>
              <w:pStyle w:val="BodyText"/>
            </w:pPr>
            <w:r w:rsidRPr="001379FB">
              <w:t xml:space="preserve">1.3 Inform appropriate personnel of identified hazards on worksite </w:t>
            </w:r>
          </w:p>
          <w:p w:rsidR="00000000" w:rsidRPr="001379FB" w:rsidP="001379FB">
            <w:pPr>
              <w:pStyle w:val="BodyText"/>
            </w:pPr>
            <w:r w:rsidRPr="001379FB">
              <w:t xml:space="preserve">1.4 Confirm hauling location of proposed cable according to </w:t>
            </w:r>
            <w:r w:rsidRPr="001379FB">
              <w:t>appropriate plan specifications obtained from authorised personnel</w:t>
            </w:r>
          </w:p>
          <w:p w:rsidR="00000000" w:rsidRPr="001379FB" w:rsidP="001379FB">
            <w:pPr>
              <w:pStyle w:val="BodyText"/>
            </w:pPr>
            <w:r w:rsidRPr="001379FB">
              <w:t>1.5 Obtain information on proposed locations of other services from relevant authorities</w:t>
            </w:r>
          </w:p>
          <w:p w:rsidR="00000000" w:rsidRPr="001379FB" w:rsidP="001379FB">
            <w:pPr>
              <w:pStyle w:val="BodyText"/>
            </w:pPr>
            <w:r w:rsidRPr="001379FB">
              <w:t xml:space="preserve">1.6 Set up tools and equipment required </w:t>
            </w:r>
            <w:r w:rsidRPr="001379FB">
              <w:t>for safe work practice according to enterprise guidelines</w:t>
            </w:r>
          </w:p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1.7 Check for dangerous gases and place guards around open manholes following work health and safety (WHS) and environmental requirements</w:t>
            </w:r>
          </w:p>
        </w:tc>
      </w:tr>
      <w:tr w:rsidTr="00137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2 Haul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t>2.1 Handle existing cables in manner that avoi</w:t>
            </w:r>
            <w:r w:rsidRPr="001379FB">
              <w:t xml:space="preserve">ds cable damage </w:t>
            </w:r>
          </w:p>
          <w:p w:rsidR="00000000" w:rsidRPr="001379FB" w:rsidP="001379FB">
            <w:pPr>
              <w:pStyle w:val="BodyText"/>
            </w:pPr>
            <w:r w:rsidRPr="001379FB">
              <w:t>2.2 Use roping techniques to prove that conduit is clear for hauling</w:t>
            </w:r>
          </w:p>
          <w:p w:rsidR="00000000" w:rsidRPr="001379FB" w:rsidP="001379FB">
            <w:pPr>
              <w:pStyle w:val="BodyText"/>
            </w:pPr>
            <w:r w:rsidRPr="001379FB">
              <w:t>2.3 Attach cable to rope and haul cable into and out of pits and manholes, ensuring no sheath damage</w:t>
            </w:r>
          </w:p>
          <w:p w:rsidR="00000000" w:rsidRPr="001379FB" w:rsidP="001379FB">
            <w:pPr>
              <w:pStyle w:val="BodyText"/>
            </w:pPr>
            <w:r w:rsidRPr="001379FB">
              <w:t>2.4 Lubricate cable and haul at correct tension, maintaining smooth p</w:t>
            </w:r>
            <w:r w:rsidRPr="001379FB">
              <w:t>assage between dispenser and hauler</w:t>
            </w:r>
          </w:p>
          <w:p w:rsidR="00000000" w:rsidRPr="001379FB" w:rsidP="001379FB">
            <w:pPr>
              <w:pStyle w:val="BodyText"/>
            </w:pPr>
            <w:r w:rsidRPr="001379FB">
              <w:t>2.5 Maintain cable and services separations in parallel runs and crossovers to meet manufacturer’s and regulation requirements</w:t>
            </w:r>
          </w:p>
          <w:p w:rsidR="00000000" w:rsidRPr="001379FB" w:rsidP="001379FB">
            <w:pPr>
              <w:pStyle w:val="BodyText"/>
            </w:pPr>
            <w:r w:rsidRPr="001379FB">
              <w:t>2.6 Maintain sufficient cable length allowance for jointing and ensure cable is laid up and b</w:t>
            </w:r>
            <w:r w:rsidRPr="001379FB">
              <w:t>ent within bending radius tolerance for cable materials in underground enclosure</w:t>
            </w:r>
          </w:p>
          <w:p w:rsidR="00000000" w:rsidRPr="001379FB" w:rsidP="001379FB">
            <w:pPr>
              <w:pStyle w:val="BodyText"/>
            </w:pPr>
            <w:r w:rsidRPr="001379FB">
              <w:t>2.7 Seal cables according to enterprise requirements to ensure no sheath damage</w:t>
            </w:r>
          </w:p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 xml:space="preserve">2.8 Tag cable for future identification </w:t>
            </w:r>
          </w:p>
        </w:tc>
      </w:tr>
      <w:tr w:rsidTr="001379F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3 Complete works on site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t>3.1 Record any approved alte</w:t>
            </w:r>
            <w:r w:rsidRPr="001379FB">
              <w:t>ration to original design using correct symbols and return to appropriate personnel</w:t>
            </w:r>
          </w:p>
          <w:p w:rsidR="00000000" w:rsidRPr="001379FB" w:rsidP="001379FB">
            <w:pPr>
              <w:pStyle w:val="BodyText"/>
            </w:pPr>
            <w:r w:rsidRPr="001379FB">
              <w:t>3.2 Complete and sign reports, where required, according to enterprise policy</w:t>
            </w:r>
          </w:p>
          <w:p w:rsidR="00000000" w:rsidRPr="001379FB" w:rsidP="001379FB">
            <w:pPr>
              <w:pStyle w:val="BodyText"/>
            </w:pPr>
            <w:r w:rsidRPr="001379FB">
              <w:t>3.3 Reinstate site to client’s satisfaction and dispose of wastes in environmentally safe mann</w:t>
            </w:r>
            <w:r w:rsidRPr="001379FB">
              <w:t>er</w:t>
            </w:r>
          </w:p>
          <w:p w:rsidR="00000000" w:rsidRPr="001379FB" w:rsidP="001379FB">
            <w:pPr>
              <w:pStyle w:val="BodyText"/>
            </w:pPr>
            <w:r w:rsidRPr="001379FB">
              <w:t>3.4 Notify appropriate personnel and obtain sign off</w:t>
            </w:r>
          </w:p>
        </w:tc>
      </w:tr>
    </w:tbl>
    <w:p w:rsidR="00000000" w:rsidRPr="001379FB" w:rsidP="001379FB">
      <w:pPr>
        <w:pStyle w:val="BodyText"/>
      </w:pPr>
    </w:p>
    <w:p w:rsidR="00000000" w:rsidRPr="001379FB" w:rsidP="001379FB">
      <w:pPr>
        <w:pStyle w:val="AllowPageBreak"/>
      </w:pPr>
    </w:p>
    <w:p w:rsidR="00000000" w:rsidRPr="001379FB" w:rsidP="001379FB">
      <w:pPr>
        <w:pStyle w:val="Heading1"/>
      </w:pPr>
      <w:bookmarkStart w:id="5" w:name="O_757570"/>
      <w:bookmarkEnd w:id="5"/>
      <w:r w:rsidRPr="001379FB">
        <w:t>Foundation Skills</w:t>
      </w:r>
    </w:p>
    <w:p w:rsidR="00000000" w:rsidRPr="003C33EA" w:rsidP="003C33EA">
      <w:pPr>
        <w:pStyle w:val="BodyText"/>
        <w:rPr>
          <w:i/>
        </w:rPr>
      </w:pPr>
      <w:r w:rsidRPr="003C33E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5"/>
        <w:gridCol w:w="5848"/>
      </w:tblGrid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Skill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Performance</w:t>
            </w:r>
          </w:p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Criteria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rPr>
                <w:rStyle w:val="SpecialBold"/>
              </w:rPr>
              <w:t>Description</w:t>
            </w:r>
          </w:p>
        </w:tc>
      </w:tr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Reading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1.1, 1.5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ListBullet"/>
              <w:rPr>
                <w:lang w:val="en-NZ"/>
              </w:rPr>
            </w:pPr>
            <w:r w:rsidRPr="001379FB">
              <w:t>Interprets textual information from relevant sources to identify relevant and key information</w:t>
            </w:r>
          </w:p>
        </w:tc>
      </w:tr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Writing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1.3, 3.1, 3.2, 3.4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ListBullet"/>
              <w:rPr>
                <w:lang w:val="en-NZ"/>
              </w:rPr>
            </w:pPr>
            <w:r w:rsidRPr="001379FB">
              <w:t>Uses clear, specific and industry related terminology to complete workplace documentation</w:t>
            </w:r>
          </w:p>
        </w:tc>
      </w:tr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Numeracy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1.7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ListBullet"/>
              <w:rPr>
                <w:lang w:val="en-NZ"/>
              </w:rPr>
            </w:pPr>
            <w:r w:rsidRPr="001379FB">
              <w:t>Takes readings and measurements and interprets results</w:t>
            </w:r>
          </w:p>
        </w:tc>
      </w:tr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Navigate the world of work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1.1, 1.2, 1.6, 1.7, 3.2, 3.3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ListBullet"/>
              <w:rPr>
                <w:lang w:val="en-NZ"/>
              </w:rPr>
            </w:pPr>
            <w:r w:rsidRPr="001379FB">
              <w:t>Complies with explicit policies, proce</w:t>
            </w:r>
            <w:r w:rsidRPr="001379FB">
              <w:t>dures and legislative requirements relevant to own role</w:t>
            </w:r>
          </w:p>
        </w:tc>
      </w:tr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Interact with others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1.3-1.5, 3.3, 3.4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ListBullet"/>
              <w:rPr>
                <w:lang w:val="en-NZ"/>
              </w:rPr>
            </w:pPr>
            <w:r w:rsidRPr="001379FB">
              <w:t>Identifies and follows accepted communication practices and protocols when liaising with clients, internal and ext</w:t>
            </w:r>
            <w:r w:rsidRPr="001379FB">
              <w:t>ernal personnel on technical and operational matters</w:t>
            </w:r>
          </w:p>
        </w:tc>
      </w:tr>
      <w:tr w:rsidTr="001379F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Get the work done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1.4-1.6, 2.1-2.8</w:t>
            </w:r>
          </w:p>
        </w:tc>
        <w:tc>
          <w:tcPr>
            <w:tcW w:w="5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ListBullet"/>
            </w:pPr>
            <w:r w:rsidRPr="001379FB">
              <w:t>Determines job sequence and works logically and systematically to undertake clearly defined tasks</w:t>
            </w:r>
          </w:p>
          <w:p w:rsidR="00000000" w:rsidRPr="001379FB" w:rsidP="001379FB">
            <w:pPr>
              <w:pStyle w:val="ListBullet"/>
            </w:pPr>
            <w:r w:rsidRPr="001379FB">
              <w:t>Analyses task requirements to decide on appropriate equipment and pr</w:t>
            </w:r>
            <w:r w:rsidRPr="001379FB">
              <w:t>actices</w:t>
            </w:r>
          </w:p>
        </w:tc>
      </w:tr>
    </w:tbl>
    <w:p w:rsidR="00000000" w:rsidRPr="001379FB" w:rsidP="001379FB">
      <w:pPr>
        <w:pStyle w:val="BodyText"/>
      </w:pPr>
    </w:p>
    <w:p w:rsidR="00000000" w:rsidRPr="001379FB" w:rsidP="001379FB">
      <w:pPr>
        <w:pStyle w:val="AllowPageBreak"/>
      </w:pPr>
    </w:p>
    <w:p w:rsidR="00000000" w:rsidRPr="001379FB" w:rsidP="001379FB">
      <w:pPr>
        <w:pStyle w:val="Heading1"/>
      </w:pPr>
      <w:bookmarkStart w:id="6" w:name="O_757572"/>
      <w:bookmarkEnd w:id="6"/>
      <w:r w:rsidRPr="001379FB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1379F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 xml:space="preserve">Code and title </w:t>
            </w:r>
          </w:p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Code and title</w:t>
            </w:r>
          </w:p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rPr>
                <w:rStyle w:val="SpecialBold"/>
              </w:rPr>
              <w:t>Equivalence status</w:t>
            </w:r>
          </w:p>
        </w:tc>
      </w:tr>
      <w:tr w:rsidTr="001379FB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ICTCBL207 Haul underground 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ICTCBL2064A Haul underground 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t>Updated to meet standards for Training Packages</w:t>
            </w:r>
          </w:p>
          <w:p w:rsidR="00000000" w:rsidRPr="001379FB" w:rsidP="001379FB">
            <w:pPr>
              <w:pStyle w:val="BodyText"/>
            </w:pPr>
          </w:p>
          <w:p w:rsidR="00000000" w:rsidP="001379FB">
            <w:pPr>
              <w:pStyle w:val="BodyText"/>
              <w:rPr>
                <w:lang w:val="en-NZ"/>
              </w:rPr>
            </w:pPr>
            <w:r w:rsidRPr="001379FB">
              <w:t>Performance Criteria clarified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79FB" w:rsidP="001379FB">
            <w:pPr>
              <w:pStyle w:val="BodyText"/>
            </w:pPr>
            <w:r w:rsidRPr="001379FB">
              <w:t>Equivalent unit</w:t>
            </w:r>
          </w:p>
        </w:tc>
      </w:tr>
    </w:tbl>
    <w:p w:rsidR="00000000" w:rsidRPr="001379FB" w:rsidP="001379FB">
      <w:pPr>
        <w:pStyle w:val="BodyText"/>
      </w:pPr>
    </w:p>
    <w:p w:rsidR="00000000" w:rsidRPr="001379FB" w:rsidP="001379FB">
      <w:pPr>
        <w:pStyle w:val="AllowPageBreak"/>
      </w:pPr>
    </w:p>
    <w:p w:rsidR="00000000" w:rsidRPr="001379FB" w:rsidP="001379FB">
      <w:pPr>
        <w:pStyle w:val="Heading1"/>
      </w:pPr>
      <w:bookmarkStart w:id="7" w:name="O_757579"/>
      <w:bookmarkEnd w:id="7"/>
      <w:r w:rsidRPr="001379FB">
        <w:t>Links</w:t>
      </w:r>
    </w:p>
    <w:p w:rsidR="00000000" w:rsidRPr="001379FB" w:rsidP="003C33EA">
      <w:pPr>
        <w:pStyle w:val="BodyText"/>
      </w:pPr>
      <w:r w:rsidRPr="001379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B5CD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379FB" w:rsidP="001379FB"/>
    <w:sectPr w:rsidSect="001379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FB" w:rsidRPr="003C33EA" w:rsidP="003C3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A" w:rsidP="001379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33EA" w:rsidP="001379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33EA" w:rsidP="001379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79FB" w:rsidRPr="003C33EA" w:rsidP="003C3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79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3EA" w:rsidRPr="002D2AF8" w:rsidP="001379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ICTCBL207 Haul underground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3C33EA" w:rsidP="001379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648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CE6B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9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79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79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79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79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79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79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79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79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79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79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79FB"/>
  </w:style>
  <w:style w:type="character" w:customStyle="1" w:styleId="Heading1Char">
    <w:name w:val="Heading 1 Char"/>
    <w:basedOn w:val="DefaultParagraphFont"/>
    <w:link w:val="Heading1"/>
    <w:rsid w:val="001379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79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79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79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379FB"/>
    <w:rPr>
      <w:b/>
      <w:spacing w:val="0"/>
    </w:rPr>
  </w:style>
  <w:style w:type="character" w:styleId="Emphasis">
    <w:name w:val="Emphasis"/>
    <w:basedOn w:val="DefaultParagraphFont"/>
    <w:qFormat/>
    <w:rsid w:val="001379FB"/>
    <w:rPr>
      <w:i/>
    </w:rPr>
  </w:style>
  <w:style w:type="paragraph" w:customStyle="1" w:styleId="SuperHeading">
    <w:name w:val="SuperHeading"/>
    <w:basedOn w:val="Normal"/>
    <w:rsid w:val="001379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79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79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79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79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7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79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7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79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79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79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79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79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79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79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79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79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79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79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79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79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79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379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79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79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79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79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79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79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79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79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79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79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79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79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79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79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79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79FB"/>
  </w:style>
  <w:style w:type="paragraph" w:styleId="TableofFigures">
    <w:name w:val="table of figures"/>
    <w:basedOn w:val="Normal"/>
    <w:next w:val="Normal"/>
    <w:semiHidden/>
    <w:rsid w:val="001379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79FB"/>
    <w:pPr>
      <w:numPr>
        <w:numId w:val="10"/>
      </w:numPr>
    </w:pPr>
  </w:style>
  <w:style w:type="character" w:customStyle="1" w:styleId="WingdingSymbols">
    <w:name w:val="Wingding Symbols"/>
    <w:rsid w:val="001379FB"/>
    <w:rPr>
      <w:rFonts w:ascii="Wingdings" w:hAnsi="Wingdings"/>
    </w:rPr>
  </w:style>
  <w:style w:type="paragraph" w:customStyle="1" w:styleId="TableHeading">
    <w:name w:val="Table Heading"/>
    <w:basedOn w:val="HeadingBase"/>
    <w:rsid w:val="001379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79FB"/>
    <w:rPr>
      <w:color w:val="0033CC"/>
      <w:u w:val="none"/>
    </w:rPr>
  </w:style>
  <w:style w:type="paragraph" w:customStyle="1" w:styleId="BodyTextRight">
    <w:name w:val="Body Text Right"/>
    <w:basedOn w:val="BodyText"/>
    <w:rsid w:val="001379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79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79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79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79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79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79FB"/>
    <w:rPr>
      <w:sz w:val="32"/>
    </w:rPr>
  </w:style>
  <w:style w:type="paragraph" w:customStyle="1" w:styleId="HeadingProcedure">
    <w:name w:val="Heading Procedure"/>
    <w:basedOn w:val="HeadingBase"/>
    <w:next w:val="Normal"/>
    <w:rsid w:val="001379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79FB"/>
    <w:pPr>
      <w:spacing w:before="60" w:after="60"/>
    </w:pPr>
  </w:style>
  <w:style w:type="paragraph" w:styleId="ListContinue">
    <w:name w:val="List Continue"/>
    <w:basedOn w:val="List"/>
    <w:rsid w:val="001379FB"/>
    <w:pPr>
      <w:ind w:firstLine="0"/>
    </w:pPr>
  </w:style>
  <w:style w:type="paragraph" w:customStyle="1" w:styleId="ListNote">
    <w:name w:val="List Note"/>
    <w:basedOn w:val="List"/>
    <w:rsid w:val="001379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79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79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79FB"/>
    <w:rPr>
      <w:rFonts w:ascii="Courier New" w:hAnsi="Courier New"/>
    </w:rPr>
  </w:style>
  <w:style w:type="paragraph" w:customStyle="1" w:styleId="NoteBullet">
    <w:name w:val="Note Bullet"/>
    <w:basedOn w:val="Note"/>
    <w:rsid w:val="001379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79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79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79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79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79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79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79FB"/>
    <w:rPr>
      <w:b/>
      <w:smallCaps/>
    </w:rPr>
  </w:style>
  <w:style w:type="paragraph" w:customStyle="1" w:styleId="TableListNumber">
    <w:name w:val="Table List Number"/>
    <w:basedOn w:val="ListNumber"/>
    <w:rsid w:val="001379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79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79FB"/>
    <w:pPr>
      <w:numPr>
        <w:numId w:val="8"/>
      </w:numPr>
    </w:pPr>
  </w:style>
  <w:style w:type="paragraph" w:customStyle="1" w:styleId="ListAlpha2">
    <w:name w:val="List Alpha 2"/>
    <w:basedOn w:val="List2"/>
    <w:rsid w:val="001379FB"/>
    <w:pPr>
      <w:numPr>
        <w:numId w:val="7"/>
      </w:numPr>
    </w:pPr>
  </w:style>
  <w:style w:type="paragraph" w:styleId="List2">
    <w:name w:val="List 2"/>
    <w:basedOn w:val="BodyText"/>
    <w:rsid w:val="001379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79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79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79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79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79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79FB"/>
    <w:pPr>
      <w:numPr>
        <w:numId w:val="3"/>
      </w:numPr>
    </w:pPr>
  </w:style>
  <w:style w:type="paragraph" w:styleId="ListContinue2">
    <w:name w:val="List Continue 2"/>
    <w:basedOn w:val="List2"/>
    <w:rsid w:val="001379FB"/>
    <w:pPr>
      <w:ind w:firstLine="0"/>
    </w:pPr>
  </w:style>
  <w:style w:type="paragraph" w:styleId="ListContinue3">
    <w:name w:val="List Continue 3"/>
    <w:basedOn w:val="List3"/>
    <w:rsid w:val="001379FB"/>
    <w:pPr>
      <w:ind w:left="1021" w:firstLine="0"/>
    </w:pPr>
  </w:style>
  <w:style w:type="paragraph" w:styleId="ListContinue4">
    <w:name w:val="List Continue 4"/>
    <w:basedOn w:val="List4"/>
    <w:rsid w:val="001379FB"/>
    <w:pPr>
      <w:ind w:firstLine="0"/>
    </w:pPr>
  </w:style>
  <w:style w:type="paragraph" w:styleId="ListContinue5">
    <w:name w:val="List Continue 5"/>
    <w:basedOn w:val="List5"/>
    <w:rsid w:val="001379FB"/>
    <w:pPr>
      <w:ind w:firstLine="0"/>
    </w:pPr>
  </w:style>
  <w:style w:type="paragraph" w:styleId="ListNumber3">
    <w:name w:val="List Number 3"/>
    <w:basedOn w:val="List3"/>
    <w:rsid w:val="001379FB"/>
    <w:pPr>
      <w:numPr>
        <w:numId w:val="4"/>
      </w:numPr>
    </w:pPr>
  </w:style>
  <w:style w:type="paragraph" w:styleId="ListNumber4">
    <w:name w:val="List Number 4"/>
    <w:basedOn w:val="List4"/>
    <w:rsid w:val="001379FB"/>
    <w:pPr>
      <w:numPr>
        <w:numId w:val="5"/>
      </w:numPr>
    </w:pPr>
  </w:style>
  <w:style w:type="paragraph" w:styleId="ListNumber5">
    <w:name w:val="List Number 5"/>
    <w:basedOn w:val="List5"/>
    <w:rsid w:val="001379FB"/>
    <w:pPr>
      <w:numPr>
        <w:numId w:val="6"/>
      </w:numPr>
    </w:pPr>
  </w:style>
  <w:style w:type="paragraph" w:styleId="BlockText">
    <w:name w:val="Block Text"/>
    <w:basedOn w:val="Normal"/>
    <w:rsid w:val="001379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79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79FB"/>
    <w:rPr>
      <w:sz w:val="16"/>
      <w:vertAlign w:val="superscript"/>
    </w:rPr>
  </w:style>
  <w:style w:type="character" w:customStyle="1" w:styleId="Symbols">
    <w:name w:val="Symbols"/>
    <w:basedOn w:val="DefaultParagraphFont"/>
    <w:rsid w:val="001379FB"/>
    <w:rPr>
      <w:rFonts w:ascii="Symbol" w:hAnsi="Symbol"/>
    </w:rPr>
  </w:style>
  <w:style w:type="character" w:customStyle="1" w:styleId="MenuOptions">
    <w:name w:val="Menu Options"/>
    <w:basedOn w:val="DefaultParagraphFont"/>
    <w:rsid w:val="001379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79FB"/>
    <w:rPr>
      <w:b/>
    </w:rPr>
  </w:style>
  <w:style w:type="character" w:customStyle="1" w:styleId="Underlined">
    <w:name w:val="Underlined"/>
    <w:basedOn w:val="DefaultParagraphFont"/>
    <w:rsid w:val="001379FB"/>
    <w:rPr>
      <w:u w:val="single"/>
    </w:rPr>
  </w:style>
  <w:style w:type="paragraph" w:customStyle="1" w:styleId="TableBodyTextRight">
    <w:name w:val="Table Body Text Right"/>
    <w:basedOn w:val="TableBodyText"/>
    <w:rsid w:val="001379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79FB"/>
    <w:rPr>
      <w:sz w:val="18"/>
    </w:rPr>
  </w:style>
  <w:style w:type="paragraph" w:customStyle="1" w:styleId="BodySmallRight">
    <w:name w:val="Body Small Right"/>
    <w:basedOn w:val="BodyTextRight"/>
    <w:rsid w:val="001379FB"/>
    <w:rPr>
      <w:sz w:val="18"/>
      <w:szCs w:val="18"/>
    </w:rPr>
  </w:style>
  <w:style w:type="paragraph" w:customStyle="1" w:styleId="MarginEdition">
    <w:name w:val="Margin Edition"/>
    <w:basedOn w:val="MarginNote"/>
    <w:rsid w:val="001379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79FB"/>
    <w:rPr>
      <w:sz w:val="2"/>
      <w:szCs w:val="2"/>
    </w:rPr>
  </w:style>
  <w:style w:type="character" w:customStyle="1" w:styleId="Small">
    <w:name w:val="Small"/>
    <w:basedOn w:val="DefaultParagraphFont"/>
    <w:rsid w:val="001379FB"/>
    <w:rPr>
      <w:sz w:val="16"/>
    </w:rPr>
  </w:style>
  <w:style w:type="paragraph" w:customStyle="1" w:styleId="WideTable">
    <w:name w:val="Wide Table"/>
    <w:basedOn w:val="Normal"/>
    <w:rsid w:val="001379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79FB"/>
  </w:style>
  <w:style w:type="paragraph" w:styleId="Quote">
    <w:name w:val="Quote"/>
    <w:basedOn w:val="Heading1"/>
    <w:link w:val="QuoteChar"/>
    <w:qFormat/>
    <w:rsid w:val="001379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79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79FB"/>
    <w:pPr>
      <w:pageBreakBefore/>
    </w:pPr>
  </w:style>
  <w:style w:type="paragraph" w:customStyle="1" w:styleId="Border">
    <w:name w:val="Border"/>
    <w:basedOn w:val="Normal"/>
    <w:qFormat/>
    <w:rsid w:val="001379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79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79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79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79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79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79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79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79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79FB"/>
    <w:rPr>
      <w:u w:val="single"/>
    </w:rPr>
  </w:style>
  <w:style w:type="character" w:customStyle="1" w:styleId="BoldandItalics">
    <w:name w:val="Bold and Italics"/>
    <w:qFormat/>
    <w:rsid w:val="001379FB"/>
    <w:rPr>
      <w:b/>
      <w:i/>
      <w:u w:val="none"/>
    </w:rPr>
  </w:style>
  <w:style w:type="paragraph" w:styleId="BalloonText">
    <w:name w:val="Balloon Text"/>
    <w:basedOn w:val="Normal"/>
    <w:link w:val="BalloonTextChar"/>
    <w:rsid w:val="00137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79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79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79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79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79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79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3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4047</Characters>
  <Application>Microsoft Office Word</Application>
  <DocSecurity>0</DocSecurity>
  <Lines>149</Lines>
  <Paragraphs>95</Paragraphs>
  <ScaleCrop>false</ScaleCrop>
  <Company>Author-it Software Corporation Ltd.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ICTCBL207 Haul underground cable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2019-01-30T02:54:00Z</dcterms:created>
  <dcterms:modified xsi:type="dcterms:W3CDTF">2019-01-30T02:54:00Z</dcterms:modified>
</cp:coreProperties>
</file>