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1796" w:rsidP="003C1796">
      <w:pPr>
        <w:pStyle w:val="Title"/>
      </w:pPr>
      <w:r>
        <w:fldChar w:fldCharType="begin"/>
      </w:r>
      <w:r>
        <w:instrText xml:space="preserve"> TITLE   \* MERGEFORMAT </w:instrText>
      </w:r>
      <w:r>
        <w:fldChar w:fldCharType="separate"/>
      </w:r>
      <w:r>
        <w:t>ICTCBL207 Haul underground cable</w:t>
      </w:r>
      <w:r>
        <w:fldChar w:fldCharType="end"/>
      </w:r>
    </w:p>
    <w:p w:rsidR="003C1796" w:rsidP="003C1796">
      <w:pPr>
        <w:pStyle w:val="Version"/>
        <w:sectPr w:rsidSect="00D112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12A5" w:rsidP="00D112A5">
      <w:pPr>
        <w:pStyle w:val="SuperHeading"/>
      </w:pPr>
      <w:r w:rsidRPr="00D112A5">
        <w:t>ICTCBL207 Haul underground cable</w:t>
      </w:r>
    </w:p>
    <w:p w:rsidR="00000000" w:rsidRPr="00D112A5" w:rsidP="00D112A5">
      <w:pPr>
        <w:pStyle w:val="Heading1"/>
      </w:pPr>
      <w:bookmarkStart w:id="1" w:name="O_757564"/>
      <w:bookmarkEnd w:id="1"/>
      <w:r w:rsidRPr="00D112A5">
        <w:t>Modification History</w:t>
      </w:r>
    </w:p>
    <w:tbl>
      <w:tblPr>
        <w:tblW w:w="0" w:type="auto"/>
        <w:tblLayout w:type="fixed"/>
        <w:tblCellMar>
          <w:left w:w="62" w:type="dxa"/>
          <w:right w:w="62" w:type="dxa"/>
        </w:tblCellMar>
        <w:tblLook w:val="0000"/>
      </w:tblPr>
      <w:tblGrid>
        <w:gridCol w:w="3091"/>
        <w:gridCol w:w="5873"/>
      </w:tblGrid>
      <w:tr w:rsidTr="00D112A5">
        <w:tblPrEx>
          <w:tblW w:w="0" w:type="auto"/>
          <w:tblLayout w:type="fixed"/>
          <w:tblCellMar>
            <w:left w:w="62" w:type="dxa"/>
            <w:right w:w="62" w:type="dxa"/>
          </w:tblCellMar>
          <w:tblLook w:val="0000"/>
        </w:tblPrEx>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112A5" w:rsidP="00D112A5">
            <w:pPr>
              <w:pStyle w:val="BodyText"/>
            </w:pPr>
            <w:r w:rsidRPr="00D112A5">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112A5">
            <w:pPr>
              <w:pStyle w:val="BodyText"/>
              <w:rPr>
                <w:lang w:val="en-NZ"/>
              </w:rPr>
            </w:pPr>
            <w:r w:rsidRPr="00D112A5">
              <w:rPr>
                <w:rStyle w:val="SpecialBold"/>
              </w:rPr>
              <w:t>Comments</w:t>
            </w:r>
          </w:p>
        </w:tc>
      </w:tr>
      <w:tr w:rsidTr="00D112A5">
        <w:tblPrEx>
          <w:tblW w:w="0" w:type="auto"/>
          <w:tblLayout w:type="fixed"/>
          <w:tblCellMar>
            <w:left w:w="62" w:type="dxa"/>
            <w:right w:w="62" w:type="dxa"/>
          </w:tblCellMar>
          <w:tblLook w:val="0000"/>
        </w:tblPrEx>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112A5">
            <w:pPr>
              <w:pStyle w:val="BodyText"/>
              <w:rPr>
                <w:lang w:val="en-NZ"/>
              </w:rPr>
            </w:pPr>
            <w:r w:rsidRPr="00D112A5">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D112A5" w:rsidP="00D112A5">
            <w:pPr>
              <w:pStyle w:val="BodyText"/>
            </w:pPr>
            <w:r w:rsidRPr="00D112A5">
              <w:t>This version first released with ICT Information and Communications Technology Training Package Version 2.0.</w:t>
            </w:r>
          </w:p>
        </w:tc>
      </w:tr>
    </w:tbl>
    <w:p w:rsidR="00000000" w:rsidRPr="00D112A5" w:rsidP="00D112A5">
      <w:pPr>
        <w:pStyle w:val="BodyText"/>
      </w:pPr>
    </w:p>
    <w:p w:rsidR="00000000" w:rsidRPr="00D112A5" w:rsidP="00D112A5">
      <w:pPr>
        <w:pStyle w:val="AllowPageBreak"/>
      </w:pPr>
    </w:p>
    <w:p w:rsidR="00000000" w:rsidRPr="00D112A5" w:rsidP="00D112A5">
      <w:pPr>
        <w:pStyle w:val="Heading1"/>
      </w:pPr>
      <w:bookmarkStart w:id="2" w:name="O_757565"/>
      <w:bookmarkEnd w:id="2"/>
      <w:r w:rsidRPr="00D112A5">
        <w:t>Application</w:t>
      </w:r>
    </w:p>
    <w:p w:rsidR="00000000" w:rsidRPr="00D112A5" w:rsidP="003C1796">
      <w:pPr>
        <w:pStyle w:val="BodyText"/>
      </w:pPr>
      <w:r w:rsidRPr="00D112A5">
        <w:t>This unit describes the skills and knowledge required to haul under</w:t>
      </w:r>
      <w:r w:rsidRPr="00D112A5">
        <w:t xml:space="preserve">ground cable for maintenance, new installations or upgrades in access networks or client premises. </w:t>
      </w:r>
    </w:p>
    <w:p w:rsidR="00000000" w:rsidRPr="00D112A5" w:rsidP="003C1796">
      <w:pPr>
        <w:pStyle w:val="BodyText"/>
      </w:pPr>
      <w:r w:rsidRPr="00D112A5">
        <w:t>It applies to individuals who work in technical roles involving installation and recovery of cables, including multi-pair, coaxial and op</w:t>
      </w:r>
      <w:r w:rsidRPr="00D112A5">
        <w:t>tical fibre for domestic, commercial or industrial situations.</w:t>
      </w:r>
    </w:p>
    <w:p w:rsidR="00000000" w:rsidRPr="00D112A5" w:rsidP="003C1796">
      <w:pPr>
        <w:pStyle w:val="BodyText"/>
      </w:pPr>
      <w:r w:rsidRPr="00D112A5">
        <w:t>All client cabling work in the telecommunications, fire, security and data industries must be performed by a registered cabler. All cablers are required to register with an Australian Communic</w:t>
      </w:r>
      <w:r w:rsidRPr="00D112A5">
        <w:t>ations and Media Authority (ACMA) accredited registrar.</w:t>
      </w:r>
    </w:p>
    <w:p w:rsidR="00000000" w:rsidRPr="00D112A5" w:rsidP="00D112A5">
      <w:pPr>
        <w:pStyle w:val="Heading1"/>
      </w:pPr>
      <w:bookmarkStart w:id="3" w:name="O_757568"/>
      <w:bookmarkEnd w:id="3"/>
      <w:r w:rsidRPr="00D112A5">
        <w:t>Unit Sector</w:t>
      </w:r>
    </w:p>
    <w:p w:rsidR="00000000" w:rsidRPr="00D112A5" w:rsidP="003C1796">
      <w:pPr>
        <w:pStyle w:val="BodyText"/>
      </w:pPr>
      <w:r w:rsidRPr="00D112A5">
        <w:t>Telecommunications – cabling</w:t>
      </w:r>
    </w:p>
    <w:p w:rsidR="00000000" w:rsidRPr="00D112A5" w:rsidP="00D112A5">
      <w:pPr>
        <w:pStyle w:val="Heading1"/>
      </w:pPr>
      <w:bookmarkStart w:id="4" w:name="O_757569"/>
      <w:bookmarkEnd w:id="4"/>
      <w:r w:rsidRPr="00D112A5">
        <w:t>Elements and Performance Criteria</w:t>
      </w:r>
    </w:p>
    <w:tbl>
      <w:tblPr>
        <w:tblW w:w="9462" w:type="dxa"/>
        <w:tblLayout w:type="fixed"/>
        <w:tblCellMar>
          <w:left w:w="62" w:type="dxa"/>
          <w:right w:w="62" w:type="dxa"/>
        </w:tblCellMar>
        <w:tblLook w:val="0000"/>
      </w:tblPr>
      <w:tblGrid>
        <w:gridCol w:w="2552"/>
        <w:gridCol w:w="6910"/>
      </w:tblGrid>
      <w:tr w:rsidTr="00D112A5">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112A5" w:rsidP="00D112A5">
            <w:pPr>
              <w:pStyle w:val="BodyText"/>
            </w:pPr>
            <w:r w:rsidRPr="00D112A5">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12A5">
            <w:pPr>
              <w:pStyle w:val="BodyText"/>
              <w:rPr>
                <w:lang w:val="en-NZ"/>
              </w:rPr>
            </w:pPr>
            <w:r w:rsidRPr="00D112A5">
              <w:rPr>
                <w:rStyle w:val="SpecialBold"/>
              </w:rPr>
              <w:t>PERFORMANCE CRITERIA</w:t>
            </w:r>
          </w:p>
        </w:tc>
      </w:tr>
      <w:tr w:rsidTr="00D112A5">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112A5" w:rsidP="00D112A5">
            <w:pPr>
              <w:pStyle w:val="BodyText"/>
            </w:pPr>
            <w:r w:rsidRPr="00D112A5">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12A5">
            <w:pPr>
              <w:pStyle w:val="BodyText"/>
              <w:rPr>
                <w:lang w:val="en-NZ"/>
              </w:rPr>
            </w:pPr>
            <w:r w:rsidRPr="00D112A5">
              <w:rPr>
                <w:rStyle w:val="Emphasis"/>
              </w:rPr>
              <w:t>Performance criteri</w:t>
            </w:r>
            <w:r w:rsidRPr="00D112A5">
              <w:rPr>
                <w:rStyle w:val="Emphasis"/>
              </w:rPr>
              <w:t>a describe the performance needed to demonstrate achievement of the element.</w:t>
            </w:r>
          </w:p>
        </w:tc>
      </w:tr>
      <w:tr w:rsidTr="00D112A5">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12A5">
            <w:pPr>
              <w:pStyle w:val="BodyText"/>
              <w:rPr>
                <w:lang w:val="en-NZ"/>
              </w:rPr>
            </w:pPr>
            <w:r w:rsidRPr="00D112A5">
              <w:t>1 Prepare for safe underground cable hauling</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112A5" w:rsidP="00D112A5">
            <w:pPr>
              <w:pStyle w:val="BodyText"/>
            </w:pPr>
            <w:r w:rsidRPr="00D112A5">
              <w:t xml:space="preserve">1.1 Prepare for given work according to relevant legislation, codes, regulations and standards </w:t>
            </w:r>
          </w:p>
          <w:p w:rsidR="00000000" w:rsidRPr="00D112A5" w:rsidP="00D112A5">
            <w:pPr>
              <w:pStyle w:val="BodyText"/>
            </w:pPr>
            <w:r w:rsidRPr="00D112A5">
              <w:t>1.2 Arrange access to site according to required procedure</w:t>
            </w:r>
          </w:p>
          <w:p w:rsidR="00000000" w:rsidRPr="00D112A5" w:rsidP="00D112A5">
            <w:pPr>
              <w:pStyle w:val="BodyText"/>
            </w:pPr>
            <w:r w:rsidRPr="00D112A5">
              <w:t xml:space="preserve">1.3 Inform appropriate personnel of identified hazards on worksite </w:t>
            </w:r>
          </w:p>
          <w:p w:rsidR="00000000" w:rsidRPr="00D112A5" w:rsidP="00D112A5">
            <w:pPr>
              <w:pStyle w:val="BodyText"/>
            </w:pPr>
            <w:r w:rsidRPr="00D112A5">
              <w:t xml:space="preserve">1.4 Confirm hauling location of proposed cable according to </w:t>
            </w:r>
            <w:r w:rsidRPr="00D112A5">
              <w:t>appropriate plan specifications obtained from authorised personnel</w:t>
            </w:r>
          </w:p>
          <w:p w:rsidR="00000000" w:rsidRPr="00D112A5" w:rsidP="00D112A5">
            <w:pPr>
              <w:pStyle w:val="BodyText"/>
            </w:pPr>
            <w:r w:rsidRPr="00D112A5">
              <w:t>1.</w:t>
            </w:r>
            <w:r w:rsidRPr="00D112A5">
              <w:t>5 Obtain information on proposed locations of other services from relevant authorities</w:t>
            </w:r>
          </w:p>
          <w:p w:rsidR="00000000" w:rsidRPr="00D112A5" w:rsidP="00D112A5">
            <w:pPr>
              <w:pStyle w:val="BodyText"/>
            </w:pPr>
            <w:r w:rsidRPr="00D112A5">
              <w:t>1.6 Set up tools and equipment required for safe work practice according to enterprise guidelines</w:t>
            </w:r>
          </w:p>
          <w:p w:rsidR="00000000" w:rsidP="00D112A5">
            <w:pPr>
              <w:pStyle w:val="BodyText"/>
              <w:rPr>
                <w:lang w:val="en-NZ"/>
              </w:rPr>
            </w:pPr>
            <w:r w:rsidRPr="00D112A5">
              <w:t>1.7 Check for dangerous gases and place guards around open manholes fol</w:t>
            </w:r>
            <w:r w:rsidRPr="00D112A5">
              <w:t>lowing work health and safety (WHS) and environmental requirements</w:t>
            </w:r>
          </w:p>
        </w:tc>
      </w:tr>
      <w:tr w:rsidTr="00D112A5">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12A5">
            <w:pPr>
              <w:pStyle w:val="BodyText"/>
              <w:rPr>
                <w:lang w:val="en-NZ"/>
              </w:rPr>
            </w:pPr>
            <w:r w:rsidRPr="00D112A5">
              <w:t>2 Haul cable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112A5" w:rsidP="00D112A5">
            <w:pPr>
              <w:pStyle w:val="BodyText"/>
            </w:pPr>
            <w:r w:rsidRPr="00D112A5">
              <w:t xml:space="preserve">2.1 Handle existing cables in manner that avoids cable damage </w:t>
            </w:r>
          </w:p>
          <w:p w:rsidR="00000000" w:rsidRPr="00D112A5" w:rsidP="00D112A5">
            <w:pPr>
              <w:pStyle w:val="BodyText"/>
            </w:pPr>
            <w:r w:rsidRPr="00D112A5">
              <w:t>2.2 Use roping techniques to prove that conduit is clear for hauling</w:t>
            </w:r>
          </w:p>
          <w:p w:rsidR="00000000" w:rsidRPr="00D112A5" w:rsidP="00D112A5">
            <w:pPr>
              <w:pStyle w:val="BodyText"/>
            </w:pPr>
            <w:r w:rsidRPr="00D112A5">
              <w:t>2.3 Attach cable to rope and haul cable int</w:t>
            </w:r>
            <w:r w:rsidRPr="00D112A5">
              <w:t>o and out of pits and manholes, ensuring no sheath damage</w:t>
            </w:r>
          </w:p>
          <w:p w:rsidR="00000000" w:rsidRPr="00D112A5" w:rsidP="00D112A5">
            <w:pPr>
              <w:pStyle w:val="BodyText"/>
            </w:pPr>
            <w:r w:rsidRPr="00D112A5">
              <w:t>2.4 Lubricate cable and haul at correct tension, maintaining smooth passage between dispenser and hauler</w:t>
            </w:r>
          </w:p>
          <w:p w:rsidR="00000000" w:rsidRPr="00D112A5" w:rsidP="00D112A5">
            <w:pPr>
              <w:pStyle w:val="BodyText"/>
            </w:pPr>
            <w:r w:rsidRPr="00D112A5">
              <w:t>2.5 Maintain cable and services separations in parallel runs and crossovers to meet manufactu</w:t>
            </w:r>
            <w:r w:rsidRPr="00D112A5">
              <w:t>rer’s and regulation requirements</w:t>
            </w:r>
          </w:p>
          <w:p w:rsidR="00000000" w:rsidRPr="00D112A5" w:rsidP="00D112A5">
            <w:pPr>
              <w:pStyle w:val="BodyText"/>
            </w:pPr>
            <w:r w:rsidRPr="00D112A5">
              <w:t>2.6 Maintain sufficient cable length allowance for jointing and ensure cable is laid up and bent within bending radius tolerance for cable materials in underground enclosure</w:t>
            </w:r>
          </w:p>
          <w:p w:rsidR="00000000" w:rsidRPr="00D112A5" w:rsidP="00D112A5">
            <w:pPr>
              <w:pStyle w:val="BodyText"/>
            </w:pPr>
            <w:r w:rsidRPr="00D112A5">
              <w:t>2.7 Seal cables according to enterprise requirem</w:t>
            </w:r>
            <w:r w:rsidRPr="00D112A5">
              <w:t>ents to ensure no sheath damage</w:t>
            </w:r>
          </w:p>
          <w:p w:rsidR="00000000" w:rsidP="00D112A5">
            <w:pPr>
              <w:pStyle w:val="BodyText"/>
              <w:rPr>
                <w:lang w:val="en-NZ"/>
              </w:rPr>
            </w:pPr>
            <w:r w:rsidRPr="00D112A5">
              <w:t xml:space="preserve">2.8 Tag cable for future identification </w:t>
            </w:r>
          </w:p>
        </w:tc>
      </w:tr>
      <w:tr w:rsidTr="00D112A5">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12A5">
            <w:pPr>
              <w:pStyle w:val="BodyText"/>
              <w:rPr>
                <w:lang w:val="en-NZ"/>
              </w:rPr>
            </w:pPr>
            <w:r w:rsidRPr="00D112A5">
              <w:t>3 Complete works on site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112A5" w:rsidP="00D112A5">
            <w:pPr>
              <w:pStyle w:val="BodyText"/>
            </w:pPr>
            <w:r w:rsidRPr="00D112A5">
              <w:t>3.1 Record any approved alteration to original design using correct symbols and return to appropriate personnel</w:t>
            </w:r>
          </w:p>
          <w:p w:rsidR="00000000" w:rsidRPr="00D112A5" w:rsidP="00D112A5">
            <w:pPr>
              <w:pStyle w:val="BodyText"/>
            </w:pPr>
            <w:r w:rsidRPr="00D112A5">
              <w:t>3.2 Complete and sign reports, where required</w:t>
            </w:r>
            <w:r w:rsidRPr="00D112A5">
              <w:t>, according to enterprise policy</w:t>
            </w:r>
          </w:p>
          <w:p w:rsidR="00000000" w:rsidRPr="00D112A5" w:rsidP="00D112A5">
            <w:pPr>
              <w:pStyle w:val="BodyText"/>
            </w:pPr>
            <w:r w:rsidRPr="00D112A5">
              <w:t>3.3 Reinstate site to client’s satisfaction and dispose of wastes in environmentally safe manner</w:t>
            </w:r>
          </w:p>
          <w:p w:rsidR="00000000" w:rsidRPr="00D112A5" w:rsidP="00D112A5">
            <w:pPr>
              <w:pStyle w:val="BodyText"/>
            </w:pPr>
            <w:r w:rsidRPr="00D112A5">
              <w:t>3.4 Notify appropriate personnel and obtain sign off</w:t>
            </w:r>
          </w:p>
        </w:tc>
      </w:tr>
    </w:tbl>
    <w:p w:rsidR="00000000" w:rsidRPr="00D112A5" w:rsidP="00D112A5">
      <w:pPr>
        <w:pStyle w:val="BodyText"/>
      </w:pPr>
    </w:p>
    <w:p w:rsidR="00000000" w:rsidRPr="00D112A5" w:rsidP="00D112A5">
      <w:pPr>
        <w:pStyle w:val="AllowPageBreak"/>
      </w:pPr>
    </w:p>
    <w:p w:rsidR="00000000" w:rsidRPr="00D112A5" w:rsidP="00D112A5">
      <w:pPr>
        <w:pStyle w:val="Heading1"/>
      </w:pPr>
      <w:bookmarkStart w:id="5" w:name="O_757570"/>
      <w:bookmarkEnd w:id="5"/>
      <w:r w:rsidRPr="00D112A5">
        <w:t>Foundation Skills</w:t>
      </w:r>
    </w:p>
    <w:p w:rsidR="00000000" w:rsidRPr="003C1796" w:rsidP="003C1796">
      <w:pPr>
        <w:pStyle w:val="BodyText"/>
        <w:rPr>
          <w:i/>
        </w:rPr>
      </w:pPr>
      <w:r w:rsidRPr="003C179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27"/>
        <w:gridCol w:w="2165"/>
        <w:gridCol w:w="5848"/>
      </w:tblGrid>
      <w:tr w:rsidTr="00D112A5">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2A5" w:rsidP="00D112A5">
            <w:pPr>
              <w:pStyle w:val="BodyText"/>
            </w:pPr>
            <w:r w:rsidRPr="00D112A5">
              <w:rPr>
                <w:rStyle w:val="SpecialBold"/>
              </w:rPr>
              <w:t>Skill</w:t>
            </w:r>
          </w:p>
        </w:tc>
        <w:tc>
          <w:tcPr>
            <w:tcW w:w="2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2A5" w:rsidP="00D112A5">
            <w:pPr>
              <w:pStyle w:val="BodyText"/>
            </w:pPr>
            <w:r w:rsidRPr="00D112A5">
              <w:rPr>
                <w:rStyle w:val="SpecialBold"/>
              </w:rPr>
              <w:t>Performance</w:t>
            </w:r>
          </w:p>
          <w:p w:rsidR="00000000" w:rsidRPr="00D112A5" w:rsidP="00D112A5">
            <w:pPr>
              <w:pStyle w:val="BodyText"/>
            </w:pPr>
            <w:r w:rsidRPr="00D112A5">
              <w:rPr>
                <w:rStyle w:val="SpecialBold"/>
              </w:rPr>
              <w:t>Criteria</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2A5">
            <w:pPr>
              <w:pStyle w:val="BodyText"/>
              <w:rPr>
                <w:lang w:val="en-NZ"/>
              </w:rPr>
            </w:pPr>
            <w:r w:rsidRPr="00D112A5">
              <w:rPr>
                <w:rStyle w:val="SpecialBold"/>
              </w:rPr>
              <w:t>Description</w:t>
            </w:r>
          </w:p>
        </w:tc>
      </w:tr>
      <w:tr w:rsidTr="00D112A5">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2A5">
            <w:pPr>
              <w:pStyle w:val="BodyText"/>
              <w:rPr>
                <w:lang w:val="en-NZ"/>
              </w:rPr>
            </w:pPr>
            <w:r w:rsidRPr="00D112A5">
              <w:t>Reading</w:t>
            </w:r>
          </w:p>
        </w:tc>
        <w:tc>
          <w:tcPr>
            <w:tcW w:w="2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2A5">
            <w:pPr>
              <w:pStyle w:val="BodyText"/>
              <w:rPr>
                <w:lang w:val="en-NZ"/>
              </w:rPr>
            </w:pPr>
            <w:r w:rsidRPr="00D112A5">
              <w:t>1.1, 1.5</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2A5">
            <w:pPr>
              <w:pStyle w:val="ListBullet"/>
              <w:rPr>
                <w:lang w:val="en-NZ"/>
              </w:rPr>
            </w:pPr>
            <w:r w:rsidRPr="00D112A5">
              <w:t>Interprets textual information from re</w:t>
            </w:r>
            <w:r w:rsidRPr="00D112A5">
              <w:t>levant sources to identify relevant and key information</w:t>
            </w:r>
          </w:p>
        </w:tc>
      </w:tr>
      <w:tr w:rsidTr="00D112A5">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2A5">
            <w:pPr>
              <w:pStyle w:val="BodyText"/>
              <w:rPr>
                <w:lang w:val="en-NZ"/>
              </w:rPr>
            </w:pPr>
            <w:r w:rsidRPr="00D112A5">
              <w:t>Writing</w:t>
            </w:r>
          </w:p>
        </w:tc>
        <w:tc>
          <w:tcPr>
            <w:tcW w:w="2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2A5">
            <w:pPr>
              <w:pStyle w:val="BodyText"/>
              <w:rPr>
                <w:lang w:val="en-NZ"/>
              </w:rPr>
            </w:pPr>
            <w:r w:rsidRPr="00D112A5">
              <w:t>1.3, 3.1, 3.2, 3.4</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2A5">
            <w:pPr>
              <w:pStyle w:val="ListBullet"/>
              <w:rPr>
                <w:lang w:val="en-NZ"/>
              </w:rPr>
            </w:pPr>
            <w:r w:rsidRPr="00D112A5">
              <w:t>Uses clear, specific and industry related terminology to complete workplace documentation</w:t>
            </w:r>
          </w:p>
        </w:tc>
      </w:tr>
      <w:tr w:rsidTr="00D112A5">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2A5">
            <w:pPr>
              <w:pStyle w:val="BodyText"/>
              <w:rPr>
                <w:lang w:val="en-NZ"/>
              </w:rPr>
            </w:pPr>
            <w:r w:rsidRPr="00D112A5">
              <w:t>Numeracy</w:t>
            </w:r>
          </w:p>
        </w:tc>
        <w:tc>
          <w:tcPr>
            <w:tcW w:w="2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2A5">
            <w:pPr>
              <w:pStyle w:val="BodyText"/>
              <w:rPr>
                <w:lang w:val="en-NZ"/>
              </w:rPr>
            </w:pPr>
            <w:r w:rsidRPr="00D112A5">
              <w:t>1.7</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2A5">
            <w:pPr>
              <w:pStyle w:val="ListBullet"/>
              <w:rPr>
                <w:lang w:val="en-NZ"/>
              </w:rPr>
            </w:pPr>
            <w:r w:rsidRPr="00D112A5">
              <w:t>Takes readings and measurements and interprets results</w:t>
            </w:r>
          </w:p>
        </w:tc>
      </w:tr>
      <w:tr w:rsidTr="00D112A5">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2A5">
            <w:pPr>
              <w:pStyle w:val="BodyText"/>
              <w:rPr>
                <w:lang w:val="en-NZ"/>
              </w:rPr>
            </w:pPr>
            <w:r w:rsidRPr="00D112A5">
              <w:t>Navigate the world of work</w:t>
            </w:r>
          </w:p>
        </w:tc>
        <w:tc>
          <w:tcPr>
            <w:tcW w:w="2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2A5">
            <w:pPr>
              <w:pStyle w:val="BodyText"/>
              <w:rPr>
                <w:lang w:val="en-NZ"/>
              </w:rPr>
            </w:pPr>
            <w:r w:rsidRPr="00D112A5">
              <w:t>1.1, 1.2, 1.6, 1.7, 3.2, 3.3</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2A5">
            <w:pPr>
              <w:pStyle w:val="ListBullet"/>
              <w:rPr>
                <w:lang w:val="en-NZ"/>
              </w:rPr>
            </w:pPr>
            <w:r w:rsidRPr="00D112A5">
              <w:t>Complies with explicit policies, procedures and legislative requirements relevant to own role</w:t>
            </w:r>
          </w:p>
        </w:tc>
      </w:tr>
      <w:tr w:rsidTr="00D112A5">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2A5">
            <w:pPr>
              <w:pStyle w:val="BodyText"/>
              <w:rPr>
                <w:lang w:val="en-NZ"/>
              </w:rPr>
            </w:pPr>
            <w:r w:rsidRPr="00D112A5">
              <w:t>Interact with others</w:t>
            </w:r>
          </w:p>
        </w:tc>
        <w:tc>
          <w:tcPr>
            <w:tcW w:w="2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2A5">
            <w:pPr>
              <w:pStyle w:val="BodyText"/>
              <w:rPr>
                <w:lang w:val="en-NZ"/>
              </w:rPr>
            </w:pPr>
            <w:r w:rsidRPr="00D112A5">
              <w:t>1.3-1.5, 3.3, 3.4</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2A5">
            <w:pPr>
              <w:pStyle w:val="ListBullet"/>
              <w:rPr>
                <w:lang w:val="en-NZ"/>
              </w:rPr>
            </w:pPr>
            <w:r w:rsidRPr="00D112A5">
              <w:t>Identifies and follows accepted communication practices and protocols when liaising with clients, internal and external personnel on technical and operational matters</w:t>
            </w:r>
          </w:p>
        </w:tc>
      </w:tr>
      <w:tr w:rsidTr="00D112A5">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2A5">
            <w:pPr>
              <w:pStyle w:val="BodyText"/>
              <w:rPr>
                <w:lang w:val="en-NZ"/>
              </w:rPr>
            </w:pPr>
            <w:r w:rsidRPr="00D112A5">
              <w:t>Get the work done</w:t>
            </w:r>
          </w:p>
        </w:tc>
        <w:tc>
          <w:tcPr>
            <w:tcW w:w="2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2A5">
            <w:pPr>
              <w:pStyle w:val="BodyText"/>
              <w:rPr>
                <w:lang w:val="en-NZ"/>
              </w:rPr>
            </w:pPr>
            <w:r w:rsidRPr="00D112A5">
              <w:t>1.4-1.6, 2.1-2.8</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2A5" w:rsidP="00D112A5">
            <w:pPr>
              <w:pStyle w:val="ListBullet"/>
            </w:pPr>
            <w:r w:rsidRPr="00D112A5">
              <w:t>Determines job sequence and works logically and syst</w:t>
            </w:r>
            <w:r w:rsidRPr="00D112A5">
              <w:t>ematically to undertake clearly defined tasks</w:t>
            </w:r>
          </w:p>
          <w:p w:rsidR="00000000" w:rsidRPr="00D112A5" w:rsidP="00D112A5">
            <w:pPr>
              <w:pStyle w:val="ListBullet"/>
            </w:pPr>
            <w:r w:rsidRPr="00D112A5">
              <w:t>Analyses task requirements to decide on appropriate equipment and practices</w:t>
            </w:r>
          </w:p>
        </w:tc>
      </w:tr>
    </w:tbl>
    <w:p w:rsidR="00000000" w:rsidRPr="00D112A5" w:rsidP="00D112A5">
      <w:pPr>
        <w:pStyle w:val="BodyText"/>
      </w:pPr>
    </w:p>
    <w:p w:rsidR="00000000" w:rsidRPr="00D112A5" w:rsidP="00D112A5">
      <w:pPr>
        <w:pStyle w:val="AllowPageBreak"/>
      </w:pPr>
    </w:p>
    <w:p w:rsidR="00000000" w:rsidRPr="00D112A5" w:rsidP="00D112A5">
      <w:pPr>
        <w:pStyle w:val="Heading1"/>
      </w:pPr>
      <w:bookmarkStart w:id="6" w:name="O_757572"/>
      <w:bookmarkEnd w:id="6"/>
      <w:r w:rsidRPr="00D112A5">
        <w:t>Unit Mapping Information</w:t>
      </w:r>
    </w:p>
    <w:tbl>
      <w:tblPr>
        <w:tblW w:w="9240" w:type="dxa"/>
        <w:tblLayout w:type="fixed"/>
        <w:tblCellMar>
          <w:left w:w="62" w:type="dxa"/>
          <w:right w:w="62" w:type="dxa"/>
        </w:tblCellMar>
        <w:tblLook w:val="0000"/>
      </w:tblPr>
      <w:tblGrid>
        <w:gridCol w:w="2220"/>
        <w:gridCol w:w="2295"/>
        <w:gridCol w:w="2295"/>
        <w:gridCol w:w="2430"/>
      </w:tblGrid>
      <w:tr w:rsidTr="00D112A5">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2A5" w:rsidP="00D112A5">
            <w:pPr>
              <w:pStyle w:val="BodyText"/>
            </w:pPr>
            <w:r w:rsidRPr="00D112A5">
              <w:rPr>
                <w:rStyle w:val="SpecialBold"/>
              </w:rPr>
              <w:t xml:space="preserve">Code and title </w:t>
            </w:r>
          </w:p>
          <w:p w:rsidR="00000000" w:rsidRPr="00D112A5" w:rsidP="00D112A5">
            <w:pPr>
              <w:pStyle w:val="BodyText"/>
            </w:pPr>
            <w:r w:rsidRPr="00D112A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2A5" w:rsidP="00D112A5">
            <w:pPr>
              <w:pStyle w:val="BodyText"/>
            </w:pPr>
            <w:r w:rsidRPr="00D112A5">
              <w:rPr>
                <w:rStyle w:val="SpecialBold"/>
              </w:rPr>
              <w:t>Code and title</w:t>
            </w:r>
          </w:p>
          <w:p w:rsidR="00000000" w:rsidRPr="00D112A5" w:rsidP="00D112A5">
            <w:pPr>
              <w:pStyle w:val="BodyText"/>
            </w:pPr>
            <w:r w:rsidRPr="00D112A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2A5" w:rsidP="00D112A5">
            <w:pPr>
              <w:pStyle w:val="BodyText"/>
            </w:pPr>
            <w:r w:rsidRPr="00D112A5">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2A5">
            <w:pPr>
              <w:pStyle w:val="BodyText"/>
              <w:rPr>
                <w:lang w:val="en-NZ"/>
              </w:rPr>
            </w:pPr>
            <w:r w:rsidRPr="00D112A5">
              <w:rPr>
                <w:rStyle w:val="SpecialBold"/>
              </w:rPr>
              <w:t>Equivalence status</w:t>
            </w:r>
          </w:p>
        </w:tc>
      </w:tr>
      <w:tr w:rsidTr="00D112A5">
        <w:tblPrEx>
          <w:tblW w:w="9240"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2A5">
            <w:pPr>
              <w:pStyle w:val="BodyText"/>
              <w:rPr>
                <w:lang w:val="en-NZ"/>
              </w:rPr>
            </w:pPr>
            <w:r w:rsidRPr="00D112A5">
              <w:t>ICTCBL207 Haul underground 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2A5">
            <w:pPr>
              <w:pStyle w:val="BodyText"/>
              <w:rPr>
                <w:lang w:val="en-NZ"/>
              </w:rPr>
            </w:pPr>
            <w:r w:rsidRPr="00D112A5">
              <w:t>ICTCBL2064A Haul underground 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2A5" w:rsidP="00D112A5">
            <w:pPr>
              <w:pStyle w:val="BodyText"/>
            </w:pPr>
            <w:r w:rsidRPr="00D112A5">
              <w:t>Updated to meet standards for Training Packages</w:t>
            </w:r>
          </w:p>
          <w:p w:rsidR="00000000" w:rsidRPr="00D112A5" w:rsidP="00D112A5">
            <w:pPr>
              <w:pStyle w:val="BodyText"/>
            </w:pPr>
          </w:p>
          <w:p w:rsidR="00000000" w:rsidP="00D112A5">
            <w:pPr>
              <w:pStyle w:val="BodyText"/>
              <w:rPr>
                <w:lang w:val="en-NZ"/>
              </w:rPr>
            </w:pPr>
            <w:r w:rsidRPr="00D112A5">
              <w:t>Performance Criteria clarified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2A5" w:rsidP="00D112A5">
            <w:pPr>
              <w:pStyle w:val="BodyText"/>
            </w:pPr>
            <w:r w:rsidRPr="00D112A5">
              <w:t>Equivalent unit</w:t>
            </w:r>
          </w:p>
        </w:tc>
      </w:tr>
    </w:tbl>
    <w:p w:rsidR="00000000" w:rsidRPr="00D112A5" w:rsidP="00D112A5">
      <w:pPr>
        <w:pStyle w:val="BodyText"/>
      </w:pPr>
    </w:p>
    <w:p w:rsidR="00000000" w:rsidRPr="00D112A5" w:rsidP="00D112A5">
      <w:pPr>
        <w:pStyle w:val="AllowPageBreak"/>
      </w:pPr>
    </w:p>
    <w:p w:rsidR="00000000" w:rsidRPr="00D112A5" w:rsidP="00D112A5">
      <w:pPr>
        <w:pStyle w:val="Heading1"/>
      </w:pPr>
      <w:bookmarkStart w:id="7" w:name="O_757579"/>
      <w:bookmarkEnd w:id="7"/>
      <w:r w:rsidRPr="00D112A5">
        <w:t>Links</w:t>
      </w:r>
    </w:p>
    <w:p w:rsidR="00000000" w:rsidRPr="00D112A5" w:rsidP="003C1796">
      <w:pPr>
        <w:pStyle w:val="BodyText"/>
      </w:pPr>
      <w:r w:rsidRPr="00D112A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749FF">
        <w:rPr>
          <w:rStyle w:val="Hyperlink"/>
        </w:rPr>
        <w:t>https://vetnet.gov.au/Pages/TrainingDocs.aspx?q=a53af4e4-b400-484e-b778-71c9e9d6aff2</w:t>
      </w:r>
      <w:r>
        <w:fldChar w:fldCharType="end"/>
      </w:r>
    </w:p>
    <w:p w:rsidR="00000000" w:rsidRPr="00D112A5" w:rsidP="003C1796">
      <w:pPr>
        <w:pStyle w:val="BodyText"/>
        <w:sectPr w:rsidSect="00D112A5">
          <w:headerReference w:type="default" r:id="rId10"/>
          <w:footerReference w:type="default" r:id="rId11"/>
          <w:pgSz w:w="11908" w:h="16833"/>
          <w:pgMar w:top="1702" w:right="1418" w:bottom="1702" w:left="1418" w:header="992" w:footer="992" w:gutter="0"/>
          <w:cols w:space="720"/>
          <w:noEndnote/>
          <w:docGrid w:linePitch="299"/>
        </w:sectPr>
      </w:pPr>
    </w:p>
    <w:p w:rsidR="00000000" w:rsidRPr="00D112A5" w:rsidP="00D112A5">
      <w:pPr>
        <w:pStyle w:val="SuperHeading"/>
      </w:pPr>
      <w:r w:rsidRPr="00D112A5">
        <w:t>Assessment Requirements for ICTCBL207 Haul underground cable</w:t>
      </w:r>
    </w:p>
    <w:p w:rsidR="00000000" w:rsidRPr="00D112A5" w:rsidP="00D112A5">
      <w:pPr>
        <w:pStyle w:val="Heading1"/>
      </w:pPr>
      <w:bookmarkStart w:id="8" w:name="O_757574"/>
      <w:bookmarkEnd w:id="8"/>
      <w:r w:rsidRPr="00D112A5">
        <w:t>Modification History</w:t>
      </w:r>
    </w:p>
    <w:tbl>
      <w:tblPr>
        <w:tblW w:w="0" w:type="auto"/>
        <w:tblLayout w:type="fixed"/>
        <w:tblCellMar>
          <w:left w:w="62" w:type="dxa"/>
          <w:right w:w="62" w:type="dxa"/>
        </w:tblCellMar>
        <w:tblLook w:val="0000"/>
      </w:tblPr>
      <w:tblGrid>
        <w:gridCol w:w="2627"/>
        <w:gridCol w:w="6337"/>
      </w:tblGrid>
      <w:tr w:rsidTr="00D112A5">
        <w:tblPrEx>
          <w:tblW w:w="0" w:type="auto"/>
          <w:tblLayout w:type="fixed"/>
          <w:tblCellMar>
            <w:left w:w="62" w:type="dxa"/>
            <w:right w:w="62" w:type="dxa"/>
          </w:tblCellMar>
          <w:tblLook w:val="0000"/>
        </w:tblPrEx>
        <w:tc>
          <w:tcPr>
            <w:tcW w:w="262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112A5" w:rsidP="00D112A5">
            <w:pPr>
              <w:pStyle w:val="BodyText"/>
            </w:pPr>
            <w:r w:rsidRPr="00D112A5">
              <w:rPr>
                <w:rStyle w:val="SpecialBold"/>
              </w:rPr>
              <w:t>Release</w:t>
            </w:r>
          </w:p>
        </w:tc>
        <w:tc>
          <w:tcPr>
            <w:tcW w:w="633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112A5">
            <w:pPr>
              <w:pStyle w:val="BodyText"/>
              <w:rPr>
                <w:lang w:val="en-NZ"/>
              </w:rPr>
            </w:pPr>
            <w:r w:rsidRPr="00D112A5">
              <w:rPr>
                <w:rStyle w:val="SpecialBold"/>
              </w:rPr>
              <w:t>Comments</w:t>
            </w:r>
          </w:p>
        </w:tc>
      </w:tr>
      <w:tr w:rsidTr="00D112A5">
        <w:tblPrEx>
          <w:tblW w:w="0" w:type="auto"/>
          <w:tblLayout w:type="fixed"/>
          <w:tblCellMar>
            <w:left w:w="62" w:type="dxa"/>
            <w:right w:w="62" w:type="dxa"/>
          </w:tblCellMar>
          <w:tblLook w:val="0000"/>
        </w:tblPrEx>
        <w:tc>
          <w:tcPr>
            <w:tcW w:w="2627"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112A5">
            <w:pPr>
              <w:pStyle w:val="BodyText"/>
              <w:rPr>
                <w:lang w:val="en-NZ"/>
              </w:rPr>
            </w:pPr>
            <w:r w:rsidRPr="00D112A5">
              <w:t>Release 1</w:t>
            </w:r>
          </w:p>
        </w:tc>
        <w:tc>
          <w:tcPr>
            <w:tcW w:w="6337" w:type="dxa"/>
            <w:tcBorders>
              <w:top w:val="nil"/>
              <w:left w:val="nil"/>
              <w:bottom w:val="single" w:sz="8" w:space="0" w:color="auto"/>
              <w:right w:val="single" w:sz="8" w:space="0" w:color="auto"/>
            </w:tcBorders>
            <w:tcMar>
              <w:top w:w="0" w:type="dxa"/>
              <w:left w:w="62" w:type="dxa"/>
              <w:bottom w:w="0" w:type="dxa"/>
              <w:right w:w="62" w:type="dxa"/>
            </w:tcMar>
          </w:tcPr>
          <w:p w:rsidR="00000000" w:rsidRPr="00D112A5" w:rsidP="00D112A5">
            <w:pPr>
              <w:pStyle w:val="BodyText"/>
            </w:pPr>
            <w:r w:rsidRPr="00D112A5">
              <w:t>This version first released with ICT Information and Communications Technology Training Package Version 2.0.</w:t>
            </w:r>
          </w:p>
        </w:tc>
      </w:tr>
    </w:tbl>
    <w:p w:rsidR="00000000" w:rsidRPr="00D112A5" w:rsidP="00D112A5">
      <w:pPr>
        <w:pStyle w:val="BodyText"/>
      </w:pPr>
    </w:p>
    <w:p w:rsidR="00000000" w:rsidRPr="00D112A5" w:rsidP="00D112A5">
      <w:pPr>
        <w:pStyle w:val="AllowPageBreak"/>
      </w:pPr>
    </w:p>
    <w:p w:rsidR="00000000" w:rsidRPr="00D112A5" w:rsidP="00D112A5">
      <w:pPr>
        <w:pStyle w:val="Heading1"/>
      </w:pPr>
      <w:bookmarkStart w:id="9" w:name="O_757575"/>
      <w:bookmarkEnd w:id="9"/>
      <w:r w:rsidRPr="00D112A5">
        <w:t>Performance Evidence</w:t>
      </w:r>
    </w:p>
    <w:p w:rsidR="00000000" w:rsidRPr="00D112A5" w:rsidP="003C1796">
      <w:pPr>
        <w:pStyle w:val="BodyText"/>
      </w:pPr>
      <w:r w:rsidRPr="00D112A5">
        <w:t>Evidence of the ability to:</w:t>
      </w:r>
    </w:p>
    <w:p w:rsidR="00000000" w:rsidRPr="00D112A5" w:rsidP="00D112A5">
      <w:pPr>
        <w:pStyle w:val="ListBullet"/>
      </w:pPr>
      <w:r w:rsidRPr="00D112A5">
        <w:t>haul cable applying related work health and safety (WHS) requirements and work practices</w:t>
      </w:r>
    </w:p>
    <w:p w:rsidR="00000000" w:rsidRPr="00D112A5" w:rsidP="00D112A5">
      <w:pPr>
        <w:pStyle w:val="ListBullet"/>
      </w:pPr>
      <w:r w:rsidRPr="00D112A5">
        <w:t xml:space="preserve">use cable dispensing equipment </w:t>
      </w:r>
    </w:p>
    <w:p w:rsidR="00000000" w:rsidRPr="00D112A5" w:rsidP="00D112A5">
      <w:pPr>
        <w:pStyle w:val="ListBullet"/>
      </w:pPr>
      <w:r w:rsidRPr="00D112A5">
        <w:t>use specialised hand or power tools and equipment for hauling cable safely</w:t>
      </w:r>
    </w:p>
    <w:p w:rsidR="00000000" w:rsidRPr="00D112A5" w:rsidP="00D112A5">
      <w:pPr>
        <w:pStyle w:val="ListBullet"/>
      </w:pPr>
      <w:r w:rsidRPr="00D112A5">
        <w:t>read and interpret drawings.</w:t>
      </w:r>
    </w:p>
    <w:p w:rsidR="00000000" w:rsidRPr="00D112A5" w:rsidP="00D112A5">
      <w:pPr>
        <w:pStyle w:val="BodyText"/>
      </w:pPr>
    </w:p>
    <w:p w:rsidR="00000000" w:rsidRPr="00D112A5" w:rsidP="003C1796">
      <w:pPr>
        <w:pStyle w:val="BodyText"/>
      </w:pPr>
      <w:r w:rsidRPr="00D112A5">
        <w:t xml:space="preserve">Note: If a specific volume or </w:t>
      </w:r>
      <w:r w:rsidRPr="00D112A5">
        <w:t>frequency is not stated, then evidence must be provided at least once.</w:t>
      </w:r>
    </w:p>
    <w:p w:rsidR="00000000" w:rsidRPr="00D112A5" w:rsidP="00D112A5">
      <w:pPr>
        <w:pStyle w:val="Heading1"/>
      </w:pPr>
      <w:bookmarkStart w:id="10" w:name="O_757576"/>
      <w:bookmarkEnd w:id="10"/>
      <w:r w:rsidRPr="00D112A5">
        <w:t>Knowledge Evidence</w:t>
      </w:r>
    </w:p>
    <w:p w:rsidR="00000000" w:rsidRPr="00D112A5" w:rsidP="003C1796">
      <w:pPr>
        <w:pStyle w:val="BodyText"/>
      </w:pPr>
      <w:r w:rsidRPr="00D112A5">
        <w:t>To complete the unit requirements safely and effectively, the individual must:</w:t>
      </w:r>
    </w:p>
    <w:p w:rsidR="00000000" w:rsidRPr="00D112A5" w:rsidP="00D112A5">
      <w:pPr>
        <w:pStyle w:val="ListBullet"/>
      </w:pPr>
      <w:r w:rsidRPr="00D112A5">
        <w:t>describe the relevance of Australian Communications and Media Authority (ACMA) Competency Requirements for Telecommunications Cabling Provider Rules</w:t>
      </w:r>
    </w:p>
    <w:p w:rsidR="00000000" w:rsidRPr="00D112A5" w:rsidP="00D112A5">
      <w:pPr>
        <w:pStyle w:val="ListBullet"/>
      </w:pPr>
      <w:r w:rsidRPr="00D112A5">
        <w:t>describe features and operating requirements of test equipment</w:t>
      </w:r>
    </w:p>
    <w:p w:rsidR="00000000" w:rsidRPr="00D112A5" w:rsidP="00D112A5">
      <w:pPr>
        <w:pStyle w:val="ListBullet"/>
      </w:pPr>
      <w:r w:rsidRPr="00D112A5">
        <w:t>list information required to operate equipme</w:t>
      </w:r>
      <w:r w:rsidRPr="00D112A5">
        <w:t>nt according to a test specification</w:t>
      </w:r>
    </w:p>
    <w:p w:rsidR="00000000" w:rsidRPr="00D112A5" w:rsidP="00D112A5">
      <w:pPr>
        <w:pStyle w:val="ListBullet"/>
      </w:pPr>
      <w:r w:rsidRPr="00D112A5">
        <w:t>outline legislation, codes of practice and other formal agreements that impact on the work activity</w:t>
      </w:r>
    </w:p>
    <w:p w:rsidR="00000000" w:rsidRPr="00D112A5" w:rsidP="00D112A5">
      <w:pPr>
        <w:pStyle w:val="ListBullet"/>
      </w:pPr>
      <w:r w:rsidRPr="00D112A5">
        <w:t>state manufacturer’s recommendations for correct hauling of optical fibre cables</w:t>
      </w:r>
    </w:p>
    <w:p w:rsidR="00000000" w:rsidRPr="00D112A5" w:rsidP="00D112A5">
      <w:pPr>
        <w:pStyle w:val="ListBullet"/>
      </w:pPr>
      <w:r w:rsidRPr="00D112A5">
        <w:t>clarify safety precautions when workin</w:t>
      </w:r>
      <w:r w:rsidRPr="00D112A5">
        <w:t>g with laser based systems</w:t>
      </w:r>
    </w:p>
    <w:p w:rsidR="00000000" w:rsidRPr="00D112A5" w:rsidP="00D112A5">
      <w:pPr>
        <w:pStyle w:val="ListBullet"/>
      </w:pPr>
      <w:r w:rsidRPr="00D112A5">
        <w:t>discuss specific WHS requirements relating to the activity and site conditions</w:t>
      </w:r>
    </w:p>
    <w:p w:rsidR="00000000" w:rsidRPr="00D112A5" w:rsidP="00D112A5">
      <w:pPr>
        <w:pStyle w:val="ListBullet"/>
      </w:pPr>
      <w:r w:rsidRPr="00D112A5">
        <w:t>explain test methods and performance requirements</w:t>
      </w:r>
    </w:p>
    <w:p w:rsidR="00000000" w:rsidRPr="00D112A5" w:rsidP="00D112A5">
      <w:pPr>
        <w:pStyle w:val="ListBullet"/>
      </w:pPr>
      <w:r w:rsidRPr="00D112A5">
        <w:t>discuss typical issues and challenges that occur on site.</w:t>
      </w:r>
    </w:p>
    <w:p w:rsidR="00000000" w:rsidRPr="00D112A5" w:rsidP="00D112A5">
      <w:pPr>
        <w:pStyle w:val="AllowPageBreak"/>
      </w:pPr>
    </w:p>
    <w:p w:rsidR="00000000" w:rsidRPr="00D112A5" w:rsidP="00D112A5">
      <w:pPr>
        <w:pStyle w:val="Heading1"/>
      </w:pPr>
      <w:bookmarkStart w:id="11" w:name="O_757577"/>
      <w:bookmarkEnd w:id="11"/>
      <w:r w:rsidRPr="00D112A5">
        <w:t>Assessment Conditions</w:t>
      </w:r>
    </w:p>
    <w:p w:rsidR="00000000" w:rsidRPr="00D112A5" w:rsidP="003C1796">
      <w:pPr>
        <w:pStyle w:val="BodyText"/>
      </w:pPr>
      <w:r w:rsidRPr="00D112A5">
        <w:t>Gat</w:t>
      </w:r>
      <w:r w:rsidRPr="00D112A5">
        <w:t>her evidence to demonstrate consistent performance in conditions that are safe and replicate the workplace. Noise levels, production flow, interruptions and time variances must be typical of those experienced in the telecommunications – cabling field of wo</w:t>
      </w:r>
      <w:r w:rsidRPr="00D112A5">
        <w:t>rk and include access to:</w:t>
      </w:r>
    </w:p>
    <w:p w:rsidR="00000000" w:rsidRPr="00D112A5" w:rsidP="00D112A5">
      <w:pPr>
        <w:pStyle w:val="ListBullet"/>
      </w:pPr>
      <w:r w:rsidRPr="00D112A5">
        <w:t>sites where installation of underground cable may be conducted</w:t>
      </w:r>
    </w:p>
    <w:p w:rsidR="00000000" w:rsidRPr="00D112A5" w:rsidP="00D112A5">
      <w:pPr>
        <w:pStyle w:val="ListBullet"/>
      </w:pPr>
      <w:r w:rsidRPr="00D112A5">
        <w:t>installation equipment currently used in industry</w:t>
      </w:r>
    </w:p>
    <w:p w:rsidR="00000000" w:rsidRPr="00D112A5" w:rsidP="00D112A5">
      <w:pPr>
        <w:pStyle w:val="ListBullet"/>
      </w:pPr>
      <w:r w:rsidRPr="00D112A5">
        <w:t>relevant regulatory and equipment documentation that impacts on cable installation activities.</w:t>
      </w:r>
    </w:p>
    <w:p w:rsidR="00000000" w:rsidRPr="00D112A5" w:rsidP="00D112A5">
      <w:pPr>
        <w:pStyle w:val="BodyText"/>
      </w:pPr>
    </w:p>
    <w:p w:rsidR="00000000" w:rsidRPr="00D112A5" w:rsidP="003C1796">
      <w:pPr>
        <w:pStyle w:val="BodyText"/>
      </w:pPr>
      <w:r w:rsidRPr="00D112A5">
        <w:t>Assessors of this un</w:t>
      </w:r>
      <w:r w:rsidRPr="00D112A5">
        <w:t>it must satisfy the requirements for assessors in applicable vocational education and training legislation, frameworks and/or standards.</w:t>
      </w:r>
    </w:p>
    <w:p w:rsidR="00000000" w:rsidRPr="00D112A5" w:rsidP="00D112A5">
      <w:pPr>
        <w:pStyle w:val="Heading1"/>
      </w:pPr>
      <w:bookmarkStart w:id="12" w:name="O_757580"/>
      <w:bookmarkEnd w:id="12"/>
      <w:r w:rsidRPr="00D112A5">
        <w:t>Links</w:t>
      </w:r>
    </w:p>
    <w:p w:rsidR="00000000" w:rsidRPr="00D112A5" w:rsidP="003C1796">
      <w:pPr>
        <w:pStyle w:val="BodyText"/>
      </w:pPr>
      <w:r w:rsidRPr="00D112A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749FF">
        <w:rPr>
          <w:rStyle w:val="Hyperlink"/>
        </w:rPr>
        <w:t>https://vetnet.gov.au/Pages/TrainingDocs.aspx?q=a53af4e4-b400-484e-b778-71c9e9d6aff2</w:t>
      </w:r>
      <w:r>
        <w:fldChar w:fldCharType="end"/>
      </w:r>
    </w:p>
    <w:p w:rsidR="00000000" w:rsidRPr="00D112A5" w:rsidP="00D112A5"/>
    <w:sectPr w:rsidSect="00D112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2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2A5" w:rsidRPr="003C1796" w:rsidP="003C17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2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796" w:rsidP="00D112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1796" w:rsidP="00D112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C1796" w:rsidP="00D112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2A5" w:rsidP="00D112A5">
    <w:pPr>
      <w:pStyle w:val="Footer"/>
      <w:framePr w:wrap="around"/>
    </w:pPr>
    <w:r>
      <w:fldChar w:fldCharType="begin"/>
    </w:r>
    <w:r>
      <w:instrText xml:space="preserve"> DOCPROPERTY  Subject  \* MERGEFORMAT </w:instrText>
    </w:r>
    <w:r>
      <w:fldChar w:fldCharType="separate"/>
    </w:r>
    <w:r w:rsidR="003C1796">
      <w:t>Approved</w:t>
    </w:r>
    <w:r w:rsidR="003C1796">
      <w:fldChar w:fldCharType="end"/>
    </w:r>
    <w:r>
      <w:tab/>
      <w:t xml:space="preserve">Page </w:t>
    </w:r>
    <w:r>
      <w:fldChar w:fldCharType="begin"/>
    </w:r>
    <w:r>
      <w:instrText xml:space="preserve"> PAGE  \* Arabic  \* MERGEFORMAT </w:instrText>
    </w:r>
    <w:r>
      <w:fldChar w:fldCharType="separate"/>
    </w:r>
    <w:r w:rsidR="003C179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1796">
      <w:rPr>
        <w:noProof/>
      </w:rPr>
      <w:t>4</w:t>
    </w:r>
    <w:r>
      <w:rPr>
        <w:noProof/>
      </w:rPr>
      <w:fldChar w:fldCharType="end"/>
    </w:r>
  </w:p>
  <w:p w:rsidR="00D112A5" w:rsidP="00D112A5">
    <w:pPr>
      <w:pStyle w:val="Footer"/>
      <w:framePr w:wrap="around"/>
    </w:pPr>
    <w:r>
      <w:t xml:space="preserve">© Commonwealth of Australia, </w:t>
    </w:r>
    <w:r>
      <w:fldChar w:fldCharType="begin"/>
    </w:r>
    <w:r>
      <w:instrText xml:space="preserve"> DATE  \@ "yyyy"  \* MERGEFORMAT </w:instrText>
    </w:r>
    <w:r>
      <w:fldChar w:fldCharType="separate"/>
    </w:r>
    <w:r w:rsidR="003C1796">
      <w:rPr>
        <w:noProof/>
      </w:rPr>
      <w:t>2025</w:t>
    </w:r>
    <w:r>
      <w:fldChar w:fldCharType="end"/>
    </w:r>
    <w:r>
      <w:tab/>
    </w:r>
    <w:r>
      <w:fldChar w:fldCharType="begin"/>
    </w:r>
    <w:r>
      <w:instrText xml:space="preserve"> DOCPROPERTY  Author  \* MERGEFORMAT </w:instrText>
    </w:r>
    <w:r>
      <w:fldChar w:fldCharType="separate"/>
    </w:r>
    <w:r w:rsidR="003C1796">
      <w:t>Future Skills Organisation</w:t>
    </w:r>
    <w:r w:rsidR="003C1796">
      <w:fldChar w:fldCharType="end"/>
    </w:r>
  </w:p>
  <w:p w:rsidR="00D112A5" w:rsidP="00D112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2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7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12A5" w:rsidRPr="003C1796" w:rsidP="003C17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2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796" w:rsidRPr="002D2AF8" w:rsidP="00D112A5">
    <w:pPr>
      <w:pStyle w:val="Header"/>
      <w:framePr w:wrap="around"/>
    </w:pPr>
    <w:r>
      <w:fldChar w:fldCharType="begin"/>
    </w:r>
    <w:r>
      <w:instrText xml:space="preserve"> TITLE   \* MERGEFORMAT </w:instrText>
    </w:r>
    <w:r>
      <w:fldChar w:fldCharType="separate"/>
    </w:r>
    <w:r>
      <w:t>ICTCBL207 Haul underground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1796" w:rsidP="00D112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2A5" w:rsidRPr="002D2AF8" w:rsidP="00D112A5">
    <w:pPr>
      <w:pStyle w:val="Header"/>
      <w:framePr w:wrap="around"/>
    </w:pPr>
    <w:r>
      <w:fldChar w:fldCharType="begin"/>
    </w:r>
    <w:r>
      <w:instrText xml:space="preserve"> TITLE   \* MERGEFORMAT </w:instrText>
    </w:r>
    <w:r>
      <w:fldChar w:fldCharType="separate"/>
    </w:r>
    <w:r w:rsidR="003C1796">
      <w:t>ICTCBL207 Haul underground cable</w:t>
    </w:r>
    <w:r w:rsidR="003C1796">
      <w:fldChar w:fldCharType="end"/>
    </w:r>
    <w:r>
      <w:tab/>
      <w:t xml:space="preserve">Date this document was generated: </w:t>
    </w:r>
    <w:r>
      <w:fldChar w:fldCharType="begin"/>
    </w:r>
    <w:r>
      <w:instrText xml:space="preserve"> CREATEDATE  \@ "d MMMM yyyy"  \* MERGEFORMAT </w:instrText>
    </w:r>
    <w:r>
      <w:fldChar w:fldCharType="separate"/>
    </w:r>
    <w:r w:rsidR="003C1796">
      <w:rPr>
        <w:noProof/>
      </w:rPr>
      <w:t>2 March 2025</w:t>
    </w:r>
    <w:r>
      <w:fldChar w:fldCharType="end"/>
    </w:r>
  </w:p>
  <w:p w:rsidR="00D112A5" w:rsidP="00D112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8AAF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400B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2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12A5"/>
    <w:pPr>
      <w:spacing w:before="360" w:after="60"/>
      <w:outlineLvl w:val="0"/>
    </w:pPr>
    <w:rPr>
      <w:sz w:val="32"/>
    </w:rPr>
  </w:style>
  <w:style w:type="paragraph" w:styleId="Heading2">
    <w:name w:val="heading 2"/>
    <w:basedOn w:val="HeadingBase"/>
    <w:next w:val="BodyText"/>
    <w:link w:val="Heading2Char"/>
    <w:qFormat/>
    <w:rsid w:val="00D112A5"/>
    <w:pPr>
      <w:keepLines/>
      <w:spacing w:before="240" w:after="120"/>
      <w:outlineLvl w:val="1"/>
    </w:pPr>
    <w:rPr>
      <w:sz w:val="28"/>
      <w:szCs w:val="40"/>
    </w:rPr>
  </w:style>
  <w:style w:type="paragraph" w:styleId="Heading3">
    <w:name w:val="heading 3"/>
    <w:basedOn w:val="HeadingBase"/>
    <w:next w:val="BodyText"/>
    <w:link w:val="Heading3Char"/>
    <w:qFormat/>
    <w:rsid w:val="00D112A5"/>
    <w:pPr>
      <w:spacing w:before="180" w:after="120"/>
      <w:outlineLvl w:val="2"/>
    </w:pPr>
    <w:rPr>
      <w:spacing w:val="-10"/>
      <w:kern w:val="32"/>
    </w:rPr>
  </w:style>
  <w:style w:type="paragraph" w:styleId="Heading4">
    <w:name w:val="heading 4"/>
    <w:basedOn w:val="HeadingBase"/>
    <w:next w:val="BodyText"/>
    <w:link w:val="Heading4Char"/>
    <w:qFormat/>
    <w:rsid w:val="00D112A5"/>
    <w:pPr>
      <w:spacing w:before="160" w:after="120"/>
      <w:outlineLvl w:val="3"/>
    </w:pPr>
    <w:rPr>
      <w:sz w:val="22"/>
    </w:rPr>
  </w:style>
  <w:style w:type="paragraph" w:styleId="Heading5">
    <w:name w:val="heading 5"/>
    <w:basedOn w:val="HeadingBase"/>
    <w:next w:val="Normal"/>
    <w:link w:val="Heading5Char"/>
    <w:qFormat/>
    <w:rsid w:val="00D112A5"/>
    <w:pPr>
      <w:spacing w:before="80"/>
      <w:outlineLvl w:val="4"/>
    </w:pPr>
    <w:rPr>
      <w:color w:val="918585"/>
      <w:sz w:val="20"/>
    </w:rPr>
  </w:style>
  <w:style w:type="paragraph" w:styleId="Heading6">
    <w:name w:val="heading 6"/>
    <w:basedOn w:val="HeadingBase"/>
    <w:next w:val="Normal"/>
    <w:link w:val="Heading6Char"/>
    <w:qFormat/>
    <w:rsid w:val="00D112A5"/>
    <w:pPr>
      <w:spacing w:before="60"/>
      <w:outlineLvl w:val="5"/>
    </w:pPr>
    <w:rPr>
      <w:color w:val="918585"/>
      <w:sz w:val="20"/>
    </w:rPr>
  </w:style>
  <w:style w:type="paragraph" w:styleId="Heading7">
    <w:name w:val="heading 7"/>
    <w:basedOn w:val="Normal"/>
    <w:next w:val="Normal"/>
    <w:link w:val="Heading7Char"/>
    <w:qFormat/>
    <w:rsid w:val="00D112A5"/>
    <w:pPr>
      <w:ind w:left="720"/>
      <w:outlineLvl w:val="6"/>
    </w:pPr>
    <w:rPr>
      <w:i/>
    </w:rPr>
  </w:style>
  <w:style w:type="paragraph" w:styleId="Heading8">
    <w:name w:val="heading 8"/>
    <w:basedOn w:val="Normal"/>
    <w:next w:val="Normal"/>
    <w:link w:val="Heading8Char"/>
    <w:qFormat/>
    <w:rsid w:val="00D112A5"/>
    <w:pPr>
      <w:ind w:left="720"/>
      <w:outlineLvl w:val="7"/>
    </w:pPr>
    <w:rPr>
      <w:i/>
    </w:rPr>
  </w:style>
  <w:style w:type="paragraph" w:styleId="Heading9">
    <w:name w:val="heading 9"/>
    <w:basedOn w:val="Normal"/>
    <w:next w:val="Normal"/>
    <w:link w:val="Heading9Char"/>
    <w:qFormat/>
    <w:rsid w:val="00D112A5"/>
    <w:pPr>
      <w:ind w:left="720"/>
      <w:outlineLvl w:val="8"/>
    </w:pPr>
    <w:rPr>
      <w:i/>
    </w:rPr>
  </w:style>
  <w:style w:type="character" w:default="1" w:styleId="DefaultParagraphFont">
    <w:name w:val="Default Paragraph Font"/>
    <w:uiPriority w:val="1"/>
    <w:unhideWhenUsed/>
    <w:rsid w:val="00D112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2A5"/>
  </w:style>
  <w:style w:type="character" w:customStyle="1" w:styleId="Heading1Char">
    <w:name w:val="Heading 1 Char"/>
    <w:basedOn w:val="DefaultParagraphFont"/>
    <w:link w:val="Heading1"/>
    <w:rsid w:val="00D112A5"/>
    <w:rPr>
      <w:rFonts w:ascii="Times New Roman" w:eastAsia="Times New Roman" w:hAnsi="Times New Roman" w:cs="Times New Roman"/>
      <w:b/>
      <w:sz w:val="32"/>
      <w:szCs w:val="20"/>
      <w:lang w:eastAsia="en-US"/>
    </w:rPr>
  </w:style>
  <w:style w:type="paragraph" w:styleId="BodyText">
    <w:name w:val="Body Text"/>
    <w:basedOn w:val="Normal"/>
    <w:link w:val="BodyTextChar"/>
    <w:rsid w:val="00D112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12A5"/>
    <w:rPr>
      <w:rFonts w:ascii="Times New Roman" w:eastAsia="Times New Roman" w:hAnsi="Times New Roman" w:cs="Times New Roman"/>
      <w:sz w:val="24"/>
      <w:lang w:eastAsia="en-US"/>
    </w:rPr>
  </w:style>
  <w:style w:type="paragraph" w:styleId="ListBullet">
    <w:name w:val="List Bullet"/>
    <w:basedOn w:val="List"/>
    <w:rsid w:val="00D112A5"/>
    <w:pPr>
      <w:numPr>
        <w:numId w:val="11"/>
      </w:numPr>
      <w:tabs>
        <w:tab w:val="clear" w:pos="340"/>
      </w:tabs>
      <w:spacing w:before="40" w:after="40"/>
    </w:pPr>
  </w:style>
  <w:style w:type="character" w:customStyle="1" w:styleId="SpecialBold">
    <w:name w:val="Special Bold"/>
    <w:basedOn w:val="DefaultParagraphFont"/>
    <w:rsid w:val="00D112A5"/>
    <w:rPr>
      <w:b/>
      <w:spacing w:val="0"/>
    </w:rPr>
  </w:style>
  <w:style w:type="character" w:styleId="Emphasis">
    <w:name w:val="Emphasis"/>
    <w:basedOn w:val="DefaultParagraphFont"/>
    <w:qFormat/>
    <w:rsid w:val="00D112A5"/>
    <w:rPr>
      <w:i/>
    </w:rPr>
  </w:style>
  <w:style w:type="paragraph" w:customStyle="1" w:styleId="SuperHeading">
    <w:name w:val="SuperHeading"/>
    <w:basedOn w:val="Normal"/>
    <w:rsid w:val="00D112A5"/>
    <w:pPr>
      <w:spacing w:before="240" w:after="120"/>
      <w:outlineLvl w:val="0"/>
    </w:pPr>
    <w:rPr>
      <w:rFonts w:ascii="Times New Roman" w:hAnsi="Times New Roman"/>
      <w:b/>
      <w:sz w:val="32"/>
    </w:rPr>
  </w:style>
  <w:style w:type="paragraph" w:customStyle="1" w:styleId="AllowPageBreak">
    <w:name w:val="AllowPageBreak"/>
    <w:rsid w:val="00D112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12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2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12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12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2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2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12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12A5"/>
    <w:rPr>
      <w:rFonts w:ascii="Courier New" w:eastAsia="Times New Roman" w:hAnsi="Courier New" w:cs="Times New Roman"/>
      <w:i/>
      <w:szCs w:val="20"/>
      <w:lang w:eastAsia="en-US"/>
    </w:rPr>
  </w:style>
  <w:style w:type="paragraph" w:customStyle="1" w:styleId="HeadingBase">
    <w:name w:val="Heading Base"/>
    <w:rsid w:val="00D112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2A5"/>
    <w:pPr>
      <w:tabs>
        <w:tab w:val="right" w:leader="dot" w:pos="9072"/>
      </w:tabs>
      <w:ind w:left="567"/>
    </w:pPr>
    <w:rPr>
      <w:szCs w:val="22"/>
    </w:rPr>
  </w:style>
  <w:style w:type="paragraph" w:customStyle="1" w:styleId="TOCBase">
    <w:name w:val="TOC Base"/>
    <w:rsid w:val="00D112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2A5"/>
    <w:pPr>
      <w:tabs>
        <w:tab w:val="right" w:leader="dot" w:pos="9072"/>
      </w:tabs>
      <w:spacing w:before="40" w:after="40"/>
      <w:ind w:left="284"/>
    </w:pPr>
    <w:rPr>
      <w:rFonts w:ascii="Times New Roman" w:hAnsi="Times New Roman"/>
    </w:rPr>
  </w:style>
  <w:style w:type="paragraph" w:styleId="TOC1">
    <w:name w:val="toc 1"/>
    <w:basedOn w:val="TOCBase"/>
    <w:next w:val="Normal"/>
    <w:rsid w:val="00D112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12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2A5"/>
    <w:rPr>
      <w:rFonts w:ascii="Times New Roman" w:eastAsia="Times New Roman" w:hAnsi="Times New Roman" w:cs="Times New Roman"/>
      <w:sz w:val="16"/>
      <w:lang w:eastAsia="en-US"/>
    </w:rPr>
  </w:style>
  <w:style w:type="paragraph" w:styleId="Title">
    <w:name w:val="Title"/>
    <w:basedOn w:val="HeadingBase"/>
    <w:link w:val="TitleChar"/>
    <w:qFormat/>
    <w:rsid w:val="00D112A5"/>
    <w:pPr>
      <w:spacing w:before="5040"/>
      <w:jc w:val="center"/>
    </w:pPr>
    <w:rPr>
      <w:sz w:val="48"/>
      <w:szCs w:val="72"/>
      <w:lang w:val="en-US"/>
    </w:rPr>
  </w:style>
  <w:style w:type="character" w:customStyle="1" w:styleId="TitleChar">
    <w:name w:val="Title Char"/>
    <w:basedOn w:val="DefaultParagraphFont"/>
    <w:link w:val="Title"/>
    <w:rsid w:val="00D112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2A5"/>
    <w:pPr>
      <w:tabs>
        <w:tab w:val="left" w:pos="3600"/>
        <w:tab w:val="left" w:pos="3958"/>
      </w:tabs>
    </w:pPr>
  </w:style>
  <w:style w:type="paragraph" w:styleId="List">
    <w:name w:val="List"/>
    <w:basedOn w:val="BodyText"/>
    <w:next w:val="BodyText"/>
    <w:rsid w:val="00D112A5"/>
    <w:pPr>
      <w:tabs>
        <w:tab w:val="left" w:pos="340"/>
      </w:tabs>
      <w:spacing w:before="60" w:after="60"/>
      <w:ind w:left="340" w:hanging="340"/>
    </w:pPr>
  </w:style>
  <w:style w:type="paragraph" w:customStyle="1" w:styleId="Note">
    <w:name w:val="Note"/>
    <w:basedOn w:val="BodyText"/>
    <w:rsid w:val="00D112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12A5"/>
    <w:pPr>
      <w:framePr w:wrap="auto" w:hAnchor="text" w:y="6049"/>
    </w:pPr>
    <w:rPr>
      <w:color w:val="000000"/>
      <w:sz w:val="40"/>
    </w:rPr>
  </w:style>
  <w:style w:type="paragraph" w:customStyle="1" w:styleId="TOCTitle">
    <w:name w:val="TOCTitle"/>
    <w:basedOn w:val="Heading1"/>
    <w:rsid w:val="00D112A5"/>
    <w:pPr>
      <w:spacing w:after="240"/>
      <w:jc w:val="center"/>
      <w:outlineLvl w:val="9"/>
    </w:pPr>
    <w:rPr>
      <w:caps/>
    </w:rPr>
  </w:style>
  <w:style w:type="paragraph" w:customStyle="1" w:styleId="Version">
    <w:name w:val="Version"/>
    <w:rsid w:val="00D112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12A5"/>
    <w:pPr>
      <w:numPr>
        <w:numId w:val="12"/>
      </w:numPr>
      <w:tabs>
        <w:tab w:val="clear" w:pos="680"/>
      </w:tabs>
    </w:pPr>
  </w:style>
  <w:style w:type="paragraph" w:styleId="Index1">
    <w:name w:val="index 1"/>
    <w:basedOn w:val="Normal"/>
    <w:next w:val="Normal"/>
    <w:semiHidden/>
    <w:rsid w:val="00D112A5"/>
    <w:pPr>
      <w:keepNext w:val="0"/>
      <w:tabs>
        <w:tab w:val="right" w:pos="4176"/>
      </w:tabs>
      <w:ind w:left="198" w:hanging="198"/>
    </w:pPr>
    <w:rPr>
      <w:rFonts w:ascii="Garamond" w:hAnsi="Garamond"/>
    </w:rPr>
  </w:style>
  <w:style w:type="paragraph" w:styleId="IndexHeading">
    <w:name w:val="index heading"/>
    <w:basedOn w:val="Normal"/>
    <w:next w:val="Index1"/>
    <w:semiHidden/>
    <w:rsid w:val="00D112A5"/>
    <w:pPr>
      <w:spacing w:before="120" w:after="120"/>
    </w:pPr>
    <w:rPr>
      <w:rFonts w:ascii="Arial" w:hAnsi="Arial"/>
      <w:b/>
      <w:color w:val="918585"/>
      <w:sz w:val="24"/>
    </w:rPr>
  </w:style>
  <w:style w:type="paragraph" w:styleId="Header">
    <w:name w:val="header"/>
    <w:basedOn w:val="Normal"/>
    <w:link w:val="HeaderChar"/>
    <w:rsid w:val="00D112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2A5"/>
    <w:rPr>
      <w:rFonts w:ascii="Times New Roman" w:eastAsia="Times New Roman" w:hAnsi="Times New Roman" w:cs="Times New Roman"/>
      <w:sz w:val="16"/>
      <w:szCs w:val="20"/>
      <w:lang w:val="en-GB" w:eastAsia="en-US"/>
    </w:rPr>
  </w:style>
  <w:style w:type="paragraph" w:customStyle="1" w:styleId="Chapter">
    <w:name w:val="Chapter"/>
    <w:basedOn w:val="Normal"/>
    <w:rsid w:val="00D112A5"/>
    <w:pPr>
      <w:spacing w:before="240"/>
    </w:pPr>
    <w:rPr>
      <w:rFonts w:ascii="Times New Roman" w:hAnsi="Times New Roman"/>
      <w:smallCaps/>
      <w:spacing w:val="80"/>
      <w:sz w:val="28"/>
    </w:rPr>
  </w:style>
  <w:style w:type="paragraph" w:customStyle="1" w:styleId="InChapter">
    <w:name w:val="InChapter"/>
    <w:basedOn w:val="Heading3"/>
    <w:rsid w:val="00D112A5"/>
    <w:pPr>
      <w:spacing w:after="240"/>
      <w:outlineLvl w:val="9"/>
    </w:pPr>
    <w:rPr>
      <w:noProof/>
    </w:rPr>
  </w:style>
  <w:style w:type="paragraph" w:styleId="Index2">
    <w:name w:val="index 2"/>
    <w:basedOn w:val="Normal"/>
    <w:next w:val="Normal"/>
    <w:semiHidden/>
    <w:rsid w:val="00D112A5"/>
    <w:pPr>
      <w:tabs>
        <w:tab w:val="right" w:pos="4176"/>
      </w:tabs>
      <w:ind w:left="568" w:hanging="284"/>
    </w:pPr>
    <w:rPr>
      <w:rFonts w:ascii="Garamond" w:hAnsi="Garamond"/>
    </w:rPr>
  </w:style>
  <w:style w:type="paragraph" w:customStyle="1" w:styleId="Byline">
    <w:name w:val="Byline"/>
    <w:rsid w:val="00D112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2A5"/>
    <w:pPr>
      <w:tabs>
        <w:tab w:val="clear" w:pos="3600"/>
        <w:tab w:val="clear" w:pos="3958"/>
      </w:tabs>
      <w:jc w:val="right"/>
    </w:pPr>
  </w:style>
  <w:style w:type="paragraph" w:styleId="Caption">
    <w:name w:val="caption"/>
    <w:basedOn w:val="BodyText"/>
    <w:next w:val="Normal"/>
    <w:qFormat/>
    <w:rsid w:val="00D112A5"/>
    <w:pPr>
      <w:framePr w:w="2268" w:hSpace="181" w:vSpace="181" w:wrap="around" w:vAnchor="text" w:hAnchor="page" w:x="1135" w:y="285" w:anchorLock="1"/>
    </w:pPr>
    <w:rPr>
      <w:i/>
    </w:rPr>
  </w:style>
  <w:style w:type="paragraph" w:customStyle="1" w:styleId="MiniTOCTitle">
    <w:name w:val="MiniTOCTitle"/>
    <w:basedOn w:val="Heading4"/>
    <w:rsid w:val="00D112A5"/>
    <w:pPr>
      <w:spacing w:before="240"/>
      <w:outlineLvl w:val="9"/>
    </w:pPr>
    <w:rPr>
      <w:noProof/>
      <w:sz w:val="24"/>
    </w:rPr>
  </w:style>
  <w:style w:type="paragraph" w:customStyle="1" w:styleId="MiniTOCItem">
    <w:name w:val="MiniTOCItem"/>
    <w:basedOn w:val="ListBullet"/>
    <w:rsid w:val="00D112A5"/>
    <w:pPr>
      <w:numPr>
        <w:numId w:val="0"/>
      </w:numPr>
      <w:tabs>
        <w:tab w:val="right" w:leader="dot" w:pos="6521"/>
      </w:tabs>
      <w:spacing w:before="0" w:after="0"/>
    </w:pPr>
  </w:style>
  <w:style w:type="paragraph" w:customStyle="1" w:styleId="TOFTitle">
    <w:name w:val="TOFTitle"/>
    <w:basedOn w:val="TOCTitle"/>
    <w:rsid w:val="00D112A5"/>
  </w:style>
  <w:style w:type="paragraph" w:styleId="TableofFigures">
    <w:name w:val="table of figures"/>
    <w:basedOn w:val="Normal"/>
    <w:next w:val="Normal"/>
    <w:semiHidden/>
    <w:rsid w:val="00D112A5"/>
    <w:pPr>
      <w:tabs>
        <w:tab w:val="right" w:leader="dot" w:pos="9072"/>
      </w:tabs>
      <w:ind w:left="970" w:hanging="403"/>
    </w:pPr>
    <w:rPr>
      <w:rFonts w:ascii="Times New Roman" w:hAnsi="Times New Roman"/>
      <w:b/>
    </w:rPr>
  </w:style>
  <w:style w:type="paragraph" w:styleId="ListNumber">
    <w:name w:val="List Number"/>
    <w:basedOn w:val="List"/>
    <w:rsid w:val="00D112A5"/>
    <w:pPr>
      <w:numPr>
        <w:numId w:val="14"/>
      </w:numPr>
      <w:tabs>
        <w:tab w:val="clear" w:pos="340"/>
      </w:tabs>
    </w:pPr>
  </w:style>
  <w:style w:type="character" w:customStyle="1" w:styleId="WingdingSymbols">
    <w:name w:val="Wingding Symbols"/>
    <w:rsid w:val="00D112A5"/>
    <w:rPr>
      <w:rFonts w:ascii="Wingdings" w:hAnsi="Wingdings"/>
    </w:rPr>
  </w:style>
  <w:style w:type="paragraph" w:customStyle="1" w:styleId="TableHeading">
    <w:name w:val="Table Heading"/>
    <w:basedOn w:val="HeadingBase"/>
    <w:rsid w:val="00D112A5"/>
    <w:pPr>
      <w:keepLines/>
      <w:pBdr>
        <w:bottom w:val="single" w:sz="6" w:space="1" w:color="918585"/>
      </w:pBdr>
      <w:spacing w:before="240"/>
    </w:pPr>
  </w:style>
  <w:style w:type="character" w:customStyle="1" w:styleId="HotSpot">
    <w:name w:val="HotSpot"/>
    <w:rsid w:val="00D112A5"/>
    <w:rPr>
      <w:color w:val="0033CC"/>
      <w:u w:val="none"/>
    </w:rPr>
  </w:style>
  <w:style w:type="paragraph" w:customStyle="1" w:styleId="BodyTextRight">
    <w:name w:val="Body Text Right"/>
    <w:basedOn w:val="BodyText"/>
    <w:rsid w:val="00D112A5"/>
    <w:pPr>
      <w:spacing w:before="0" w:after="0"/>
      <w:jc w:val="right"/>
    </w:pPr>
  </w:style>
  <w:style w:type="paragraph" w:styleId="Index3">
    <w:name w:val="index 3"/>
    <w:basedOn w:val="ListNumber2"/>
    <w:next w:val="Normal"/>
    <w:semiHidden/>
    <w:rsid w:val="00D112A5"/>
    <w:pPr>
      <w:numPr>
        <w:numId w:val="0"/>
      </w:numPr>
      <w:tabs>
        <w:tab w:val="right" w:leader="dot" w:pos="4176"/>
      </w:tabs>
    </w:pPr>
  </w:style>
  <w:style w:type="paragraph" w:styleId="ListNumber2">
    <w:name w:val="List Number 2"/>
    <w:basedOn w:val="List2"/>
    <w:rsid w:val="00D112A5"/>
    <w:pPr>
      <w:numPr>
        <w:numId w:val="9"/>
      </w:numPr>
      <w:tabs>
        <w:tab w:val="clear" w:pos="1060"/>
      </w:tabs>
    </w:pPr>
  </w:style>
  <w:style w:type="paragraph" w:customStyle="1" w:styleId="MarginNote">
    <w:name w:val="Margin Note"/>
    <w:basedOn w:val="BodyText"/>
    <w:rsid w:val="00D112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2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2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12A5"/>
    <w:rPr>
      <w:sz w:val="32"/>
    </w:rPr>
  </w:style>
  <w:style w:type="paragraph" w:customStyle="1" w:styleId="HeadingProcedure">
    <w:name w:val="Heading Procedure"/>
    <w:basedOn w:val="HeadingBase"/>
    <w:next w:val="Normal"/>
    <w:rsid w:val="00D112A5"/>
    <w:pPr>
      <w:tabs>
        <w:tab w:val="left" w:pos="0"/>
      </w:tabs>
      <w:spacing w:before="120" w:after="60"/>
    </w:pPr>
    <w:rPr>
      <w:i/>
      <w:color w:val="918585"/>
      <w:sz w:val="22"/>
    </w:rPr>
  </w:style>
  <w:style w:type="paragraph" w:customStyle="1" w:styleId="TableBodyText">
    <w:name w:val="Table Body Text"/>
    <w:basedOn w:val="BodyText"/>
    <w:rsid w:val="00D112A5"/>
    <w:pPr>
      <w:spacing w:before="60" w:after="60"/>
    </w:pPr>
  </w:style>
  <w:style w:type="paragraph" w:styleId="ListContinue">
    <w:name w:val="List Continue"/>
    <w:basedOn w:val="List"/>
    <w:rsid w:val="00D112A5"/>
    <w:pPr>
      <w:ind w:firstLine="0"/>
    </w:pPr>
  </w:style>
  <w:style w:type="paragraph" w:customStyle="1" w:styleId="ListNote">
    <w:name w:val="List Note"/>
    <w:basedOn w:val="List"/>
    <w:rsid w:val="00D112A5"/>
    <w:pPr>
      <w:pBdr>
        <w:top w:val="single" w:sz="6" w:space="2" w:color="918585"/>
        <w:bottom w:val="single" w:sz="6" w:space="2" w:color="918585"/>
      </w:pBdr>
      <w:tabs>
        <w:tab w:val="left" w:pos="1021"/>
      </w:tabs>
      <w:ind w:firstLine="0"/>
    </w:pPr>
  </w:style>
  <w:style w:type="paragraph" w:customStyle="1" w:styleId="Warning">
    <w:name w:val="Warning"/>
    <w:basedOn w:val="BodyText"/>
    <w:rsid w:val="00D112A5"/>
    <w:pPr>
      <w:shd w:val="clear" w:color="auto" w:fill="D9D9D9"/>
      <w:tabs>
        <w:tab w:val="left" w:pos="992"/>
      </w:tabs>
      <w:ind w:left="119" w:right="119"/>
    </w:pPr>
    <w:rPr>
      <w:sz w:val="20"/>
    </w:rPr>
  </w:style>
  <w:style w:type="paragraph" w:customStyle="1" w:styleId="MarginIcons">
    <w:name w:val="Margin Icons"/>
    <w:basedOn w:val="BodyText"/>
    <w:rsid w:val="00D112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2A5"/>
    <w:rPr>
      <w:rFonts w:ascii="Courier New" w:hAnsi="Courier New"/>
    </w:rPr>
  </w:style>
  <w:style w:type="paragraph" w:customStyle="1" w:styleId="NoteBullet">
    <w:name w:val="Note Bullet"/>
    <w:basedOn w:val="Note"/>
    <w:rsid w:val="00D112A5"/>
    <w:pPr>
      <w:tabs>
        <w:tab w:val="clear" w:pos="680"/>
      </w:tabs>
      <w:spacing w:before="60" w:after="60"/>
    </w:pPr>
  </w:style>
  <w:style w:type="paragraph" w:customStyle="1" w:styleId="SubHeading2">
    <w:name w:val="SubHeading2"/>
    <w:basedOn w:val="HeadingBase"/>
    <w:rsid w:val="00D112A5"/>
    <w:pPr>
      <w:spacing w:before="240" w:after="60"/>
    </w:pPr>
    <w:rPr>
      <w:sz w:val="20"/>
    </w:rPr>
  </w:style>
  <w:style w:type="paragraph" w:customStyle="1" w:styleId="SubHeading1">
    <w:name w:val="SubHeading1"/>
    <w:basedOn w:val="HeadingBase"/>
    <w:rsid w:val="00D112A5"/>
    <w:pPr>
      <w:spacing w:before="240" w:after="60"/>
    </w:pPr>
    <w:rPr>
      <w:color w:val="918585"/>
      <w:sz w:val="22"/>
    </w:rPr>
  </w:style>
  <w:style w:type="paragraph" w:customStyle="1" w:styleId="SideHeading">
    <w:name w:val="Side Heading"/>
    <w:basedOn w:val="HeadingBase"/>
    <w:rsid w:val="00D112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2A5"/>
    <w:pPr>
      <w:numPr>
        <w:numId w:val="10"/>
      </w:numPr>
    </w:pPr>
  </w:style>
  <w:style w:type="paragraph" w:styleId="PlainText">
    <w:name w:val="Plain Text"/>
    <w:basedOn w:val="Normal"/>
    <w:link w:val="PlainTextChar"/>
    <w:rsid w:val="00D112A5"/>
    <w:rPr>
      <w:sz w:val="20"/>
    </w:rPr>
  </w:style>
  <w:style w:type="character" w:customStyle="1" w:styleId="PlainTextChar">
    <w:name w:val="Plain Text Char"/>
    <w:basedOn w:val="DefaultParagraphFont"/>
    <w:link w:val="PlainText"/>
    <w:rsid w:val="00D112A5"/>
    <w:rPr>
      <w:rFonts w:ascii="Courier New" w:eastAsia="Times New Roman" w:hAnsi="Courier New" w:cs="Times New Roman"/>
      <w:sz w:val="20"/>
      <w:szCs w:val="20"/>
      <w:lang w:eastAsia="en-US"/>
    </w:rPr>
  </w:style>
  <w:style w:type="character" w:customStyle="1" w:styleId="MenuOption">
    <w:name w:val="Menu Option"/>
    <w:basedOn w:val="DefaultParagraphFont"/>
    <w:rsid w:val="00D112A5"/>
    <w:rPr>
      <w:b/>
      <w:smallCaps/>
    </w:rPr>
  </w:style>
  <w:style w:type="paragraph" w:customStyle="1" w:styleId="TableListNumber">
    <w:name w:val="Table List Number"/>
    <w:basedOn w:val="ListNumber"/>
    <w:rsid w:val="00D112A5"/>
    <w:pPr>
      <w:numPr>
        <w:numId w:val="0"/>
      </w:numPr>
    </w:pPr>
  </w:style>
  <w:style w:type="paragraph" w:styleId="TOC4">
    <w:name w:val="toc 4"/>
    <w:basedOn w:val="TOCBase"/>
    <w:next w:val="Normal"/>
    <w:semiHidden/>
    <w:rsid w:val="00D112A5"/>
    <w:pPr>
      <w:tabs>
        <w:tab w:val="right" w:leader="dot" w:pos="9071"/>
      </w:tabs>
      <w:ind w:left="1701"/>
    </w:pPr>
  </w:style>
  <w:style w:type="paragraph" w:customStyle="1" w:styleId="ListAlpha">
    <w:name w:val="List Alpha"/>
    <w:basedOn w:val="List"/>
    <w:rsid w:val="00D112A5"/>
    <w:pPr>
      <w:numPr>
        <w:numId w:val="8"/>
      </w:numPr>
    </w:pPr>
  </w:style>
  <w:style w:type="paragraph" w:customStyle="1" w:styleId="ListAlpha2">
    <w:name w:val="List Alpha 2"/>
    <w:basedOn w:val="List2"/>
    <w:rsid w:val="00D112A5"/>
    <w:pPr>
      <w:numPr>
        <w:numId w:val="7"/>
      </w:numPr>
    </w:pPr>
  </w:style>
  <w:style w:type="paragraph" w:styleId="List2">
    <w:name w:val="List 2"/>
    <w:basedOn w:val="BodyText"/>
    <w:rsid w:val="00D112A5"/>
    <w:pPr>
      <w:tabs>
        <w:tab w:val="left" w:pos="680"/>
      </w:tabs>
      <w:spacing w:before="60" w:after="60"/>
      <w:ind w:left="680" w:hanging="340"/>
    </w:pPr>
  </w:style>
  <w:style w:type="paragraph" w:styleId="List3">
    <w:name w:val="List 3"/>
    <w:basedOn w:val="BodyText"/>
    <w:rsid w:val="00D112A5"/>
    <w:pPr>
      <w:tabs>
        <w:tab w:val="left" w:pos="1021"/>
      </w:tabs>
      <w:spacing w:before="60" w:after="60"/>
      <w:ind w:left="1020" w:hanging="340"/>
    </w:pPr>
  </w:style>
  <w:style w:type="paragraph" w:styleId="List4">
    <w:name w:val="List 4"/>
    <w:basedOn w:val="BodyText"/>
    <w:rsid w:val="00D112A5"/>
    <w:pPr>
      <w:tabs>
        <w:tab w:val="left" w:pos="1361"/>
      </w:tabs>
      <w:spacing w:before="60" w:after="60"/>
      <w:ind w:left="1361" w:hanging="340"/>
    </w:pPr>
  </w:style>
  <w:style w:type="paragraph" w:styleId="List5">
    <w:name w:val="List 5"/>
    <w:basedOn w:val="BodyText"/>
    <w:rsid w:val="00D112A5"/>
    <w:pPr>
      <w:tabs>
        <w:tab w:val="left" w:pos="1701"/>
      </w:tabs>
      <w:spacing w:before="60" w:after="60"/>
      <w:ind w:left="1701" w:hanging="340"/>
    </w:pPr>
  </w:style>
  <w:style w:type="paragraph" w:styleId="ListBullet3">
    <w:name w:val="List Bullet 3"/>
    <w:basedOn w:val="List3"/>
    <w:rsid w:val="00D112A5"/>
    <w:pPr>
      <w:numPr>
        <w:numId w:val="13"/>
      </w:numPr>
      <w:tabs>
        <w:tab w:val="clear" w:pos="1021"/>
      </w:tabs>
      <w:ind w:left="1037" w:hanging="357"/>
    </w:pPr>
  </w:style>
  <w:style w:type="paragraph" w:styleId="ListBullet4">
    <w:name w:val="List Bullet 4"/>
    <w:basedOn w:val="List4"/>
    <w:rsid w:val="00D112A5"/>
    <w:pPr>
      <w:numPr>
        <w:numId w:val="2"/>
      </w:numPr>
      <w:tabs>
        <w:tab w:val="clear" w:pos="1361"/>
      </w:tabs>
    </w:pPr>
  </w:style>
  <w:style w:type="paragraph" w:styleId="ListBullet5">
    <w:name w:val="List Bullet 5"/>
    <w:basedOn w:val="List5"/>
    <w:rsid w:val="00D112A5"/>
    <w:pPr>
      <w:numPr>
        <w:numId w:val="3"/>
      </w:numPr>
    </w:pPr>
  </w:style>
  <w:style w:type="paragraph" w:styleId="ListContinue2">
    <w:name w:val="List Continue 2"/>
    <w:basedOn w:val="List2"/>
    <w:rsid w:val="00D112A5"/>
    <w:pPr>
      <w:ind w:firstLine="0"/>
    </w:pPr>
  </w:style>
  <w:style w:type="paragraph" w:styleId="ListContinue3">
    <w:name w:val="List Continue 3"/>
    <w:basedOn w:val="List3"/>
    <w:rsid w:val="00D112A5"/>
    <w:pPr>
      <w:ind w:left="1021" w:firstLine="0"/>
    </w:pPr>
  </w:style>
  <w:style w:type="paragraph" w:styleId="ListContinue4">
    <w:name w:val="List Continue 4"/>
    <w:basedOn w:val="List4"/>
    <w:rsid w:val="00D112A5"/>
    <w:pPr>
      <w:ind w:firstLine="0"/>
    </w:pPr>
  </w:style>
  <w:style w:type="paragraph" w:styleId="ListContinue5">
    <w:name w:val="List Continue 5"/>
    <w:basedOn w:val="List5"/>
    <w:rsid w:val="00D112A5"/>
    <w:pPr>
      <w:ind w:firstLine="0"/>
    </w:pPr>
  </w:style>
  <w:style w:type="paragraph" w:styleId="ListNumber3">
    <w:name w:val="List Number 3"/>
    <w:basedOn w:val="List3"/>
    <w:rsid w:val="00D112A5"/>
    <w:pPr>
      <w:numPr>
        <w:numId w:val="4"/>
      </w:numPr>
    </w:pPr>
  </w:style>
  <w:style w:type="paragraph" w:styleId="ListNumber4">
    <w:name w:val="List Number 4"/>
    <w:basedOn w:val="List4"/>
    <w:rsid w:val="00D112A5"/>
    <w:pPr>
      <w:numPr>
        <w:numId w:val="5"/>
      </w:numPr>
    </w:pPr>
  </w:style>
  <w:style w:type="paragraph" w:styleId="ListNumber5">
    <w:name w:val="List Number 5"/>
    <w:basedOn w:val="List5"/>
    <w:rsid w:val="00D112A5"/>
    <w:pPr>
      <w:numPr>
        <w:numId w:val="6"/>
      </w:numPr>
    </w:pPr>
  </w:style>
  <w:style w:type="paragraph" w:styleId="BlockText">
    <w:name w:val="Block Text"/>
    <w:basedOn w:val="Normal"/>
    <w:rsid w:val="00D112A5"/>
    <w:pPr>
      <w:spacing w:after="120"/>
      <w:ind w:left="1440" w:right="1440"/>
    </w:pPr>
  </w:style>
  <w:style w:type="character" w:customStyle="1" w:styleId="Subscript">
    <w:name w:val="Subscript"/>
    <w:basedOn w:val="DefaultParagraphFont"/>
    <w:rsid w:val="00D112A5"/>
    <w:rPr>
      <w:sz w:val="16"/>
      <w:vertAlign w:val="subscript"/>
    </w:rPr>
  </w:style>
  <w:style w:type="character" w:customStyle="1" w:styleId="Superscript">
    <w:name w:val="Superscript"/>
    <w:basedOn w:val="DefaultParagraphFont"/>
    <w:rsid w:val="00D112A5"/>
    <w:rPr>
      <w:sz w:val="16"/>
      <w:vertAlign w:val="superscript"/>
    </w:rPr>
  </w:style>
  <w:style w:type="character" w:customStyle="1" w:styleId="Symbols">
    <w:name w:val="Symbols"/>
    <w:basedOn w:val="DefaultParagraphFont"/>
    <w:rsid w:val="00D112A5"/>
    <w:rPr>
      <w:rFonts w:ascii="Symbol" w:hAnsi="Symbol"/>
    </w:rPr>
  </w:style>
  <w:style w:type="character" w:customStyle="1" w:styleId="MenuOptions">
    <w:name w:val="Menu Options"/>
    <w:basedOn w:val="DefaultParagraphFont"/>
    <w:rsid w:val="00D112A5"/>
    <w:rPr>
      <w:rFonts w:ascii="Arial Narrow" w:hAnsi="Arial Narrow"/>
      <w:smallCaps/>
    </w:rPr>
  </w:style>
  <w:style w:type="character" w:customStyle="1" w:styleId="Buttons">
    <w:name w:val="Buttons"/>
    <w:basedOn w:val="DefaultParagraphFont"/>
    <w:rsid w:val="00D112A5"/>
    <w:rPr>
      <w:b/>
    </w:rPr>
  </w:style>
  <w:style w:type="character" w:customStyle="1" w:styleId="Underlined">
    <w:name w:val="Underlined"/>
    <w:basedOn w:val="DefaultParagraphFont"/>
    <w:rsid w:val="00D112A5"/>
    <w:rPr>
      <w:u w:val="single"/>
    </w:rPr>
  </w:style>
  <w:style w:type="paragraph" w:customStyle="1" w:styleId="TableBodyTextRight">
    <w:name w:val="Table Body Text Right"/>
    <w:basedOn w:val="TableBodyText"/>
    <w:rsid w:val="00D112A5"/>
    <w:pPr>
      <w:widowControl w:val="0"/>
      <w:autoSpaceDE w:val="0"/>
      <w:autoSpaceDN w:val="0"/>
      <w:adjustRightInd w:val="0"/>
      <w:jc w:val="right"/>
    </w:pPr>
    <w:rPr>
      <w:rFonts w:cs="Arial"/>
      <w:szCs w:val="18"/>
    </w:rPr>
  </w:style>
  <w:style w:type="paragraph" w:customStyle="1" w:styleId="CopyrightText">
    <w:name w:val="Copyright Text"/>
    <w:basedOn w:val="BodyText"/>
    <w:rsid w:val="00D112A5"/>
    <w:rPr>
      <w:sz w:val="18"/>
    </w:rPr>
  </w:style>
  <w:style w:type="paragraph" w:customStyle="1" w:styleId="BodySmallRight">
    <w:name w:val="Body Small Right"/>
    <w:basedOn w:val="BodyTextRight"/>
    <w:rsid w:val="00D112A5"/>
    <w:rPr>
      <w:sz w:val="18"/>
      <w:szCs w:val="18"/>
    </w:rPr>
  </w:style>
  <w:style w:type="paragraph" w:customStyle="1" w:styleId="MarginEdition">
    <w:name w:val="Margin Edition"/>
    <w:basedOn w:val="MarginNote"/>
    <w:rsid w:val="00D112A5"/>
    <w:pPr>
      <w:spacing w:before="0" w:after="0"/>
    </w:pPr>
    <w:rPr>
      <w:rFonts w:ascii="Times New Roman" w:hAnsi="Times New Roman"/>
      <w:color w:val="999999"/>
    </w:rPr>
  </w:style>
  <w:style w:type="paragraph" w:customStyle="1" w:styleId="Spacer">
    <w:name w:val="Spacer"/>
    <w:basedOn w:val="Normal"/>
    <w:rsid w:val="00D112A5"/>
    <w:rPr>
      <w:sz w:val="2"/>
      <w:szCs w:val="2"/>
    </w:rPr>
  </w:style>
  <w:style w:type="character" w:customStyle="1" w:styleId="Small">
    <w:name w:val="Small"/>
    <w:basedOn w:val="DefaultParagraphFont"/>
    <w:rsid w:val="00D112A5"/>
    <w:rPr>
      <w:sz w:val="16"/>
    </w:rPr>
  </w:style>
  <w:style w:type="paragraph" w:customStyle="1" w:styleId="WideTable">
    <w:name w:val="Wide Table"/>
    <w:basedOn w:val="Normal"/>
    <w:rsid w:val="00D112A5"/>
    <w:pPr>
      <w:ind w:left="-1418"/>
    </w:pPr>
    <w:rPr>
      <w:sz w:val="2"/>
      <w:szCs w:val="2"/>
    </w:rPr>
  </w:style>
  <w:style w:type="character" w:styleId="PageNumber">
    <w:name w:val="page number"/>
    <w:basedOn w:val="DefaultParagraphFont"/>
    <w:rsid w:val="00D112A5"/>
  </w:style>
  <w:style w:type="paragraph" w:styleId="Quote">
    <w:name w:val="Quote"/>
    <w:basedOn w:val="Heading1"/>
    <w:link w:val="QuoteChar"/>
    <w:qFormat/>
    <w:rsid w:val="00D112A5"/>
    <w:rPr>
      <w:b w:val="0"/>
      <w:sz w:val="72"/>
      <w:szCs w:val="72"/>
      <w:lang w:val="en-NZ"/>
    </w:rPr>
  </w:style>
  <w:style w:type="character" w:customStyle="1" w:styleId="QuoteChar">
    <w:name w:val="Quote Char"/>
    <w:basedOn w:val="DefaultParagraphFont"/>
    <w:link w:val="Quote"/>
    <w:rsid w:val="00D112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2A5"/>
    <w:pPr>
      <w:pageBreakBefore/>
    </w:pPr>
  </w:style>
  <w:style w:type="paragraph" w:customStyle="1" w:styleId="Border">
    <w:name w:val="Border"/>
    <w:basedOn w:val="Normal"/>
    <w:qFormat/>
    <w:rsid w:val="00D112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2A5"/>
    <w:rPr>
      <w:b/>
      <w:bCs/>
      <w:i/>
      <w:iCs/>
      <w:color w:val="auto"/>
    </w:rPr>
  </w:style>
  <w:style w:type="paragraph" w:styleId="IntenseQuote">
    <w:name w:val="Intense Quote"/>
    <w:basedOn w:val="Normal"/>
    <w:next w:val="Normal"/>
    <w:link w:val="IntenseQuoteChar"/>
    <w:uiPriority w:val="30"/>
    <w:qFormat/>
    <w:rsid w:val="00D112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2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12A5"/>
    <w:rPr>
      <w:smallCaps/>
      <w:color w:val="auto"/>
      <w:u w:val="single"/>
    </w:rPr>
  </w:style>
  <w:style w:type="character" w:styleId="IntenseReference">
    <w:name w:val="Intense Reference"/>
    <w:basedOn w:val="DefaultParagraphFont"/>
    <w:uiPriority w:val="32"/>
    <w:qFormat/>
    <w:rsid w:val="00D112A5"/>
    <w:rPr>
      <w:b/>
      <w:bCs/>
      <w:smallCaps/>
      <w:color w:val="auto"/>
      <w:spacing w:val="5"/>
      <w:u w:val="single"/>
    </w:rPr>
  </w:style>
  <w:style w:type="paragraph" w:customStyle="1" w:styleId="2ColumnHeading">
    <w:name w:val="2Column Heading"/>
    <w:basedOn w:val="BodyText"/>
    <w:qFormat/>
    <w:rsid w:val="00D112A5"/>
    <w:pPr>
      <w:spacing w:after="60"/>
      <w:ind w:left="-2268"/>
    </w:pPr>
    <w:rPr>
      <w:b/>
    </w:rPr>
  </w:style>
  <w:style w:type="paragraph" w:customStyle="1" w:styleId="Heading1TOC">
    <w:name w:val="Heading1 TOC"/>
    <w:basedOn w:val="Normal"/>
    <w:qFormat/>
    <w:rsid w:val="00D112A5"/>
    <w:pPr>
      <w:spacing w:before="240" w:after="120"/>
    </w:pPr>
    <w:rPr>
      <w:rFonts w:ascii="Times New Roman" w:hAnsi="Times New Roman"/>
      <w:b/>
      <w:sz w:val="32"/>
    </w:rPr>
  </w:style>
  <w:style w:type="paragraph" w:customStyle="1" w:styleId="Heading2TOC">
    <w:name w:val="Heading2 TOC"/>
    <w:basedOn w:val="Normal"/>
    <w:qFormat/>
    <w:rsid w:val="00D112A5"/>
    <w:pPr>
      <w:spacing w:before="240" w:after="60"/>
    </w:pPr>
    <w:rPr>
      <w:rFonts w:ascii="Times New Roman" w:hAnsi="Times New Roman"/>
      <w:b/>
      <w:sz w:val="28"/>
    </w:rPr>
  </w:style>
  <w:style w:type="character" w:customStyle="1" w:styleId="Underline">
    <w:name w:val="Underline"/>
    <w:basedOn w:val="DefaultParagraphFont"/>
    <w:qFormat/>
    <w:rsid w:val="00D112A5"/>
    <w:rPr>
      <w:u w:val="single"/>
    </w:rPr>
  </w:style>
  <w:style w:type="character" w:customStyle="1" w:styleId="BoldandItalics">
    <w:name w:val="Bold and Italics"/>
    <w:qFormat/>
    <w:rsid w:val="00D112A5"/>
    <w:rPr>
      <w:b/>
      <w:i/>
      <w:u w:val="none"/>
    </w:rPr>
  </w:style>
  <w:style w:type="paragraph" w:styleId="BalloonText">
    <w:name w:val="Balloon Text"/>
    <w:basedOn w:val="Normal"/>
    <w:link w:val="BalloonTextChar"/>
    <w:rsid w:val="00D112A5"/>
    <w:rPr>
      <w:rFonts w:ascii="Tahoma" w:hAnsi="Tahoma" w:cs="Tahoma"/>
      <w:sz w:val="16"/>
      <w:szCs w:val="16"/>
    </w:rPr>
  </w:style>
  <w:style w:type="character" w:customStyle="1" w:styleId="BalloonTextChar">
    <w:name w:val="Balloon Text Char"/>
    <w:basedOn w:val="DefaultParagraphFont"/>
    <w:link w:val="BalloonText"/>
    <w:rsid w:val="00D112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12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12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12A5"/>
    <w:rPr>
      <w:b/>
      <w:color w:val="660033"/>
      <w:spacing w:val="0"/>
    </w:rPr>
  </w:style>
  <w:style w:type="paragraph" w:customStyle="1" w:styleId="Nameditemlist">
    <w:name w:val="Named item list"/>
    <w:basedOn w:val="BodyText"/>
    <w:qFormat/>
    <w:rsid w:val="00D112A5"/>
    <w:pPr>
      <w:tabs>
        <w:tab w:val="left" w:pos="2835"/>
      </w:tabs>
      <w:ind w:left="2835" w:hanging="2835"/>
    </w:pPr>
  </w:style>
  <w:style w:type="paragraph" w:customStyle="1" w:styleId="BodyTextnopadding">
    <w:name w:val="Body Text no padding"/>
    <w:basedOn w:val="BodyText"/>
    <w:qFormat/>
    <w:rsid w:val="00D112A5"/>
    <w:pPr>
      <w:spacing w:before="0" w:after="0"/>
    </w:pPr>
  </w:style>
  <w:style w:type="paragraph" w:customStyle="1" w:styleId="BodyTextBold">
    <w:name w:val="Body Text Bold"/>
    <w:basedOn w:val="BodyText"/>
    <w:qFormat/>
    <w:rsid w:val="00D112A5"/>
    <w:rPr>
      <w:b/>
    </w:rPr>
  </w:style>
  <w:style w:type="character" w:styleId="Hyperlink">
    <w:name w:val="Hyperlink"/>
    <w:basedOn w:val="DefaultParagraphFont"/>
    <w:uiPriority w:val="99"/>
    <w:unhideWhenUsed/>
    <w:rsid w:val="003C17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944</Words>
  <Characters>6073</Characters>
  <Application>Microsoft Office Word</Application>
  <DocSecurity>0</DocSecurity>
  <Lines>202</Lines>
  <Paragraphs>134</Paragraphs>
  <ScaleCrop>false</ScaleCrop>
  <Company>Author-it Software Corporation Ltd.</Company>
  <LinksUpToDate>false</LinksUpToDate>
  <CharactersWithSpaces>6883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ICTCBL207 Haul underground cable</dc:title>
  <dc:subject>Approved</dc:subject>
  <dc:creator>Future Skills Organisation</dc:creator>
  <cp:keywords>Release: 1</cp:keywords>
  <dc:description>Review Date: 12 April 2008</dc:description>
  <cp:lastModifiedBy>HSD_TPCMSd.prod</cp:lastModifiedBy>
  <cp:revision>3</cp:revision>
  <dcterms:created xsi:type="dcterms:W3CDTF">2025-03-01T23:13:00Z</dcterms:created>
  <dcterms:modified xsi:type="dcterms:W3CDTF">2025-03-01T23:13:00Z</dcterms:modified>
</cp:coreProperties>
</file>