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CAE" w:rsidP="00443CAE">
      <w:pPr>
        <w:pStyle w:val="Title"/>
      </w:pPr>
      <w:r>
        <w:fldChar w:fldCharType="begin"/>
      </w:r>
      <w:r>
        <w:instrText xml:space="preserve"> TITLE   \* MERGEFORMAT </w:instrText>
      </w:r>
      <w:r>
        <w:fldChar w:fldCharType="separate"/>
      </w:r>
      <w:r>
        <w:t>ICTCBL206 Alter services to existing cable system</w:t>
      </w:r>
      <w:r>
        <w:fldChar w:fldCharType="end"/>
      </w:r>
    </w:p>
    <w:p w:rsidR="00443CAE" w:rsidP="00443CAE">
      <w:pPr>
        <w:pStyle w:val="Version"/>
        <w:sectPr w:rsidSect="00135C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5C3D" w:rsidP="00135C3D">
      <w:pPr>
        <w:pStyle w:val="SuperHeading"/>
      </w:pPr>
      <w:r w:rsidRPr="00135C3D">
        <w:t>ICTCBL206 Alter services to existing cable system</w:t>
      </w:r>
    </w:p>
    <w:p w:rsidR="00000000" w:rsidRPr="00135C3D" w:rsidP="00135C3D">
      <w:pPr>
        <w:pStyle w:val="Heading1"/>
      </w:pPr>
      <w:bookmarkStart w:id="1" w:name="O_1046767"/>
      <w:bookmarkEnd w:id="1"/>
      <w:r w:rsidRPr="00135C3D">
        <w:t>Modification History</w:t>
      </w:r>
    </w:p>
    <w:tbl>
      <w:tblPr>
        <w:tblW w:w="0" w:type="auto"/>
        <w:tblLayout w:type="fixed"/>
        <w:tblCellMar>
          <w:left w:w="62" w:type="dxa"/>
          <w:right w:w="62" w:type="dxa"/>
        </w:tblCellMar>
        <w:tblLook w:val="0000"/>
      </w:tblPr>
      <w:tblGrid>
        <w:gridCol w:w="3086"/>
        <w:gridCol w:w="5873"/>
      </w:tblGrid>
      <w:tr w:rsidTr="00135C3D">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rPr>
                <w:rStyle w:val="SpecialBold"/>
              </w:rPr>
              <w:t>Comments</w:t>
            </w:r>
          </w:p>
        </w:tc>
      </w:tr>
      <w:tr w:rsidTr="00135C3D">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This version released with ICT Information and Communications Technology Training Package Version 5.0.</w:t>
            </w:r>
          </w:p>
        </w:tc>
      </w:tr>
      <w:tr w:rsidTr="00135C3D">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t>This version first released with ICT Information and Communications Technology Train</w:t>
            </w:r>
            <w:r w:rsidRPr="00135C3D">
              <w:t>ing Package Version 2.0.</w:t>
            </w:r>
          </w:p>
        </w:tc>
      </w:tr>
    </w:tbl>
    <w:p w:rsidR="00000000" w:rsidRPr="00135C3D" w:rsidP="00135C3D">
      <w:pPr>
        <w:pStyle w:val="BodyText"/>
      </w:pPr>
    </w:p>
    <w:p w:rsidR="00000000" w:rsidRPr="00135C3D" w:rsidP="00135C3D">
      <w:pPr>
        <w:pStyle w:val="AllowPageBreak"/>
      </w:pPr>
    </w:p>
    <w:p w:rsidR="00000000" w:rsidRPr="00135C3D" w:rsidP="00135C3D">
      <w:pPr>
        <w:pStyle w:val="Heading1"/>
      </w:pPr>
      <w:bookmarkStart w:id="2" w:name="O_1046766"/>
      <w:bookmarkEnd w:id="2"/>
      <w:r w:rsidRPr="00135C3D">
        <w:t>Application</w:t>
      </w:r>
    </w:p>
    <w:p w:rsidR="00000000" w:rsidRPr="00135C3D" w:rsidP="00443CAE">
      <w:pPr>
        <w:pStyle w:val="BodyText"/>
      </w:pPr>
      <w:r w:rsidRPr="00135C3D">
        <w:t>This unit describes skills and knowledge required to alter existing services to a voice or data cable system within a client</w:t>
      </w:r>
      <w:r>
        <w:t>’</w:t>
      </w:r>
      <w:r w:rsidRPr="00135C3D">
        <w:t xml:space="preserve">s premises and use formal documentation procedures. </w:t>
      </w:r>
    </w:p>
    <w:p w:rsidR="00000000" w:rsidRPr="00135C3D" w:rsidP="00443CAE">
      <w:pPr>
        <w:pStyle w:val="BodyText"/>
      </w:pPr>
      <w:r w:rsidRPr="00135C3D">
        <w:t>It applies to techn</w:t>
      </w:r>
      <w:r w:rsidRPr="00135C3D">
        <w:t>ical staff who alter services to existing cable systems for indoor and outdoor installation within domestic, commercial or industrial installations of communications applications including digital and analog, telephony, data, video, digital broadcasting, c</w:t>
      </w:r>
      <w:r w:rsidRPr="00135C3D">
        <w:t>omputer networks, local area networks (LAN), wide area networks (WAN) and multimedia.</w:t>
      </w:r>
    </w:p>
    <w:p w:rsidR="00000000" w:rsidRPr="00135C3D" w:rsidP="00443CAE">
      <w:pPr>
        <w:pStyle w:val="BodyText"/>
      </w:pPr>
      <w:r w:rsidRPr="00135C3D">
        <w:t>All client cabling work in the telecommunications, fire, security and data industries must be performed by a registered cabler. All cablers are required to register with</w:t>
      </w:r>
      <w:r w:rsidRPr="00135C3D">
        <w:t xml:space="preserve"> an Australian Communications and Media Authority (ACMA) accredited registrar.</w:t>
      </w:r>
    </w:p>
    <w:p w:rsidR="00000000" w:rsidRPr="00135C3D" w:rsidP="00135C3D">
      <w:pPr>
        <w:pStyle w:val="Heading1"/>
      </w:pPr>
      <w:bookmarkStart w:id="3" w:name="O_1046765"/>
      <w:bookmarkEnd w:id="3"/>
      <w:r w:rsidRPr="00135C3D">
        <w:t>Unit Sector</w:t>
      </w:r>
    </w:p>
    <w:p w:rsidR="00000000" w:rsidRPr="00135C3D" w:rsidP="00443CAE">
      <w:pPr>
        <w:pStyle w:val="BodyText"/>
      </w:pPr>
      <w:r w:rsidRPr="00135C3D">
        <w:t>Telecommunications – cabling</w:t>
      </w:r>
    </w:p>
    <w:p w:rsidR="00000000" w:rsidRPr="00135C3D" w:rsidP="00135C3D">
      <w:pPr>
        <w:pStyle w:val="Heading1"/>
      </w:pPr>
      <w:bookmarkStart w:id="4" w:name="O_1046764"/>
      <w:bookmarkEnd w:id="4"/>
      <w:r w:rsidRPr="00135C3D">
        <w:t>Elements and Performance Criteria</w:t>
      </w:r>
    </w:p>
    <w:tbl>
      <w:tblPr>
        <w:tblW w:w="9462" w:type="dxa"/>
        <w:tblLayout w:type="fixed"/>
        <w:tblCellMar>
          <w:left w:w="62" w:type="dxa"/>
          <w:right w:w="62" w:type="dxa"/>
        </w:tblCellMar>
        <w:tblLook w:val="0000"/>
      </w:tblPr>
      <w:tblGrid>
        <w:gridCol w:w="2552"/>
        <w:gridCol w:w="6910"/>
      </w:tblGrid>
      <w:tr w:rsidTr="00135C3D">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5C3D" w:rsidP="00135C3D">
            <w:pPr>
              <w:pStyle w:val="BodyText"/>
            </w:pPr>
            <w:r w:rsidRPr="00135C3D">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5C3D">
            <w:pPr>
              <w:pStyle w:val="BodyText"/>
              <w:rPr>
                <w:lang w:val="en-NZ"/>
              </w:rPr>
            </w:pPr>
            <w:r w:rsidRPr="00135C3D">
              <w:rPr>
                <w:rStyle w:val="SpecialBold"/>
              </w:rPr>
              <w:t>PERFORMANCE CRITERIA</w:t>
            </w:r>
          </w:p>
        </w:tc>
      </w:tr>
      <w:tr w:rsidTr="00135C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rPr>
                <w:rStyle w:val="Emphasis"/>
              </w:rPr>
              <w:t>Performance criteria describe the performance needed to demonstrate achievement of the element.</w:t>
            </w:r>
          </w:p>
        </w:tc>
      </w:tr>
      <w:tr w:rsidTr="00135C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 xml:space="preserve">1. Prepare to alter services to existing cable </w:t>
            </w:r>
            <w:r w:rsidRPr="00135C3D">
              <w:t>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t>1.1 Arrange access to site according to client instructions and</w:t>
            </w:r>
            <w:r w:rsidRPr="00135C3D">
              <w:t xml:space="preserve"> required procedures </w:t>
            </w:r>
          </w:p>
          <w:p w:rsidR="00000000" w:rsidRPr="00135C3D" w:rsidP="00135C3D">
            <w:pPr>
              <w:pStyle w:val="BodyText"/>
            </w:pPr>
            <w:r w:rsidRPr="00135C3D">
              <w:t xml:space="preserve">1.2 Survey site to determine system alteration requirements to existing cable system </w:t>
            </w:r>
          </w:p>
          <w:p w:rsidR="00000000" w:rsidRPr="00135C3D" w:rsidP="00135C3D">
            <w:pPr>
              <w:pStyle w:val="BodyText"/>
            </w:pPr>
            <w:r w:rsidRPr="00135C3D">
              <w:t xml:space="preserve">1.3 Inform appropriate personnel of identified hazards on worksite </w:t>
            </w:r>
          </w:p>
          <w:p w:rsidR="00000000" w:rsidP="00135C3D">
            <w:pPr>
              <w:pStyle w:val="BodyText"/>
              <w:rPr>
                <w:lang w:val="en-NZ"/>
              </w:rPr>
            </w:pPr>
            <w:r w:rsidRPr="00135C3D">
              <w:t>1.4 Organise equipment and materials to meet required industry standards and ens</w:t>
            </w:r>
            <w:r w:rsidRPr="00135C3D">
              <w:t xml:space="preserve">ure compatibility with existing system </w:t>
            </w:r>
          </w:p>
        </w:tc>
      </w:tr>
      <w:tr w:rsidTr="00135C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2. Alter cable 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t xml:space="preserve">2.1 Follow work health and safety (WHS) and environmental requirements for given work and according to industry standards </w:t>
            </w:r>
          </w:p>
          <w:p w:rsidR="00000000" w:rsidP="00135C3D">
            <w:pPr>
              <w:pStyle w:val="BodyText"/>
              <w:rPr>
                <w:lang w:val="en-NZ"/>
              </w:rPr>
            </w:pPr>
            <w:r w:rsidRPr="00135C3D">
              <w:t>2.2 Alter cabling system, conforming to c</w:t>
            </w:r>
            <w:r w:rsidRPr="00135C3D">
              <w:t>lient system specifications and according to industry standards and relevant legislation, codes, regulations and standards</w:t>
            </w:r>
          </w:p>
        </w:tc>
      </w:tr>
      <w:tr w:rsidTr="00135C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3. Restore and test cable 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t>3.1 Confirm compatibility of alterations with existing cabling systems and client equipment</w:t>
            </w:r>
          </w:p>
          <w:p w:rsidR="00000000" w:rsidRPr="00135C3D" w:rsidP="00135C3D">
            <w:pPr>
              <w:pStyle w:val="BodyText"/>
            </w:pPr>
            <w:r w:rsidRPr="00135C3D">
              <w:t>3.2 Tes</w:t>
            </w:r>
            <w:r w:rsidRPr="00135C3D">
              <w:t>t new work in isolation and when integrated with existing cabling systems and client equipment</w:t>
            </w:r>
          </w:p>
          <w:p w:rsidR="00000000" w:rsidP="00135C3D">
            <w:pPr>
              <w:pStyle w:val="BodyText"/>
              <w:rPr>
                <w:lang w:val="en-NZ"/>
              </w:rPr>
            </w:pPr>
            <w:r w:rsidRPr="00135C3D">
              <w:t>3.3 Rectify any cabling faults or escalate client equipment faults to authorised person</w:t>
            </w:r>
          </w:p>
        </w:tc>
      </w:tr>
      <w:tr w:rsidTr="00135C3D">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4. Complete records and clean up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t xml:space="preserve">4.1 Update plans and documents to </w:t>
            </w:r>
            <w:r w:rsidRPr="00135C3D">
              <w:t xml:space="preserve">show revised cabling systems accurately and clearly, or create new plans as appropriate </w:t>
            </w:r>
          </w:p>
          <w:p w:rsidR="00000000" w:rsidRPr="00135C3D" w:rsidP="00135C3D">
            <w:pPr>
              <w:pStyle w:val="BodyText"/>
            </w:pPr>
            <w:r w:rsidRPr="00135C3D">
              <w:t>4.2 Remove installation waste and debris from worksite and dispose of according to environmental requirements to maintain safe worksite conditions</w:t>
            </w:r>
          </w:p>
          <w:p w:rsidR="00000000" w:rsidRPr="00135C3D" w:rsidP="00135C3D">
            <w:pPr>
              <w:pStyle w:val="BodyText"/>
            </w:pPr>
            <w:r w:rsidRPr="00135C3D">
              <w:t>4.3 Reinstate site a</w:t>
            </w:r>
            <w:r w:rsidRPr="00135C3D">
              <w:t>ccording to client and company requirements</w:t>
            </w:r>
          </w:p>
          <w:p w:rsidR="00000000" w:rsidRPr="00135C3D" w:rsidP="00135C3D">
            <w:pPr>
              <w:pStyle w:val="BodyText"/>
            </w:pPr>
            <w:r w:rsidRPr="00135C3D">
              <w:t xml:space="preserve">4.4 Complete requisite Telecommunications Advice Form and sign off with client to record satisfaction </w:t>
            </w:r>
          </w:p>
        </w:tc>
      </w:tr>
    </w:tbl>
    <w:p w:rsidR="00000000" w:rsidRPr="00135C3D" w:rsidP="00135C3D">
      <w:pPr>
        <w:pStyle w:val="BodyText"/>
      </w:pPr>
    </w:p>
    <w:p w:rsidR="00000000" w:rsidRPr="00135C3D" w:rsidP="00135C3D">
      <w:pPr>
        <w:pStyle w:val="AllowPageBreak"/>
      </w:pPr>
    </w:p>
    <w:p w:rsidR="00000000" w:rsidRPr="00135C3D" w:rsidP="00135C3D">
      <w:pPr>
        <w:pStyle w:val="Heading1"/>
      </w:pPr>
      <w:bookmarkStart w:id="5" w:name="O_1046763"/>
      <w:bookmarkEnd w:id="5"/>
      <w:r w:rsidRPr="00135C3D">
        <w:t>Foundation Skills</w:t>
      </w:r>
    </w:p>
    <w:p w:rsidR="00000000" w:rsidRPr="00443CAE" w:rsidP="00443CAE">
      <w:pPr>
        <w:pStyle w:val="BodyText"/>
        <w:rPr>
          <w:i/>
        </w:rPr>
      </w:pPr>
      <w:r w:rsidRPr="00443CAE">
        <w:rPr>
          <w:rStyle w:val="Emphasis"/>
        </w:rPr>
        <w:t>This section describes those language, literacy, numeracy and employme</w:t>
      </w:r>
      <w:r w:rsidRPr="00443CAE">
        <w:rPr>
          <w:rStyle w:val="Emphasis"/>
        </w:rPr>
        <w:t>nt skills that are essential to performance but not explicit in the performance criteria.</w:t>
      </w:r>
    </w:p>
    <w:tbl>
      <w:tblPr>
        <w:tblW w:w="0" w:type="auto"/>
        <w:tblLayout w:type="fixed"/>
        <w:tblCellMar>
          <w:left w:w="62" w:type="dxa"/>
          <w:right w:w="62" w:type="dxa"/>
        </w:tblCellMar>
        <w:tblLook w:val="0000"/>
      </w:tblPr>
      <w:tblGrid>
        <w:gridCol w:w="1871"/>
        <w:gridCol w:w="5611"/>
      </w:tblGrid>
      <w:tr w:rsidTr="00135C3D">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rPr>
                <w:rStyle w:val="SpecialBold"/>
              </w:rPr>
              <w:t>Skill</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rPr>
                <w:rStyle w:val="SpecialBold"/>
              </w:rPr>
              <w:t>Description</w:t>
            </w:r>
          </w:p>
        </w:tc>
      </w:tr>
      <w:tr w:rsidTr="00135C3D">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Reading</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ListBullet"/>
              <w:rPr>
                <w:lang w:val="en-NZ"/>
              </w:rPr>
            </w:pPr>
            <w:r w:rsidRPr="00135C3D">
              <w:t>Recognises when unknown words are essential to meaning and uses a range of decoding strategies to identify them</w:t>
            </w:r>
          </w:p>
        </w:tc>
      </w:tr>
      <w:tr w:rsidTr="00135C3D">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Writing</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ListBullet"/>
              <w:rPr>
                <w:lang w:val="en-NZ"/>
              </w:rPr>
            </w:pPr>
            <w:r w:rsidRPr="00135C3D">
              <w:t>Uses a legible h</w:t>
            </w:r>
            <w:r w:rsidRPr="00135C3D">
              <w:t>andwriting style or a computer font appropriate to the audience and purpose</w:t>
            </w:r>
          </w:p>
        </w:tc>
      </w:tr>
      <w:tr w:rsidTr="00135C3D">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Oral Communication</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ListBullet"/>
              <w:rPr>
                <w:lang w:val="en-NZ"/>
              </w:rPr>
            </w:pPr>
            <w:r w:rsidRPr="00135C3D">
              <w:t>Demonstrates awareness of choices for register, especially in situations that are familiar</w:t>
            </w:r>
          </w:p>
        </w:tc>
      </w:tr>
      <w:tr w:rsidTr="00135C3D">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Navigate the world of work</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ListBullet"/>
            </w:pPr>
            <w:r w:rsidRPr="00135C3D">
              <w:t>Takes personal responsibility for adher</w:t>
            </w:r>
            <w:r w:rsidRPr="00135C3D">
              <w:t>ence to legal and regulatory responsibilities relevant to own work context, and draws attention to any issues that may affect self or others</w:t>
            </w:r>
          </w:p>
          <w:p w:rsidR="00000000" w:rsidP="00135C3D">
            <w:pPr>
              <w:pStyle w:val="ListBullet"/>
              <w:rPr>
                <w:lang w:val="en-NZ"/>
              </w:rPr>
            </w:pPr>
            <w:r w:rsidRPr="00135C3D">
              <w:t>Recognises and follows explicit and implicit protocols and meets expectations associated with own role</w:t>
            </w:r>
          </w:p>
        </w:tc>
      </w:tr>
      <w:tr w:rsidTr="00135C3D">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Get the wor</w:t>
            </w:r>
            <w:r w:rsidRPr="00135C3D">
              <w:t>k done</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ListBullet"/>
            </w:pPr>
            <w:r w:rsidRPr="00135C3D">
              <w:t>Implements actions as per plan, making slight adjustments if necessary, and addressing some unexpected terms</w:t>
            </w:r>
          </w:p>
          <w:p w:rsidR="00000000" w:rsidRPr="00135C3D" w:rsidP="00135C3D">
            <w:pPr>
              <w:pStyle w:val="ListBullet"/>
            </w:pPr>
            <w:r w:rsidRPr="00135C3D">
              <w:t>Automatically implements standard procedures for routine decisions</w:t>
            </w:r>
          </w:p>
        </w:tc>
      </w:tr>
    </w:tbl>
    <w:p w:rsidR="00000000" w:rsidRPr="00135C3D" w:rsidP="00135C3D">
      <w:pPr>
        <w:pStyle w:val="BodyText"/>
      </w:pPr>
    </w:p>
    <w:p w:rsidR="00000000" w:rsidRPr="00135C3D" w:rsidP="00135C3D">
      <w:pPr>
        <w:pStyle w:val="AllowPageBreak"/>
      </w:pPr>
    </w:p>
    <w:p w:rsidR="00000000" w:rsidRPr="00135C3D" w:rsidP="00135C3D">
      <w:pPr>
        <w:pStyle w:val="Heading1"/>
      </w:pPr>
      <w:bookmarkStart w:id="6" w:name="O_1046762"/>
      <w:bookmarkEnd w:id="6"/>
      <w:r w:rsidRPr="00135C3D">
        <w:t>Unit Mapping Information</w:t>
      </w:r>
    </w:p>
    <w:tbl>
      <w:tblPr>
        <w:tblW w:w="0" w:type="auto"/>
        <w:tblLayout w:type="fixed"/>
        <w:tblCellMar>
          <w:left w:w="62" w:type="dxa"/>
          <w:right w:w="62" w:type="dxa"/>
        </w:tblCellMar>
        <w:tblLook w:val="0000"/>
      </w:tblPr>
      <w:tblGrid>
        <w:gridCol w:w="2220"/>
        <w:gridCol w:w="2295"/>
        <w:gridCol w:w="2295"/>
        <w:gridCol w:w="2295"/>
      </w:tblGrid>
      <w:tr w:rsidTr="00135C3D">
        <w:tblPrEx>
          <w:tblW w:w="0" w:type="auto"/>
          <w:tblLayout w:type="fixed"/>
          <w:tblCellMar>
            <w:left w:w="62" w:type="dxa"/>
            <w:right w:w="62" w:type="dxa"/>
          </w:tblCellMar>
          <w:tblLook w:val="0000"/>
        </w:tblPrEx>
        <w:trPr>
          <w:trHeight w:val="956"/>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rPr>
                <w:rStyle w:val="SpecialBold"/>
              </w:rPr>
              <w:t xml:space="preserve">Code and title </w:t>
            </w:r>
          </w:p>
          <w:p w:rsidR="00000000" w:rsidRPr="00135C3D" w:rsidP="00135C3D">
            <w:pPr>
              <w:pStyle w:val="BodyText"/>
            </w:pPr>
            <w:r w:rsidRPr="00135C3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rPr>
                <w:rStyle w:val="SpecialBold"/>
              </w:rPr>
              <w:t>Code and title</w:t>
            </w:r>
          </w:p>
          <w:p w:rsidR="00000000" w:rsidRPr="00135C3D" w:rsidP="00135C3D">
            <w:pPr>
              <w:pStyle w:val="BodyText"/>
            </w:pPr>
            <w:r w:rsidRPr="00135C3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rPr>
                <w:rStyle w:val="SpecialBold"/>
              </w:rPr>
              <w:t>Equivalence status</w:t>
            </w:r>
          </w:p>
        </w:tc>
      </w:tr>
      <w:tr w:rsidTr="00135C3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ICTCBL206 Alter services to existing cable system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ICTCBL206 Alter services to existing cable system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C3D">
            <w:pPr>
              <w:pStyle w:val="BodyText"/>
              <w:rPr>
                <w:lang w:val="en-NZ"/>
              </w:rPr>
            </w:pPr>
            <w:r w:rsidRPr="00135C3D">
              <w:t>Updates to performance evidence and knowledge evidence. Updates to template to apply consistent format between units.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C3D" w:rsidP="00135C3D">
            <w:pPr>
              <w:pStyle w:val="BodyText"/>
            </w:pPr>
            <w:r w:rsidRPr="00135C3D">
              <w:t>Equivalent unit</w:t>
            </w:r>
          </w:p>
        </w:tc>
      </w:tr>
    </w:tbl>
    <w:p w:rsidR="00000000" w:rsidRPr="00135C3D" w:rsidP="00135C3D">
      <w:pPr>
        <w:pStyle w:val="BodyText"/>
      </w:pPr>
    </w:p>
    <w:p w:rsidR="00000000" w:rsidRPr="00135C3D" w:rsidP="00135C3D">
      <w:pPr>
        <w:pStyle w:val="AllowPageBreak"/>
      </w:pPr>
    </w:p>
    <w:p w:rsidR="00000000" w:rsidRPr="00135C3D" w:rsidP="00135C3D">
      <w:pPr>
        <w:pStyle w:val="Heading1"/>
      </w:pPr>
      <w:bookmarkStart w:id="7" w:name="O_1046768"/>
      <w:bookmarkEnd w:id="7"/>
      <w:r w:rsidRPr="00135C3D">
        <w:t>Links</w:t>
      </w:r>
    </w:p>
    <w:p w:rsidR="00000000" w:rsidRPr="00135C3D" w:rsidP="00443CAE">
      <w:pPr>
        <w:pStyle w:val="BodyText"/>
      </w:pPr>
      <w:r w:rsidRPr="00135C3D">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3D467D">
        <w:rPr>
          <w:rStyle w:val="Hyperlink"/>
        </w:rPr>
        <w:t>https://vetnet.gov.au/Pages/TrainingDocs.aspx?q=a53af4e4-b400-484e-b778-71c9e9d6aff2</w:t>
      </w:r>
      <w:r>
        <w:fldChar w:fldCharType="end"/>
      </w:r>
    </w:p>
    <w:p w:rsidR="00000000" w:rsidRPr="00135C3D" w:rsidP="00135C3D"/>
    <w:sectPr w:rsidSect="00135C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3D" w:rsidRPr="00443CAE" w:rsidP="00443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AE" w:rsidP="00135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3CAE" w:rsidP="00135C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43CAE" w:rsidP="00135C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C3D" w:rsidRPr="00443CAE" w:rsidP="00443C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AE" w:rsidRPr="002D2AF8" w:rsidP="00135C3D">
    <w:pPr>
      <w:pStyle w:val="Header"/>
      <w:framePr w:wrap="around"/>
    </w:pPr>
    <w:r>
      <w:fldChar w:fldCharType="begin"/>
    </w:r>
    <w:r>
      <w:instrText xml:space="preserve"> TITLE   \* MERGEFORMAT </w:instrText>
    </w:r>
    <w:r>
      <w:fldChar w:fldCharType="separate"/>
    </w:r>
    <w:r>
      <w:t>ICTCBL206 Alter services to existing cable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443CAE" w:rsidP="00135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CCD2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EE0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C3D"/>
    <w:pPr>
      <w:spacing w:before="360" w:after="60"/>
      <w:outlineLvl w:val="0"/>
    </w:pPr>
    <w:rPr>
      <w:sz w:val="32"/>
    </w:rPr>
  </w:style>
  <w:style w:type="paragraph" w:styleId="Heading2">
    <w:name w:val="heading 2"/>
    <w:basedOn w:val="HeadingBase"/>
    <w:next w:val="BodyText"/>
    <w:link w:val="Heading2Char"/>
    <w:qFormat/>
    <w:rsid w:val="00135C3D"/>
    <w:pPr>
      <w:keepLines/>
      <w:spacing w:before="240" w:after="120"/>
      <w:outlineLvl w:val="1"/>
    </w:pPr>
    <w:rPr>
      <w:sz w:val="28"/>
      <w:szCs w:val="40"/>
    </w:rPr>
  </w:style>
  <w:style w:type="paragraph" w:styleId="Heading3">
    <w:name w:val="heading 3"/>
    <w:basedOn w:val="HeadingBase"/>
    <w:next w:val="BodyText"/>
    <w:link w:val="Heading3Char"/>
    <w:qFormat/>
    <w:rsid w:val="00135C3D"/>
    <w:pPr>
      <w:spacing w:before="180" w:after="120"/>
      <w:outlineLvl w:val="2"/>
    </w:pPr>
    <w:rPr>
      <w:spacing w:val="-10"/>
      <w:kern w:val="32"/>
    </w:rPr>
  </w:style>
  <w:style w:type="paragraph" w:styleId="Heading4">
    <w:name w:val="heading 4"/>
    <w:basedOn w:val="HeadingBase"/>
    <w:next w:val="BodyText"/>
    <w:link w:val="Heading4Char"/>
    <w:qFormat/>
    <w:rsid w:val="00135C3D"/>
    <w:pPr>
      <w:spacing w:before="160" w:after="120"/>
      <w:outlineLvl w:val="3"/>
    </w:pPr>
    <w:rPr>
      <w:sz w:val="22"/>
    </w:rPr>
  </w:style>
  <w:style w:type="paragraph" w:styleId="Heading5">
    <w:name w:val="heading 5"/>
    <w:basedOn w:val="HeadingBase"/>
    <w:next w:val="Normal"/>
    <w:link w:val="Heading5Char"/>
    <w:qFormat/>
    <w:rsid w:val="00135C3D"/>
    <w:pPr>
      <w:spacing w:before="80"/>
      <w:outlineLvl w:val="4"/>
    </w:pPr>
    <w:rPr>
      <w:color w:val="918585"/>
      <w:sz w:val="20"/>
    </w:rPr>
  </w:style>
  <w:style w:type="paragraph" w:styleId="Heading6">
    <w:name w:val="heading 6"/>
    <w:basedOn w:val="HeadingBase"/>
    <w:next w:val="Normal"/>
    <w:link w:val="Heading6Char"/>
    <w:qFormat/>
    <w:rsid w:val="00135C3D"/>
    <w:pPr>
      <w:spacing w:before="60"/>
      <w:outlineLvl w:val="5"/>
    </w:pPr>
    <w:rPr>
      <w:color w:val="918585"/>
      <w:sz w:val="20"/>
    </w:rPr>
  </w:style>
  <w:style w:type="paragraph" w:styleId="Heading7">
    <w:name w:val="heading 7"/>
    <w:basedOn w:val="Normal"/>
    <w:next w:val="Normal"/>
    <w:link w:val="Heading7Char"/>
    <w:qFormat/>
    <w:rsid w:val="00135C3D"/>
    <w:pPr>
      <w:ind w:left="720"/>
      <w:outlineLvl w:val="6"/>
    </w:pPr>
    <w:rPr>
      <w:i/>
    </w:rPr>
  </w:style>
  <w:style w:type="paragraph" w:styleId="Heading8">
    <w:name w:val="heading 8"/>
    <w:basedOn w:val="Normal"/>
    <w:next w:val="Normal"/>
    <w:link w:val="Heading8Char"/>
    <w:qFormat/>
    <w:rsid w:val="00135C3D"/>
    <w:pPr>
      <w:ind w:left="720"/>
      <w:outlineLvl w:val="7"/>
    </w:pPr>
    <w:rPr>
      <w:i/>
    </w:rPr>
  </w:style>
  <w:style w:type="paragraph" w:styleId="Heading9">
    <w:name w:val="heading 9"/>
    <w:basedOn w:val="Normal"/>
    <w:next w:val="Normal"/>
    <w:link w:val="Heading9Char"/>
    <w:qFormat/>
    <w:rsid w:val="00135C3D"/>
    <w:pPr>
      <w:ind w:left="720"/>
      <w:outlineLvl w:val="8"/>
    </w:pPr>
    <w:rPr>
      <w:i/>
    </w:rPr>
  </w:style>
  <w:style w:type="character" w:default="1" w:styleId="DefaultParagraphFont">
    <w:name w:val="Default Paragraph Font"/>
    <w:uiPriority w:val="1"/>
    <w:unhideWhenUsed/>
    <w:rsid w:val="00135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C3D"/>
  </w:style>
  <w:style w:type="character" w:customStyle="1" w:styleId="Heading1Char">
    <w:name w:val="Heading 1 Char"/>
    <w:basedOn w:val="DefaultParagraphFont"/>
    <w:link w:val="Heading1"/>
    <w:rsid w:val="00135C3D"/>
    <w:rPr>
      <w:rFonts w:ascii="Times New Roman" w:eastAsia="Times New Roman" w:hAnsi="Times New Roman" w:cs="Times New Roman"/>
      <w:b/>
      <w:sz w:val="32"/>
      <w:szCs w:val="20"/>
      <w:lang w:eastAsia="en-US"/>
    </w:rPr>
  </w:style>
  <w:style w:type="paragraph" w:styleId="BodyText">
    <w:name w:val="Body Text"/>
    <w:basedOn w:val="Normal"/>
    <w:link w:val="BodyTextChar"/>
    <w:rsid w:val="00135C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C3D"/>
    <w:rPr>
      <w:rFonts w:ascii="Times New Roman" w:eastAsia="Times New Roman" w:hAnsi="Times New Roman" w:cs="Times New Roman"/>
      <w:sz w:val="24"/>
      <w:lang w:eastAsia="en-US"/>
    </w:rPr>
  </w:style>
  <w:style w:type="paragraph" w:styleId="ListBullet">
    <w:name w:val="List Bullet"/>
    <w:basedOn w:val="List"/>
    <w:rsid w:val="00135C3D"/>
    <w:pPr>
      <w:numPr>
        <w:numId w:val="11"/>
      </w:numPr>
      <w:tabs>
        <w:tab w:val="clear" w:pos="340"/>
      </w:tabs>
      <w:spacing w:before="40" w:after="40"/>
    </w:pPr>
  </w:style>
  <w:style w:type="character" w:customStyle="1" w:styleId="SpecialBold">
    <w:name w:val="Special Bold"/>
    <w:basedOn w:val="DefaultParagraphFont"/>
    <w:rsid w:val="00135C3D"/>
    <w:rPr>
      <w:b/>
      <w:spacing w:val="0"/>
    </w:rPr>
  </w:style>
  <w:style w:type="character" w:styleId="Emphasis">
    <w:name w:val="Emphasis"/>
    <w:basedOn w:val="DefaultParagraphFont"/>
    <w:qFormat/>
    <w:rsid w:val="00135C3D"/>
    <w:rPr>
      <w:i/>
    </w:rPr>
  </w:style>
  <w:style w:type="paragraph" w:customStyle="1" w:styleId="SuperHeading">
    <w:name w:val="SuperHeading"/>
    <w:basedOn w:val="Normal"/>
    <w:rsid w:val="00135C3D"/>
    <w:pPr>
      <w:spacing w:before="240" w:after="120"/>
      <w:outlineLvl w:val="0"/>
    </w:pPr>
    <w:rPr>
      <w:rFonts w:ascii="Times New Roman" w:hAnsi="Times New Roman"/>
      <w:b/>
      <w:sz w:val="32"/>
    </w:rPr>
  </w:style>
  <w:style w:type="paragraph" w:customStyle="1" w:styleId="AllowPageBreak">
    <w:name w:val="AllowPageBreak"/>
    <w:rsid w:val="00135C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C3D"/>
    <w:rPr>
      <w:rFonts w:ascii="Courier New" w:eastAsia="Times New Roman" w:hAnsi="Courier New" w:cs="Times New Roman"/>
      <w:i/>
      <w:szCs w:val="20"/>
      <w:lang w:eastAsia="en-US"/>
    </w:rPr>
  </w:style>
  <w:style w:type="paragraph" w:customStyle="1" w:styleId="HeadingBase">
    <w:name w:val="Heading Base"/>
    <w:rsid w:val="00135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C3D"/>
    <w:pPr>
      <w:tabs>
        <w:tab w:val="right" w:leader="dot" w:pos="9072"/>
      </w:tabs>
      <w:ind w:left="567"/>
    </w:pPr>
    <w:rPr>
      <w:szCs w:val="22"/>
    </w:rPr>
  </w:style>
  <w:style w:type="paragraph" w:customStyle="1" w:styleId="TOCBase">
    <w:name w:val="TOC Base"/>
    <w:rsid w:val="00135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C3D"/>
    <w:pPr>
      <w:tabs>
        <w:tab w:val="right" w:leader="dot" w:pos="9072"/>
      </w:tabs>
      <w:spacing w:before="40" w:after="40"/>
      <w:ind w:left="284"/>
    </w:pPr>
    <w:rPr>
      <w:rFonts w:ascii="Times New Roman" w:hAnsi="Times New Roman"/>
    </w:rPr>
  </w:style>
  <w:style w:type="paragraph" w:styleId="TOC1">
    <w:name w:val="toc 1"/>
    <w:basedOn w:val="TOCBase"/>
    <w:next w:val="Normal"/>
    <w:rsid w:val="00135C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C3D"/>
    <w:rPr>
      <w:rFonts w:ascii="Times New Roman" w:eastAsia="Times New Roman" w:hAnsi="Times New Roman" w:cs="Times New Roman"/>
      <w:sz w:val="16"/>
      <w:lang w:eastAsia="en-US"/>
    </w:rPr>
  </w:style>
  <w:style w:type="paragraph" w:styleId="Title">
    <w:name w:val="Title"/>
    <w:basedOn w:val="HeadingBase"/>
    <w:link w:val="TitleChar"/>
    <w:qFormat/>
    <w:rsid w:val="00135C3D"/>
    <w:pPr>
      <w:spacing w:before="5040"/>
      <w:jc w:val="center"/>
    </w:pPr>
    <w:rPr>
      <w:sz w:val="48"/>
      <w:szCs w:val="72"/>
      <w:lang w:val="en-US"/>
    </w:rPr>
  </w:style>
  <w:style w:type="character" w:customStyle="1" w:styleId="TitleChar">
    <w:name w:val="Title Char"/>
    <w:basedOn w:val="DefaultParagraphFont"/>
    <w:link w:val="Title"/>
    <w:rsid w:val="00135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C3D"/>
    <w:pPr>
      <w:tabs>
        <w:tab w:val="left" w:pos="3600"/>
        <w:tab w:val="left" w:pos="3958"/>
      </w:tabs>
    </w:pPr>
  </w:style>
  <w:style w:type="paragraph" w:styleId="List">
    <w:name w:val="List"/>
    <w:basedOn w:val="BodyText"/>
    <w:next w:val="BodyText"/>
    <w:rsid w:val="00135C3D"/>
    <w:pPr>
      <w:tabs>
        <w:tab w:val="left" w:pos="340"/>
      </w:tabs>
      <w:spacing w:before="60" w:after="60"/>
      <w:ind w:left="340" w:hanging="340"/>
    </w:pPr>
  </w:style>
  <w:style w:type="paragraph" w:customStyle="1" w:styleId="Note">
    <w:name w:val="Note"/>
    <w:basedOn w:val="BodyText"/>
    <w:rsid w:val="00135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C3D"/>
    <w:pPr>
      <w:framePr w:wrap="auto" w:hAnchor="text" w:y="6049"/>
    </w:pPr>
    <w:rPr>
      <w:color w:val="000000"/>
      <w:sz w:val="40"/>
    </w:rPr>
  </w:style>
  <w:style w:type="paragraph" w:customStyle="1" w:styleId="TOCTitle">
    <w:name w:val="TOCTitle"/>
    <w:basedOn w:val="Heading1"/>
    <w:rsid w:val="00135C3D"/>
    <w:pPr>
      <w:spacing w:after="240"/>
      <w:jc w:val="center"/>
      <w:outlineLvl w:val="9"/>
    </w:pPr>
    <w:rPr>
      <w:caps/>
    </w:rPr>
  </w:style>
  <w:style w:type="paragraph" w:customStyle="1" w:styleId="Version">
    <w:name w:val="Version"/>
    <w:rsid w:val="00135C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C3D"/>
    <w:pPr>
      <w:numPr>
        <w:numId w:val="12"/>
      </w:numPr>
      <w:tabs>
        <w:tab w:val="clear" w:pos="680"/>
      </w:tabs>
    </w:pPr>
  </w:style>
  <w:style w:type="paragraph" w:styleId="Index1">
    <w:name w:val="index 1"/>
    <w:basedOn w:val="Normal"/>
    <w:next w:val="Normal"/>
    <w:semiHidden/>
    <w:rsid w:val="00135C3D"/>
    <w:pPr>
      <w:keepNext w:val="0"/>
      <w:tabs>
        <w:tab w:val="right" w:pos="4176"/>
      </w:tabs>
      <w:ind w:left="198" w:hanging="198"/>
    </w:pPr>
    <w:rPr>
      <w:rFonts w:ascii="Garamond" w:hAnsi="Garamond"/>
    </w:rPr>
  </w:style>
  <w:style w:type="paragraph" w:styleId="IndexHeading">
    <w:name w:val="index heading"/>
    <w:basedOn w:val="Normal"/>
    <w:next w:val="Index1"/>
    <w:semiHidden/>
    <w:rsid w:val="00135C3D"/>
    <w:pPr>
      <w:spacing w:before="120" w:after="120"/>
    </w:pPr>
    <w:rPr>
      <w:rFonts w:ascii="Arial" w:hAnsi="Arial"/>
      <w:b/>
      <w:color w:val="918585"/>
      <w:sz w:val="24"/>
    </w:rPr>
  </w:style>
  <w:style w:type="paragraph" w:styleId="Header">
    <w:name w:val="header"/>
    <w:basedOn w:val="Normal"/>
    <w:link w:val="HeaderChar"/>
    <w:rsid w:val="00135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C3D"/>
    <w:rPr>
      <w:rFonts w:ascii="Times New Roman" w:eastAsia="Times New Roman" w:hAnsi="Times New Roman" w:cs="Times New Roman"/>
      <w:sz w:val="16"/>
      <w:szCs w:val="20"/>
      <w:lang w:val="en-GB" w:eastAsia="en-US"/>
    </w:rPr>
  </w:style>
  <w:style w:type="paragraph" w:customStyle="1" w:styleId="Chapter">
    <w:name w:val="Chapter"/>
    <w:basedOn w:val="Normal"/>
    <w:rsid w:val="00135C3D"/>
    <w:pPr>
      <w:spacing w:before="240"/>
    </w:pPr>
    <w:rPr>
      <w:rFonts w:ascii="Times New Roman" w:hAnsi="Times New Roman"/>
      <w:smallCaps/>
      <w:spacing w:val="80"/>
      <w:sz w:val="28"/>
    </w:rPr>
  </w:style>
  <w:style w:type="paragraph" w:customStyle="1" w:styleId="InChapter">
    <w:name w:val="InChapter"/>
    <w:basedOn w:val="Heading3"/>
    <w:rsid w:val="00135C3D"/>
    <w:pPr>
      <w:spacing w:after="240"/>
      <w:outlineLvl w:val="9"/>
    </w:pPr>
    <w:rPr>
      <w:noProof/>
    </w:rPr>
  </w:style>
  <w:style w:type="paragraph" w:styleId="Index2">
    <w:name w:val="index 2"/>
    <w:basedOn w:val="Normal"/>
    <w:next w:val="Normal"/>
    <w:semiHidden/>
    <w:rsid w:val="00135C3D"/>
    <w:pPr>
      <w:tabs>
        <w:tab w:val="right" w:pos="4176"/>
      </w:tabs>
      <w:ind w:left="568" w:hanging="284"/>
    </w:pPr>
    <w:rPr>
      <w:rFonts w:ascii="Garamond" w:hAnsi="Garamond"/>
    </w:rPr>
  </w:style>
  <w:style w:type="paragraph" w:customStyle="1" w:styleId="Byline">
    <w:name w:val="Byline"/>
    <w:rsid w:val="00135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C3D"/>
    <w:pPr>
      <w:tabs>
        <w:tab w:val="clear" w:pos="3600"/>
        <w:tab w:val="clear" w:pos="3958"/>
      </w:tabs>
      <w:jc w:val="right"/>
    </w:pPr>
  </w:style>
  <w:style w:type="paragraph" w:styleId="Caption">
    <w:name w:val="caption"/>
    <w:basedOn w:val="BodyText"/>
    <w:next w:val="Normal"/>
    <w:qFormat/>
    <w:rsid w:val="00135C3D"/>
    <w:pPr>
      <w:framePr w:w="2268" w:hSpace="181" w:vSpace="181" w:wrap="around" w:vAnchor="text" w:hAnchor="page" w:x="1135" w:y="285" w:anchorLock="1"/>
    </w:pPr>
    <w:rPr>
      <w:i/>
    </w:rPr>
  </w:style>
  <w:style w:type="paragraph" w:customStyle="1" w:styleId="MiniTOCTitle">
    <w:name w:val="MiniTOCTitle"/>
    <w:basedOn w:val="Heading4"/>
    <w:rsid w:val="00135C3D"/>
    <w:pPr>
      <w:spacing w:before="240"/>
      <w:outlineLvl w:val="9"/>
    </w:pPr>
    <w:rPr>
      <w:noProof/>
      <w:sz w:val="24"/>
    </w:rPr>
  </w:style>
  <w:style w:type="paragraph" w:customStyle="1" w:styleId="MiniTOCItem">
    <w:name w:val="MiniTOCItem"/>
    <w:basedOn w:val="ListBullet"/>
    <w:rsid w:val="00135C3D"/>
    <w:pPr>
      <w:numPr>
        <w:numId w:val="0"/>
      </w:numPr>
      <w:tabs>
        <w:tab w:val="right" w:leader="dot" w:pos="6521"/>
      </w:tabs>
      <w:spacing w:before="0" w:after="0"/>
    </w:pPr>
  </w:style>
  <w:style w:type="paragraph" w:customStyle="1" w:styleId="TOFTitle">
    <w:name w:val="TOFTitle"/>
    <w:basedOn w:val="TOCTitle"/>
    <w:rsid w:val="00135C3D"/>
  </w:style>
  <w:style w:type="paragraph" w:styleId="TableofFigures">
    <w:name w:val="table of figures"/>
    <w:basedOn w:val="Normal"/>
    <w:next w:val="Normal"/>
    <w:semiHidden/>
    <w:rsid w:val="00135C3D"/>
    <w:pPr>
      <w:tabs>
        <w:tab w:val="right" w:leader="dot" w:pos="9072"/>
      </w:tabs>
      <w:ind w:left="970" w:hanging="403"/>
    </w:pPr>
    <w:rPr>
      <w:rFonts w:ascii="Times New Roman" w:hAnsi="Times New Roman"/>
      <w:b/>
    </w:rPr>
  </w:style>
  <w:style w:type="paragraph" w:styleId="ListNumber">
    <w:name w:val="List Number"/>
    <w:basedOn w:val="List"/>
    <w:rsid w:val="00135C3D"/>
    <w:pPr>
      <w:numPr>
        <w:numId w:val="14"/>
      </w:numPr>
      <w:tabs>
        <w:tab w:val="clear" w:pos="340"/>
      </w:tabs>
    </w:pPr>
  </w:style>
  <w:style w:type="character" w:customStyle="1" w:styleId="WingdingSymbols">
    <w:name w:val="Wingding Symbols"/>
    <w:rsid w:val="00135C3D"/>
    <w:rPr>
      <w:rFonts w:ascii="Wingdings" w:hAnsi="Wingdings"/>
    </w:rPr>
  </w:style>
  <w:style w:type="paragraph" w:customStyle="1" w:styleId="TableHeading">
    <w:name w:val="Table Heading"/>
    <w:basedOn w:val="HeadingBase"/>
    <w:rsid w:val="00135C3D"/>
    <w:pPr>
      <w:keepLines/>
      <w:pBdr>
        <w:bottom w:val="single" w:sz="6" w:space="1" w:color="918585"/>
      </w:pBdr>
      <w:spacing w:before="240"/>
    </w:pPr>
  </w:style>
  <w:style w:type="character" w:customStyle="1" w:styleId="HotSpot">
    <w:name w:val="HotSpot"/>
    <w:rsid w:val="00135C3D"/>
    <w:rPr>
      <w:color w:val="0033CC"/>
      <w:u w:val="none"/>
    </w:rPr>
  </w:style>
  <w:style w:type="paragraph" w:customStyle="1" w:styleId="BodyTextRight">
    <w:name w:val="Body Text Right"/>
    <w:basedOn w:val="BodyText"/>
    <w:rsid w:val="00135C3D"/>
    <w:pPr>
      <w:spacing w:before="0" w:after="0"/>
      <w:jc w:val="right"/>
    </w:pPr>
  </w:style>
  <w:style w:type="paragraph" w:styleId="Index3">
    <w:name w:val="index 3"/>
    <w:basedOn w:val="ListNumber2"/>
    <w:next w:val="Normal"/>
    <w:semiHidden/>
    <w:rsid w:val="00135C3D"/>
    <w:pPr>
      <w:numPr>
        <w:numId w:val="0"/>
      </w:numPr>
      <w:tabs>
        <w:tab w:val="right" w:leader="dot" w:pos="4176"/>
      </w:tabs>
    </w:pPr>
  </w:style>
  <w:style w:type="paragraph" w:styleId="ListNumber2">
    <w:name w:val="List Number 2"/>
    <w:basedOn w:val="List2"/>
    <w:rsid w:val="00135C3D"/>
    <w:pPr>
      <w:numPr>
        <w:numId w:val="9"/>
      </w:numPr>
      <w:tabs>
        <w:tab w:val="clear" w:pos="1060"/>
      </w:tabs>
    </w:pPr>
  </w:style>
  <w:style w:type="paragraph" w:customStyle="1" w:styleId="MarginNote">
    <w:name w:val="Margin Note"/>
    <w:basedOn w:val="BodyText"/>
    <w:rsid w:val="00135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C3D"/>
    <w:rPr>
      <w:sz w:val="32"/>
    </w:rPr>
  </w:style>
  <w:style w:type="paragraph" w:customStyle="1" w:styleId="HeadingProcedure">
    <w:name w:val="Heading Procedure"/>
    <w:basedOn w:val="HeadingBase"/>
    <w:next w:val="Normal"/>
    <w:rsid w:val="00135C3D"/>
    <w:pPr>
      <w:tabs>
        <w:tab w:val="left" w:pos="0"/>
      </w:tabs>
      <w:spacing w:before="120" w:after="60"/>
    </w:pPr>
    <w:rPr>
      <w:i/>
      <w:color w:val="918585"/>
      <w:sz w:val="22"/>
    </w:rPr>
  </w:style>
  <w:style w:type="paragraph" w:customStyle="1" w:styleId="TableBodyText">
    <w:name w:val="Table Body Text"/>
    <w:basedOn w:val="BodyText"/>
    <w:rsid w:val="00135C3D"/>
    <w:pPr>
      <w:spacing w:before="60" w:after="60"/>
    </w:pPr>
  </w:style>
  <w:style w:type="paragraph" w:styleId="ListContinue">
    <w:name w:val="List Continue"/>
    <w:basedOn w:val="List"/>
    <w:rsid w:val="00135C3D"/>
    <w:pPr>
      <w:ind w:firstLine="0"/>
    </w:pPr>
  </w:style>
  <w:style w:type="paragraph" w:customStyle="1" w:styleId="ListNote">
    <w:name w:val="List Note"/>
    <w:basedOn w:val="List"/>
    <w:rsid w:val="00135C3D"/>
    <w:pPr>
      <w:pBdr>
        <w:top w:val="single" w:sz="6" w:space="2" w:color="918585"/>
        <w:bottom w:val="single" w:sz="6" w:space="2" w:color="918585"/>
      </w:pBdr>
      <w:tabs>
        <w:tab w:val="left" w:pos="1021"/>
      </w:tabs>
      <w:ind w:firstLine="0"/>
    </w:pPr>
  </w:style>
  <w:style w:type="paragraph" w:customStyle="1" w:styleId="Warning">
    <w:name w:val="Warning"/>
    <w:basedOn w:val="BodyText"/>
    <w:rsid w:val="00135C3D"/>
    <w:pPr>
      <w:shd w:val="clear" w:color="auto" w:fill="D9D9D9"/>
      <w:tabs>
        <w:tab w:val="left" w:pos="992"/>
      </w:tabs>
      <w:ind w:left="119" w:right="119"/>
    </w:pPr>
    <w:rPr>
      <w:sz w:val="20"/>
    </w:rPr>
  </w:style>
  <w:style w:type="paragraph" w:customStyle="1" w:styleId="MarginIcons">
    <w:name w:val="Margin Icons"/>
    <w:basedOn w:val="BodyText"/>
    <w:rsid w:val="00135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C3D"/>
    <w:rPr>
      <w:rFonts w:ascii="Courier New" w:hAnsi="Courier New"/>
    </w:rPr>
  </w:style>
  <w:style w:type="paragraph" w:customStyle="1" w:styleId="NoteBullet">
    <w:name w:val="Note Bullet"/>
    <w:basedOn w:val="Note"/>
    <w:rsid w:val="00135C3D"/>
    <w:pPr>
      <w:tabs>
        <w:tab w:val="clear" w:pos="680"/>
      </w:tabs>
      <w:spacing w:before="60" w:after="60"/>
    </w:pPr>
  </w:style>
  <w:style w:type="paragraph" w:customStyle="1" w:styleId="SubHeading2">
    <w:name w:val="SubHeading2"/>
    <w:basedOn w:val="HeadingBase"/>
    <w:rsid w:val="00135C3D"/>
    <w:pPr>
      <w:spacing w:before="240" w:after="60"/>
    </w:pPr>
    <w:rPr>
      <w:sz w:val="20"/>
    </w:rPr>
  </w:style>
  <w:style w:type="paragraph" w:customStyle="1" w:styleId="SubHeading1">
    <w:name w:val="SubHeading1"/>
    <w:basedOn w:val="HeadingBase"/>
    <w:rsid w:val="00135C3D"/>
    <w:pPr>
      <w:spacing w:before="240" w:after="60"/>
    </w:pPr>
    <w:rPr>
      <w:color w:val="918585"/>
      <w:sz w:val="22"/>
    </w:rPr>
  </w:style>
  <w:style w:type="paragraph" w:customStyle="1" w:styleId="SideHeading">
    <w:name w:val="Side Heading"/>
    <w:basedOn w:val="HeadingBase"/>
    <w:rsid w:val="00135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C3D"/>
    <w:pPr>
      <w:numPr>
        <w:numId w:val="10"/>
      </w:numPr>
    </w:pPr>
  </w:style>
  <w:style w:type="paragraph" w:styleId="PlainText">
    <w:name w:val="Plain Text"/>
    <w:basedOn w:val="Normal"/>
    <w:link w:val="PlainTextChar"/>
    <w:rsid w:val="00135C3D"/>
    <w:rPr>
      <w:sz w:val="20"/>
    </w:rPr>
  </w:style>
  <w:style w:type="character" w:customStyle="1" w:styleId="PlainTextChar">
    <w:name w:val="Plain Text Char"/>
    <w:basedOn w:val="DefaultParagraphFont"/>
    <w:link w:val="PlainText"/>
    <w:rsid w:val="00135C3D"/>
    <w:rPr>
      <w:rFonts w:ascii="Courier New" w:eastAsia="Times New Roman" w:hAnsi="Courier New" w:cs="Times New Roman"/>
      <w:sz w:val="20"/>
      <w:szCs w:val="20"/>
      <w:lang w:eastAsia="en-US"/>
    </w:rPr>
  </w:style>
  <w:style w:type="character" w:customStyle="1" w:styleId="MenuOption">
    <w:name w:val="Menu Option"/>
    <w:basedOn w:val="DefaultParagraphFont"/>
    <w:rsid w:val="00135C3D"/>
    <w:rPr>
      <w:b/>
      <w:smallCaps/>
    </w:rPr>
  </w:style>
  <w:style w:type="paragraph" w:customStyle="1" w:styleId="TableListNumber">
    <w:name w:val="Table List Number"/>
    <w:basedOn w:val="ListNumber"/>
    <w:rsid w:val="00135C3D"/>
    <w:pPr>
      <w:numPr>
        <w:numId w:val="0"/>
      </w:numPr>
    </w:pPr>
  </w:style>
  <w:style w:type="paragraph" w:styleId="TOC4">
    <w:name w:val="toc 4"/>
    <w:basedOn w:val="TOCBase"/>
    <w:next w:val="Normal"/>
    <w:semiHidden/>
    <w:rsid w:val="00135C3D"/>
    <w:pPr>
      <w:tabs>
        <w:tab w:val="right" w:leader="dot" w:pos="9071"/>
      </w:tabs>
      <w:ind w:left="1701"/>
    </w:pPr>
  </w:style>
  <w:style w:type="paragraph" w:customStyle="1" w:styleId="ListAlpha">
    <w:name w:val="List Alpha"/>
    <w:basedOn w:val="List"/>
    <w:rsid w:val="00135C3D"/>
    <w:pPr>
      <w:numPr>
        <w:numId w:val="8"/>
      </w:numPr>
    </w:pPr>
  </w:style>
  <w:style w:type="paragraph" w:customStyle="1" w:styleId="ListAlpha2">
    <w:name w:val="List Alpha 2"/>
    <w:basedOn w:val="List2"/>
    <w:rsid w:val="00135C3D"/>
    <w:pPr>
      <w:numPr>
        <w:numId w:val="7"/>
      </w:numPr>
    </w:pPr>
  </w:style>
  <w:style w:type="paragraph" w:styleId="List2">
    <w:name w:val="List 2"/>
    <w:basedOn w:val="BodyText"/>
    <w:rsid w:val="00135C3D"/>
    <w:pPr>
      <w:tabs>
        <w:tab w:val="left" w:pos="680"/>
      </w:tabs>
      <w:spacing w:before="60" w:after="60"/>
      <w:ind w:left="680" w:hanging="340"/>
    </w:pPr>
  </w:style>
  <w:style w:type="paragraph" w:styleId="List3">
    <w:name w:val="List 3"/>
    <w:basedOn w:val="BodyText"/>
    <w:rsid w:val="00135C3D"/>
    <w:pPr>
      <w:tabs>
        <w:tab w:val="left" w:pos="1021"/>
      </w:tabs>
      <w:spacing w:before="60" w:after="60"/>
      <w:ind w:left="1020" w:hanging="340"/>
    </w:pPr>
  </w:style>
  <w:style w:type="paragraph" w:styleId="List4">
    <w:name w:val="List 4"/>
    <w:basedOn w:val="BodyText"/>
    <w:rsid w:val="00135C3D"/>
    <w:pPr>
      <w:tabs>
        <w:tab w:val="left" w:pos="1361"/>
      </w:tabs>
      <w:spacing w:before="60" w:after="60"/>
      <w:ind w:left="1361" w:hanging="340"/>
    </w:pPr>
  </w:style>
  <w:style w:type="paragraph" w:styleId="List5">
    <w:name w:val="List 5"/>
    <w:basedOn w:val="BodyText"/>
    <w:rsid w:val="00135C3D"/>
    <w:pPr>
      <w:tabs>
        <w:tab w:val="left" w:pos="1701"/>
      </w:tabs>
      <w:spacing w:before="60" w:after="60"/>
      <w:ind w:left="1701" w:hanging="340"/>
    </w:pPr>
  </w:style>
  <w:style w:type="paragraph" w:styleId="ListBullet3">
    <w:name w:val="List Bullet 3"/>
    <w:basedOn w:val="List3"/>
    <w:rsid w:val="00135C3D"/>
    <w:pPr>
      <w:numPr>
        <w:numId w:val="13"/>
      </w:numPr>
      <w:tabs>
        <w:tab w:val="clear" w:pos="1021"/>
      </w:tabs>
      <w:ind w:left="1037" w:hanging="357"/>
    </w:pPr>
  </w:style>
  <w:style w:type="paragraph" w:styleId="ListBullet4">
    <w:name w:val="List Bullet 4"/>
    <w:basedOn w:val="List4"/>
    <w:rsid w:val="00135C3D"/>
    <w:pPr>
      <w:numPr>
        <w:numId w:val="2"/>
      </w:numPr>
      <w:tabs>
        <w:tab w:val="clear" w:pos="1361"/>
      </w:tabs>
    </w:pPr>
  </w:style>
  <w:style w:type="paragraph" w:styleId="ListBullet5">
    <w:name w:val="List Bullet 5"/>
    <w:basedOn w:val="List5"/>
    <w:rsid w:val="00135C3D"/>
    <w:pPr>
      <w:numPr>
        <w:numId w:val="3"/>
      </w:numPr>
    </w:pPr>
  </w:style>
  <w:style w:type="paragraph" w:styleId="ListContinue2">
    <w:name w:val="List Continue 2"/>
    <w:basedOn w:val="List2"/>
    <w:rsid w:val="00135C3D"/>
    <w:pPr>
      <w:ind w:firstLine="0"/>
    </w:pPr>
  </w:style>
  <w:style w:type="paragraph" w:styleId="ListContinue3">
    <w:name w:val="List Continue 3"/>
    <w:basedOn w:val="List3"/>
    <w:rsid w:val="00135C3D"/>
    <w:pPr>
      <w:ind w:left="1021" w:firstLine="0"/>
    </w:pPr>
  </w:style>
  <w:style w:type="paragraph" w:styleId="ListContinue4">
    <w:name w:val="List Continue 4"/>
    <w:basedOn w:val="List4"/>
    <w:rsid w:val="00135C3D"/>
    <w:pPr>
      <w:ind w:firstLine="0"/>
    </w:pPr>
  </w:style>
  <w:style w:type="paragraph" w:styleId="ListContinue5">
    <w:name w:val="List Continue 5"/>
    <w:basedOn w:val="List5"/>
    <w:rsid w:val="00135C3D"/>
    <w:pPr>
      <w:ind w:firstLine="0"/>
    </w:pPr>
  </w:style>
  <w:style w:type="paragraph" w:styleId="ListNumber3">
    <w:name w:val="List Number 3"/>
    <w:basedOn w:val="List3"/>
    <w:rsid w:val="00135C3D"/>
    <w:pPr>
      <w:numPr>
        <w:numId w:val="4"/>
      </w:numPr>
    </w:pPr>
  </w:style>
  <w:style w:type="paragraph" w:styleId="ListNumber4">
    <w:name w:val="List Number 4"/>
    <w:basedOn w:val="List4"/>
    <w:rsid w:val="00135C3D"/>
    <w:pPr>
      <w:numPr>
        <w:numId w:val="5"/>
      </w:numPr>
    </w:pPr>
  </w:style>
  <w:style w:type="paragraph" w:styleId="ListNumber5">
    <w:name w:val="List Number 5"/>
    <w:basedOn w:val="List5"/>
    <w:rsid w:val="00135C3D"/>
    <w:pPr>
      <w:numPr>
        <w:numId w:val="6"/>
      </w:numPr>
    </w:pPr>
  </w:style>
  <w:style w:type="paragraph" w:styleId="BlockText">
    <w:name w:val="Block Text"/>
    <w:basedOn w:val="Normal"/>
    <w:rsid w:val="00135C3D"/>
    <w:pPr>
      <w:spacing w:after="120"/>
      <w:ind w:left="1440" w:right="1440"/>
    </w:pPr>
  </w:style>
  <w:style w:type="character" w:customStyle="1" w:styleId="Subscript">
    <w:name w:val="Subscript"/>
    <w:basedOn w:val="DefaultParagraphFont"/>
    <w:rsid w:val="00135C3D"/>
    <w:rPr>
      <w:sz w:val="16"/>
      <w:vertAlign w:val="subscript"/>
    </w:rPr>
  </w:style>
  <w:style w:type="character" w:customStyle="1" w:styleId="Superscript">
    <w:name w:val="Superscript"/>
    <w:basedOn w:val="DefaultParagraphFont"/>
    <w:rsid w:val="00135C3D"/>
    <w:rPr>
      <w:sz w:val="16"/>
      <w:vertAlign w:val="superscript"/>
    </w:rPr>
  </w:style>
  <w:style w:type="character" w:customStyle="1" w:styleId="Symbols">
    <w:name w:val="Symbols"/>
    <w:basedOn w:val="DefaultParagraphFont"/>
    <w:rsid w:val="00135C3D"/>
    <w:rPr>
      <w:rFonts w:ascii="Symbol" w:hAnsi="Symbol"/>
    </w:rPr>
  </w:style>
  <w:style w:type="character" w:customStyle="1" w:styleId="MenuOptions">
    <w:name w:val="Menu Options"/>
    <w:basedOn w:val="DefaultParagraphFont"/>
    <w:rsid w:val="00135C3D"/>
    <w:rPr>
      <w:rFonts w:ascii="Arial Narrow" w:hAnsi="Arial Narrow"/>
      <w:smallCaps/>
    </w:rPr>
  </w:style>
  <w:style w:type="character" w:customStyle="1" w:styleId="Buttons">
    <w:name w:val="Buttons"/>
    <w:basedOn w:val="DefaultParagraphFont"/>
    <w:rsid w:val="00135C3D"/>
    <w:rPr>
      <w:b/>
    </w:rPr>
  </w:style>
  <w:style w:type="character" w:customStyle="1" w:styleId="Underlined">
    <w:name w:val="Underlined"/>
    <w:basedOn w:val="DefaultParagraphFont"/>
    <w:rsid w:val="00135C3D"/>
    <w:rPr>
      <w:u w:val="single"/>
    </w:rPr>
  </w:style>
  <w:style w:type="paragraph" w:customStyle="1" w:styleId="TableBodyTextRight">
    <w:name w:val="Table Body Text Right"/>
    <w:basedOn w:val="TableBodyText"/>
    <w:rsid w:val="00135C3D"/>
    <w:pPr>
      <w:widowControl w:val="0"/>
      <w:autoSpaceDE w:val="0"/>
      <w:autoSpaceDN w:val="0"/>
      <w:adjustRightInd w:val="0"/>
      <w:jc w:val="right"/>
    </w:pPr>
    <w:rPr>
      <w:rFonts w:cs="Arial"/>
      <w:szCs w:val="18"/>
    </w:rPr>
  </w:style>
  <w:style w:type="paragraph" w:customStyle="1" w:styleId="CopyrightText">
    <w:name w:val="Copyright Text"/>
    <w:basedOn w:val="BodyText"/>
    <w:rsid w:val="00135C3D"/>
    <w:rPr>
      <w:sz w:val="18"/>
    </w:rPr>
  </w:style>
  <w:style w:type="paragraph" w:customStyle="1" w:styleId="BodySmallRight">
    <w:name w:val="Body Small Right"/>
    <w:basedOn w:val="BodyTextRight"/>
    <w:rsid w:val="00135C3D"/>
    <w:rPr>
      <w:sz w:val="18"/>
      <w:szCs w:val="18"/>
    </w:rPr>
  </w:style>
  <w:style w:type="paragraph" w:customStyle="1" w:styleId="MarginEdition">
    <w:name w:val="Margin Edition"/>
    <w:basedOn w:val="MarginNote"/>
    <w:rsid w:val="00135C3D"/>
    <w:pPr>
      <w:spacing w:before="0" w:after="0"/>
    </w:pPr>
    <w:rPr>
      <w:rFonts w:ascii="Times New Roman" w:hAnsi="Times New Roman"/>
      <w:color w:val="999999"/>
    </w:rPr>
  </w:style>
  <w:style w:type="paragraph" w:customStyle="1" w:styleId="Spacer">
    <w:name w:val="Spacer"/>
    <w:basedOn w:val="Normal"/>
    <w:rsid w:val="00135C3D"/>
    <w:rPr>
      <w:sz w:val="2"/>
      <w:szCs w:val="2"/>
    </w:rPr>
  </w:style>
  <w:style w:type="character" w:customStyle="1" w:styleId="Small">
    <w:name w:val="Small"/>
    <w:basedOn w:val="DefaultParagraphFont"/>
    <w:rsid w:val="00135C3D"/>
    <w:rPr>
      <w:sz w:val="16"/>
    </w:rPr>
  </w:style>
  <w:style w:type="paragraph" w:customStyle="1" w:styleId="WideTable">
    <w:name w:val="Wide Table"/>
    <w:basedOn w:val="Normal"/>
    <w:rsid w:val="00135C3D"/>
    <w:pPr>
      <w:ind w:left="-1418"/>
    </w:pPr>
    <w:rPr>
      <w:sz w:val="2"/>
      <w:szCs w:val="2"/>
    </w:rPr>
  </w:style>
  <w:style w:type="character" w:styleId="PageNumber">
    <w:name w:val="page number"/>
    <w:basedOn w:val="DefaultParagraphFont"/>
    <w:rsid w:val="00135C3D"/>
  </w:style>
  <w:style w:type="paragraph" w:styleId="Quote">
    <w:name w:val="Quote"/>
    <w:basedOn w:val="Heading1"/>
    <w:link w:val="QuoteChar"/>
    <w:qFormat/>
    <w:rsid w:val="00135C3D"/>
    <w:rPr>
      <w:b w:val="0"/>
      <w:sz w:val="72"/>
      <w:szCs w:val="72"/>
      <w:lang w:val="en-NZ"/>
    </w:rPr>
  </w:style>
  <w:style w:type="character" w:customStyle="1" w:styleId="QuoteChar">
    <w:name w:val="Quote Char"/>
    <w:basedOn w:val="DefaultParagraphFont"/>
    <w:link w:val="Quote"/>
    <w:rsid w:val="00135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C3D"/>
    <w:pPr>
      <w:pageBreakBefore/>
    </w:pPr>
  </w:style>
  <w:style w:type="paragraph" w:customStyle="1" w:styleId="Border">
    <w:name w:val="Border"/>
    <w:basedOn w:val="Normal"/>
    <w:qFormat/>
    <w:rsid w:val="00135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C3D"/>
    <w:rPr>
      <w:b/>
      <w:bCs/>
      <w:i/>
      <w:iCs/>
      <w:color w:val="auto"/>
    </w:rPr>
  </w:style>
  <w:style w:type="paragraph" w:styleId="IntenseQuote">
    <w:name w:val="Intense Quote"/>
    <w:basedOn w:val="Normal"/>
    <w:next w:val="Normal"/>
    <w:link w:val="IntenseQuoteChar"/>
    <w:uiPriority w:val="30"/>
    <w:qFormat/>
    <w:rsid w:val="00135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C3D"/>
    <w:rPr>
      <w:smallCaps/>
      <w:color w:val="auto"/>
      <w:u w:val="single"/>
    </w:rPr>
  </w:style>
  <w:style w:type="character" w:styleId="IntenseReference">
    <w:name w:val="Intense Reference"/>
    <w:basedOn w:val="DefaultParagraphFont"/>
    <w:uiPriority w:val="32"/>
    <w:qFormat/>
    <w:rsid w:val="00135C3D"/>
    <w:rPr>
      <w:b/>
      <w:bCs/>
      <w:smallCaps/>
      <w:color w:val="auto"/>
      <w:spacing w:val="5"/>
      <w:u w:val="single"/>
    </w:rPr>
  </w:style>
  <w:style w:type="paragraph" w:customStyle="1" w:styleId="2ColumnHeading">
    <w:name w:val="2Column Heading"/>
    <w:basedOn w:val="BodyText"/>
    <w:qFormat/>
    <w:rsid w:val="00135C3D"/>
    <w:pPr>
      <w:spacing w:after="60"/>
      <w:ind w:left="-2268"/>
    </w:pPr>
    <w:rPr>
      <w:b/>
    </w:rPr>
  </w:style>
  <w:style w:type="paragraph" w:customStyle="1" w:styleId="Heading1TOC">
    <w:name w:val="Heading1 TOC"/>
    <w:basedOn w:val="Normal"/>
    <w:qFormat/>
    <w:rsid w:val="00135C3D"/>
    <w:pPr>
      <w:spacing w:before="240" w:after="120"/>
    </w:pPr>
    <w:rPr>
      <w:rFonts w:ascii="Times New Roman" w:hAnsi="Times New Roman"/>
      <w:b/>
      <w:sz w:val="32"/>
    </w:rPr>
  </w:style>
  <w:style w:type="paragraph" w:customStyle="1" w:styleId="Heading2TOC">
    <w:name w:val="Heading2 TOC"/>
    <w:basedOn w:val="Normal"/>
    <w:qFormat/>
    <w:rsid w:val="00135C3D"/>
    <w:pPr>
      <w:spacing w:before="240" w:after="60"/>
    </w:pPr>
    <w:rPr>
      <w:rFonts w:ascii="Times New Roman" w:hAnsi="Times New Roman"/>
      <w:b/>
      <w:sz w:val="28"/>
    </w:rPr>
  </w:style>
  <w:style w:type="character" w:customStyle="1" w:styleId="Underline">
    <w:name w:val="Underline"/>
    <w:basedOn w:val="DefaultParagraphFont"/>
    <w:qFormat/>
    <w:rsid w:val="00135C3D"/>
    <w:rPr>
      <w:u w:val="single"/>
    </w:rPr>
  </w:style>
  <w:style w:type="character" w:customStyle="1" w:styleId="BoldandItalics">
    <w:name w:val="Bold and Italics"/>
    <w:qFormat/>
    <w:rsid w:val="00135C3D"/>
    <w:rPr>
      <w:b/>
      <w:i/>
      <w:u w:val="none"/>
    </w:rPr>
  </w:style>
  <w:style w:type="paragraph" w:styleId="BalloonText">
    <w:name w:val="Balloon Text"/>
    <w:basedOn w:val="Normal"/>
    <w:link w:val="BalloonTextChar"/>
    <w:rsid w:val="00135C3D"/>
    <w:rPr>
      <w:rFonts w:ascii="Tahoma" w:hAnsi="Tahoma" w:cs="Tahoma"/>
      <w:sz w:val="16"/>
      <w:szCs w:val="16"/>
    </w:rPr>
  </w:style>
  <w:style w:type="character" w:customStyle="1" w:styleId="BalloonTextChar">
    <w:name w:val="Balloon Text Char"/>
    <w:basedOn w:val="DefaultParagraphFont"/>
    <w:link w:val="BalloonText"/>
    <w:rsid w:val="00135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C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C3D"/>
    <w:rPr>
      <w:b/>
      <w:color w:val="660033"/>
      <w:spacing w:val="0"/>
    </w:rPr>
  </w:style>
  <w:style w:type="paragraph" w:customStyle="1" w:styleId="Nameditemlist">
    <w:name w:val="Named item list"/>
    <w:basedOn w:val="BodyText"/>
    <w:qFormat/>
    <w:rsid w:val="00135C3D"/>
    <w:pPr>
      <w:tabs>
        <w:tab w:val="left" w:pos="2835"/>
      </w:tabs>
      <w:ind w:left="2835" w:hanging="2835"/>
    </w:pPr>
  </w:style>
  <w:style w:type="paragraph" w:customStyle="1" w:styleId="BodyTextnopadding">
    <w:name w:val="Body Text no padding"/>
    <w:basedOn w:val="BodyText"/>
    <w:qFormat/>
    <w:rsid w:val="00135C3D"/>
    <w:pPr>
      <w:spacing w:before="0" w:after="0"/>
    </w:pPr>
  </w:style>
  <w:style w:type="paragraph" w:customStyle="1" w:styleId="BodyTextBold">
    <w:name w:val="Body Text Bold"/>
    <w:basedOn w:val="BodyText"/>
    <w:qFormat/>
    <w:rsid w:val="00135C3D"/>
    <w:rPr>
      <w:b/>
    </w:rPr>
  </w:style>
  <w:style w:type="character" w:styleId="Hyperlink">
    <w:name w:val="Hyperlink"/>
    <w:basedOn w:val="DefaultParagraphFont"/>
    <w:uiPriority w:val="99"/>
    <w:unhideWhenUsed/>
    <w:rsid w:val="00443C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4050</Characters>
  <Application>Microsoft Office Word</Application>
  <DocSecurity>0</DocSecurity>
  <Lines>150</Lines>
  <Paragraphs>80</Paragraphs>
  <ScaleCrop>false</ScaleCrop>
  <Company>Author-it Software Corporation Ltd.</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 Alter services to existing cable system</dc:title>
  <dc:subject>Approved</dc:subject>
  <dc:creator>Future Skills Organisation</dc:creator>
  <cp:keywords>Release: 2</cp:keywords>
  <dc:description>Review Date: 12 April 2008</dc:description>
  <cp:lastModifiedBy>HSD_TPCMSd.prod</cp:lastModifiedBy>
  <cp:revision>3</cp:revision>
  <dcterms:created xsi:type="dcterms:W3CDTF">2024-12-17T07:45:00Z</dcterms:created>
  <dcterms:modified xsi:type="dcterms:W3CDTF">2024-12-17T07:45:00Z</dcterms:modified>
</cp:coreProperties>
</file>