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F33" w:rsidP="00992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ICTCBL206 Alter services to existing cable system</w:t>
      </w:r>
      <w:r>
        <w:fldChar w:fldCharType="end"/>
      </w:r>
    </w:p>
    <w:p w:rsidR="00992F33" w:rsidP="00992F33">
      <w:pPr>
        <w:pStyle w:val="Version"/>
        <w:sectPr w:rsidSect="00361A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1A48" w:rsidP="00361A48">
      <w:pPr>
        <w:pStyle w:val="SuperHeading"/>
      </w:pPr>
      <w:r w:rsidRPr="00361A48">
        <w:t>Assessment Re</w:t>
      </w:r>
      <w:r w:rsidRPr="00361A48">
        <w:t>quirements for ICTCBL206 Alter services to existing cable system</w:t>
      </w:r>
    </w:p>
    <w:p w:rsidR="00000000" w:rsidRPr="00361A48" w:rsidP="00361A48">
      <w:pPr>
        <w:pStyle w:val="Heading1"/>
      </w:pPr>
      <w:bookmarkStart w:id="1" w:name="O_1046760"/>
      <w:bookmarkEnd w:id="1"/>
      <w:r w:rsidRPr="00361A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361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A48" w:rsidP="00361A48">
            <w:pPr>
              <w:pStyle w:val="BodyText"/>
            </w:pPr>
            <w:r w:rsidRPr="00361A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A48">
            <w:pPr>
              <w:pStyle w:val="BodyText"/>
              <w:rPr>
                <w:lang w:val="en-NZ"/>
              </w:rPr>
            </w:pPr>
            <w:r w:rsidRPr="00361A48">
              <w:rPr>
                <w:rStyle w:val="SpecialBold"/>
              </w:rPr>
              <w:t>Comments</w:t>
            </w:r>
          </w:p>
        </w:tc>
      </w:tr>
      <w:tr w:rsidTr="00361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A48">
            <w:pPr>
              <w:pStyle w:val="BodyText"/>
              <w:rPr>
                <w:lang w:val="en-NZ"/>
              </w:rPr>
            </w:pPr>
            <w:r w:rsidRPr="00361A4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A48">
            <w:pPr>
              <w:pStyle w:val="BodyText"/>
              <w:rPr>
                <w:lang w:val="en-NZ"/>
              </w:rPr>
            </w:pPr>
            <w:r w:rsidRPr="00361A48">
              <w:t>This version released with ICT Information and Communications Technology Training Package Version 5.0.</w:t>
            </w:r>
          </w:p>
        </w:tc>
      </w:tr>
      <w:tr w:rsidTr="00361A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A48">
            <w:pPr>
              <w:pStyle w:val="BodyText"/>
              <w:rPr>
                <w:lang w:val="en-NZ"/>
              </w:rPr>
            </w:pPr>
            <w:r w:rsidRPr="00361A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A48" w:rsidP="00361A48">
            <w:pPr>
              <w:pStyle w:val="BodyText"/>
            </w:pPr>
            <w:r w:rsidRPr="00361A48">
              <w:t>This version first released with ICT Information and Communications Technology Training Package Version 2.0.</w:t>
            </w:r>
          </w:p>
        </w:tc>
      </w:tr>
    </w:tbl>
    <w:p w:rsidR="00992F33" w:rsidP="00361A48">
      <w:pPr>
        <w:pStyle w:val="BodyText"/>
      </w:pPr>
    </w:p>
    <w:p w:rsidR="00992F33" w:rsidP="00361A48">
      <w:pPr>
        <w:pStyle w:val="BodyText"/>
      </w:pPr>
    </w:p>
    <w:p w:rsidR="00000000" w:rsidRPr="00361A48" w:rsidP="00361A48">
      <w:pPr>
        <w:pStyle w:val="Heading1"/>
      </w:pPr>
      <w:bookmarkStart w:id="2" w:name="O_1046759"/>
      <w:bookmarkEnd w:id="2"/>
      <w:r w:rsidRPr="00361A48">
        <w:t>Performance Evidence</w:t>
      </w:r>
    </w:p>
    <w:p w:rsidR="00000000" w:rsidRPr="00361A48" w:rsidP="00992F33">
      <w:pPr>
        <w:pStyle w:val="BodyText"/>
      </w:pPr>
      <w:r w:rsidRPr="00361A48">
        <w:t>The candidate must demonstrate the ability to complete the tasks outlined in the elements, performance c</w:t>
      </w:r>
      <w:r w:rsidRPr="00361A48">
        <w:t>riteria and foundation skills of this unit, including evidence of the ability to:</w:t>
      </w:r>
    </w:p>
    <w:p w:rsidR="00000000" w:rsidRPr="00361A48" w:rsidP="00361A48">
      <w:pPr>
        <w:pStyle w:val="ListBullet"/>
      </w:pPr>
      <w:r w:rsidRPr="00361A48">
        <w:t>determine alteration requirements and document specifications and cable plan</w:t>
      </w:r>
    </w:p>
    <w:p w:rsidR="00000000" w:rsidRPr="00361A48" w:rsidP="00361A48">
      <w:pPr>
        <w:pStyle w:val="ListBullet"/>
      </w:pPr>
      <w:r w:rsidRPr="00361A48">
        <w:t>identify conductor types in, or adjacent to, telecommunications work</w:t>
      </w:r>
    </w:p>
    <w:p w:rsidR="00000000" w:rsidRPr="00361A48" w:rsidP="00361A48">
      <w:pPr>
        <w:pStyle w:val="ListBullet"/>
      </w:pPr>
      <w:r w:rsidRPr="00361A48">
        <w:t>alter, restore and test cable system according to industry standards</w:t>
      </w:r>
    </w:p>
    <w:p w:rsidR="00000000" w:rsidRPr="00361A48" w:rsidP="00361A48">
      <w:pPr>
        <w:pStyle w:val="ListBullet"/>
      </w:pPr>
      <w:r w:rsidRPr="00361A48">
        <w:t>rectify cable faults</w:t>
      </w:r>
    </w:p>
    <w:p w:rsidR="00000000" w:rsidRPr="00361A48" w:rsidP="00361A48">
      <w:pPr>
        <w:pStyle w:val="ListBullet"/>
      </w:pPr>
      <w:r w:rsidRPr="00361A48">
        <w:t>complete documentation to industry and company standards</w:t>
      </w:r>
    </w:p>
    <w:p w:rsidR="00000000" w:rsidRPr="00361A48" w:rsidP="00361A48">
      <w:pPr>
        <w:pStyle w:val="ListBullet"/>
      </w:pPr>
      <w:r w:rsidRPr="00361A48">
        <w:t>comply with all related work health and safety (WHS) requirements and work practices.</w:t>
      </w:r>
    </w:p>
    <w:p w:rsidR="00000000" w:rsidRPr="00361A48" w:rsidP="00361A48">
      <w:pPr>
        <w:pStyle w:val="BodyText"/>
      </w:pPr>
    </w:p>
    <w:p w:rsidR="00000000" w:rsidRPr="00361A48" w:rsidP="00992F33">
      <w:pPr>
        <w:pStyle w:val="BodyText"/>
      </w:pPr>
      <w:r w:rsidRPr="00361A48">
        <w:t>Note: If a specific vo</w:t>
      </w:r>
      <w:r w:rsidRPr="00361A48">
        <w:t>lume or frequency is not stated, then evidence must be provided at least once.</w:t>
      </w:r>
    </w:p>
    <w:p w:rsidR="00000000" w:rsidRPr="00361A48" w:rsidP="00361A48">
      <w:pPr>
        <w:pStyle w:val="Heading1"/>
      </w:pPr>
      <w:bookmarkStart w:id="3" w:name="O_1046758"/>
      <w:bookmarkEnd w:id="3"/>
      <w:r w:rsidRPr="00361A48">
        <w:t>Knowledge Evidence</w:t>
      </w:r>
    </w:p>
    <w:p w:rsidR="00000000" w:rsidRPr="00361A48" w:rsidP="00992F33">
      <w:pPr>
        <w:pStyle w:val="BodyText"/>
      </w:pPr>
      <w:r w:rsidRPr="00361A48">
        <w:t>The candidate must be able to demonstrate knowledge to complete the tasks outlined in the elements, performance criteria and foundation ski</w:t>
      </w:r>
      <w:r w:rsidRPr="00361A48">
        <w:t>lls of this unit, including knowledge of:</w:t>
      </w:r>
    </w:p>
    <w:p w:rsidR="00000000" w:rsidRPr="00361A48" w:rsidP="00361A48">
      <w:pPr>
        <w:pStyle w:val="ListBullet"/>
      </w:pPr>
      <w:r w:rsidRPr="00361A48">
        <w:t>Australian Communications and Media Authority (ACMA) Competency Requirements for Telecommunications Cabling Provider Rules</w:t>
      </w:r>
    </w:p>
    <w:p w:rsidR="00000000" w:rsidRPr="00361A48" w:rsidP="00361A48">
      <w:pPr>
        <w:pStyle w:val="ListBullet"/>
      </w:pPr>
      <w:r w:rsidRPr="00361A48">
        <w:t>required legislation, codes of practice and other formal agreements that impact on the wor</w:t>
      </w:r>
      <w:r w:rsidRPr="00361A48">
        <w:t>k activity</w:t>
      </w:r>
    </w:p>
    <w:p w:rsidR="00000000" w:rsidRPr="00361A48" w:rsidP="00361A48">
      <w:pPr>
        <w:pStyle w:val="ListBullet"/>
      </w:pPr>
      <w:r w:rsidRPr="00361A48">
        <w:t>a range of cabling options for customer premises including optical and coaxial</w:t>
      </w:r>
    </w:p>
    <w:p w:rsidR="00000000" w:rsidRPr="00361A48" w:rsidP="00361A48">
      <w:pPr>
        <w:pStyle w:val="ListBullet"/>
      </w:pPr>
      <w:r w:rsidRPr="00361A48">
        <w:t>features and operating requirements of test equipment</w:t>
      </w:r>
    </w:p>
    <w:p w:rsidR="00000000" w:rsidRPr="00361A48" w:rsidP="00361A48">
      <w:pPr>
        <w:pStyle w:val="ListBullet"/>
      </w:pPr>
      <w:r w:rsidRPr="00361A48">
        <w:t>information required to operate equipment according to a test specification</w:t>
      </w:r>
    </w:p>
    <w:p w:rsidR="00000000" w:rsidRPr="00361A48" w:rsidP="00361A48">
      <w:pPr>
        <w:pStyle w:val="ListBullet"/>
      </w:pPr>
      <w:r w:rsidRPr="00361A48">
        <w:t>manufacturer’s requirements for safe</w:t>
      </w:r>
      <w:r w:rsidRPr="00361A48">
        <w:t xml:space="preserve"> operation of equipment</w:t>
      </w:r>
    </w:p>
    <w:p w:rsidR="00000000" w:rsidRPr="00361A48" w:rsidP="00361A48">
      <w:pPr>
        <w:pStyle w:val="ListBullet"/>
      </w:pPr>
      <w:r w:rsidRPr="00361A48">
        <w:t>specific WHS requirements relating to the activity and site conditions, test methods and performance requirements</w:t>
      </w:r>
    </w:p>
    <w:p w:rsidR="00000000" w:rsidRPr="00361A48" w:rsidP="00361A48">
      <w:pPr>
        <w:pStyle w:val="ListBullet"/>
      </w:pPr>
      <w:r w:rsidRPr="00361A48">
        <w:t>test methods and performance requirements</w:t>
      </w:r>
    </w:p>
    <w:p w:rsidR="00000000" w:rsidRPr="00361A48" w:rsidP="00361A48">
      <w:pPr>
        <w:pStyle w:val="ListBullet"/>
      </w:pPr>
      <w:r w:rsidRPr="00361A48">
        <w:t>typical cable systems</w:t>
      </w:r>
    </w:p>
    <w:p w:rsidR="00000000" w:rsidRPr="00361A48" w:rsidP="00361A48">
      <w:pPr>
        <w:pStyle w:val="ListBullet"/>
      </w:pPr>
      <w:r w:rsidRPr="00361A48">
        <w:t>common types of alterations that can be expected for e</w:t>
      </w:r>
      <w:r w:rsidRPr="00361A48">
        <w:t>xisting cable systems</w:t>
      </w:r>
    </w:p>
    <w:p w:rsidR="00000000" w:rsidRPr="00361A48" w:rsidP="00361A48">
      <w:pPr>
        <w:pStyle w:val="ListBullet"/>
      </w:pPr>
      <w:r w:rsidRPr="00361A48">
        <w:t>typical issues, hazards, access difficulties and challenges that occur on site.</w:t>
      </w:r>
    </w:p>
    <w:p w:rsidR="00000000" w:rsidRPr="00361A48" w:rsidP="00361A48">
      <w:pPr>
        <w:pStyle w:val="AllowPageBreak"/>
      </w:pPr>
    </w:p>
    <w:p w:rsidR="00000000" w:rsidRPr="00361A48" w:rsidP="00361A48">
      <w:pPr>
        <w:pStyle w:val="Heading1"/>
      </w:pPr>
      <w:bookmarkStart w:id="4" w:name="O_1046757"/>
      <w:bookmarkEnd w:id="4"/>
      <w:r w:rsidRPr="00361A48">
        <w:t>Assessment Conditions</w:t>
      </w:r>
    </w:p>
    <w:p w:rsidR="00000000" w:rsidRPr="00361A48" w:rsidP="00992F33">
      <w:pPr>
        <w:pStyle w:val="BodyText"/>
      </w:pPr>
      <w:r w:rsidRPr="00361A48">
        <w:t xml:space="preserve">Skills in this unit must be demonstrated in a workplace or simulated environment where the conditions are typical of those in a working environment in this industry. </w:t>
      </w:r>
    </w:p>
    <w:p w:rsidR="00000000" w:rsidRPr="00361A48" w:rsidP="00992F33">
      <w:pPr>
        <w:pStyle w:val="BodyText"/>
      </w:pPr>
      <w:r w:rsidRPr="00361A48">
        <w:t>This includes access to:</w:t>
      </w:r>
    </w:p>
    <w:p w:rsidR="00000000" w:rsidRPr="00361A48" w:rsidP="00361A48">
      <w:pPr>
        <w:pStyle w:val="ListBullet"/>
      </w:pPr>
      <w:r w:rsidRPr="00361A48">
        <w:t>special purpose tools, equipment and materials</w:t>
      </w:r>
    </w:p>
    <w:p w:rsidR="00000000" w:rsidRPr="00361A48" w:rsidP="00361A48">
      <w:pPr>
        <w:pStyle w:val="ListBullet"/>
      </w:pPr>
      <w:r w:rsidRPr="00361A48">
        <w:t>testing equipmen</w:t>
      </w:r>
      <w:r w:rsidRPr="00361A48">
        <w:t>t currently used in industry</w:t>
      </w:r>
    </w:p>
    <w:p w:rsidR="00000000" w:rsidRPr="00361A48" w:rsidP="00361A48">
      <w:pPr>
        <w:pStyle w:val="ListBullet"/>
      </w:pPr>
      <w:r w:rsidRPr="00361A48">
        <w:t>regulatory and equipment documentation that impacts on alteration activities.</w:t>
      </w:r>
    </w:p>
    <w:p w:rsidR="00000000" w:rsidRPr="00361A48" w:rsidP="00361A48">
      <w:pPr>
        <w:pStyle w:val="BodyText"/>
      </w:pPr>
    </w:p>
    <w:p w:rsidR="00000000" w:rsidRPr="00361A48" w:rsidP="00992F33">
      <w:pPr>
        <w:pStyle w:val="BodyText"/>
      </w:pPr>
      <w:r w:rsidRPr="00361A48">
        <w:t>Note: Work functions in the occupational areas where this unit may be used are subject to regulatory requirements.  Assessors of this unit must sati</w:t>
      </w:r>
      <w:r w:rsidRPr="00361A48">
        <w:t>sfy the requirements for assessors in applicable vocational education and training legislation, frameworks and/or standards.</w:t>
      </w:r>
    </w:p>
    <w:p w:rsidR="00000000" w:rsidRPr="00361A48" w:rsidP="00992F33">
      <w:pPr>
        <w:pStyle w:val="BodyText"/>
      </w:pPr>
      <w:r w:rsidRPr="00361A48">
        <w:t>Refer to the ICT Implementation Guide Companion Volume for recommended assessor details.</w:t>
      </w:r>
    </w:p>
    <w:p w:rsidR="00000000" w:rsidRPr="00361A48" w:rsidP="00361A48">
      <w:pPr>
        <w:pStyle w:val="Heading1"/>
      </w:pPr>
      <w:bookmarkStart w:id="5" w:name="O_1046769"/>
      <w:bookmarkEnd w:id="5"/>
      <w:r w:rsidRPr="00361A48">
        <w:t>Links</w:t>
      </w:r>
    </w:p>
    <w:p w:rsidR="00000000" w:rsidRPr="00361A48" w:rsidP="00992F33">
      <w:pPr>
        <w:pStyle w:val="BodyText"/>
      </w:pPr>
      <w:r w:rsidRPr="00361A48">
        <w:t>Companion Volume</w:t>
      </w:r>
      <w:r w:rsidRPr="00361A48">
        <w:t xml:space="preserve">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70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1A48" w:rsidP="00361A48"/>
    <w:sectPr w:rsidSect="00361A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48" w:rsidRPr="00992F33" w:rsidP="00992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33" w:rsidP="00361A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2F33" w:rsidP="00361A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2F33" w:rsidP="00361A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A48" w:rsidRPr="00992F33" w:rsidP="00992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33" w:rsidRPr="002D2AF8" w:rsidP="00361A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ICTCBL206 Alter services to existing cable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92F33" w:rsidP="00361A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B08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9C74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A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A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A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A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A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A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A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A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A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A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A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A48"/>
  </w:style>
  <w:style w:type="character" w:customStyle="1" w:styleId="Heading1Char">
    <w:name w:val="Heading 1 Char"/>
    <w:basedOn w:val="DefaultParagraphFont"/>
    <w:link w:val="Heading1"/>
    <w:rsid w:val="00361A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A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A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A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A48"/>
    <w:rPr>
      <w:b/>
      <w:spacing w:val="0"/>
    </w:rPr>
  </w:style>
  <w:style w:type="paragraph" w:customStyle="1" w:styleId="SuperHeading">
    <w:name w:val="SuperHeading"/>
    <w:basedOn w:val="Normal"/>
    <w:rsid w:val="00361A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A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A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A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A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A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A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A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A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A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A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A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A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A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A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A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A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A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A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A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A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A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A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1A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1A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A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A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A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A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A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A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A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A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A48"/>
    <w:rPr>
      <w:i/>
    </w:rPr>
  </w:style>
  <w:style w:type="paragraph" w:styleId="Caption">
    <w:name w:val="caption"/>
    <w:basedOn w:val="BodyText"/>
    <w:next w:val="Normal"/>
    <w:qFormat/>
    <w:rsid w:val="00361A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A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A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A48"/>
  </w:style>
  <w:style w:type="paragraph" w:styleId="TableofFigures">
    <w:name w:val="table of figures"/>
    <w:basedOn w:val="Normal"/>
    <w:next w:val="Normal"/>
    <w:semiHidden/>
    <w:rsid w:val="00361A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A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1A48"/>
    <w:rPr>
      <w:rFonts w:ascii="Wingdings" w:hAnsi="Wingdings"/>
    </w:rPr>
  </w:style>
  <w:style w:type="paragraph" w:customStyle="1" w:styleId="TableHeading">
    <w:name w:val="Table Heading"/>
    <w:basedOn w:val="HeadingBase"/>
    <w:rsid w:val="00361A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A48"/>
    <w:rPr>
      <w:color w:val="0033CC"/>
      <w:u w:val="none"/>
    </w:rPr>
  </w:style>
  <w:style w:type="paragraph" w:customStyle="1" w:styleId="BodyTextRight">
    <w:name w:val="Body Text Right"/>
    <w:basedOn w:val="BodyText"/>
    <w:rsid w:val="00361A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A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A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A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A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A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A48"/>
    <w:rPr>
      <w:sz w:val="32"/>
    </w:rPr>
  </w:style>
  <w:style w:type="paragraph" w:customStyle="1" w:styleId="HeadingProcedure">
    <w:name w:val="Heading Procedure"/>
    <w:basedOn w:val="HeadingBase"/>
    <w:next w:val="Normal"/>
    <w:rsid w:val="00361A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A48"/>
    <w:pPr>
      <w:spacing w:before="60" w:after="60"/>
    </w:pPr>
  </w:style>
  <w:style w:type="paragraph" w:styleId="ListContinue">
    <w:name w:val="List Continue"/>
    <w:basedOn w:val="List"/>
    <w:rsid w:val="00361A48"/>
    <w:pPr>
      <w:ind w:firstLine="0"/>
    </w:pPr>
  </w:style>
  <w:style w:type="paragraph" w:customStyle="1" w:styleId="ListNote">
    <w:name w:val="List Note"/>
    <w:basedOn w:val="List"/>
    <w:rsid w:val="00361A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A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A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A48"/>
    <w:rPr>
      <w:rFonts w:ascii="Courier New" w:hAnsi="Courier New"/>
    </w:rPr>
  </w:style>
  <w:style w:type="paragraph" w:customStyle="1" w:styleId="NoteBullet">
    <w:name w:val="Note Bullet"/>
    <w:basedOn w:val="Note"/>
    <w:rsid w:val="00361A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A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A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A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A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1A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A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A48"/>
    <w:rPr>
      <w:b/>
      <w:smallCaps/>
    </w:rPr>
  </w:style>
  <w:style w:type="paragraph" w:customStyle="1" w:styleId="TableListNumber">
    <w:name w:val="Table List Number"/>
    <w:basedOn w:val="ListNumber"/>
    <w:rsid w:val="00361A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A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A48"/>
    <w:pPr>
      <w:numPr>
        <w:numId w:val="8"/>
      </w:numPr>
    </w:pPr>
  </w:style>
  <w:style w:type="paragraph" w:customStyle="1" w:styleId="ListAlpha2">
    <w:name w:val="List Alpha 2"/>
    <w:basedOn w:val="List2"/>
    <w:rsid w:val="00361A48"/>
    <w:pPr>
      <w:numPr>
        <w:numId w:val="7"/>
      </w:numPr>
    </w:pPr>
  </w:style>
  <w:style w:type="paragraph" w:styleId="List2">
    <w:name w:val="List 2"/>
    <w:basedOn w:val="BodyText"/>
    <w:rsid w:val="00361A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A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A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A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A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A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1A48"/>
    <w:pPr>
      <w:numPr>
        <w:numId w:val="3"/>
      </w:numPr>
    </w:pPr>
  </w:style>
  <w:style w:type="paragraph" w:styleId="ListContinue2">
    <w:name w:val="List Continue 2"/>
    <w:basedOn w:val="List2"/>
    <w:rsid w:val="00361A48"/>
    <w:pPr>
      <w:ind w:firstLine="0"/>
    </w:pPr>
  </w:style>
  <w:style w:type="paragraph" w:styleId="ListContinue3">
    <w:name w:val="List Continue 3"/>
    <w:basedOn w:val="List3"/>
    <w:rsid w:val="00361A48"/>
    <w:pPr>
      <w:ind w:left="1021" w:firstLine="0"/>
    </w:pPr>
  </w:style>
  <w:style w:type="paragraph" w:styleId="ListContinue4">
    <w:name w:val="List Continue 4"/>
    <w:basedOn w:val="List4"/>
    <w:rsid w:val="00361A48"/>
    <w:pPr>
      <w:ind w:firstLine="0"/>
    </w:pPr>
  </w:style>
  <w:style w:type="paragraph" w:styleId="ListContinue5">
    <w:name w:val="List Continue 5"/>
    <w:basedOn w:val="List5"/>
    <w:rsid w:val="00361A48"/>
    <w:pPr>
      <w:ind w:firstLine="0"/>
    </w:pPr>
  </w:style>
  <w:style w:type="paragraph" w:styleId="ListNumber3">
    <w:name w:val="List Number 3"/>
    <w:basedOn w:val="List3"/>
    <w:rsid w:val="00361A48"/>
    <w:pPr>
      <w:numPr>
        <w:numId w:val="4"/>
      </w:numPr>
    </w:pPr>
  </w:style>
  <w:style w:type="paragraph" w:styleId="ListNumber4">
    <w:name w:val="List Number 4"/>
    <w:basedOn w:val="List4"/>
    <w:rsid w:val="00361A48"/>
    <w:pPr>
      <w:numPr>
        <w:numId w:val="5"/>
      </w:numPr>
    </w:pPr>
  </w:style>
  <w:style w:type="paragraph" w:styleId="ListNumber5">
    <w:name w:val="List Number 5"/>
    <w:basedOn w:val="List5"/>
    <w:rsid w:val="00361A48"/>
    <w:pPr>
      <w:numPr>
        <w:numId w:val="6"/>
      </w:numPr>
    </w:pPr>
  </w:style>
  <w:style w:type="paragraph" w:styleId="BlockText">
    <w:name w:val="Block Text"/>
    <w:basedOn w:val="Normal"/>
    <w:rsid w:val="00361A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A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A48"/>
    <w:rPr>
      <w:sz w:val="16"/>
      <w:vertAlign w:val="superscript"/>
    </w:rPr>
  </w:style>
  <w:style w:type="character" w:customStyle="1" w:styleId="Symbols">
    <w:name w:val="Symbols"/>
    <w:basedOn w:val="DefaultParagraphFont"/>
    <w:rsid w:val="00361A48"/>
    <w:rPr>
      <w:rFonts w:ascii="Symbol" w:hAnsi="Symbol"/>
    </w:rPr>
  </w:style>
  <w:style w:type="character" w:customStyle="1" w:styleId="MenuOptions">
    <w:name w:val="Menu Options"/>
    <w:basedOn w:val="DefaultParagraphFont"/>
    <w:rsid w:val="00361A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A48"/>
    <w:rPr>
      <w:b/>
    </w:rPr>
  </w:style>
  <w:style w:type="character" w:customStyle="1" w:styleId="Underlined">
    <w:name w:val="Underlined"/>
    <w:basedOn w:val="DefaultParagraphFont"/>
    <w:rsid w:val="00361A48"/>
    <w:rPr>
      <w:u w:val="single"/>
    </w:rPr>
  </w:style>
  <w:style w:type="paragraph" w:customStyle="1" w:styleId="TableBodyTextRight">
    <w:name w:val="Table Body Text Right"/>
    <w:basedOn w:val="TableBodyText"/>
    <w:rsid w:val="00361A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A48"/>
    <w:rPr>
      <w:sz w:val="18"/>
    </w:rPr>
  </w:style>
  <w:style w:type="paragraph" w:customStyle="1" w:styleId="BodySmallRight">
    <w:name w:val="Body Small Right"/>
    <w:basedOn w:val="BodyTextRight"/>
    <w:rsid w:val="00361A48"/>
    <w:rPr>
      <w:sz w:val="18"/>
      <w:szCs w:val="18"/>
    </w:rPr>
  </w:style>
  <w:style w:type="paragraph" w:customStyle="1" w:styleId="MarginEdition">
    <w:name w:val="Margin Edition"/>
    <w:basedOn w:val="MarginNote"/>
    <w:rsid w:val="00361A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A48"/>
    <w:rPr>
      <w:sz w:val="2"/>
      <w:szCs w:val="2"/>
    </w:rPr>
  </w:style>
  <w:style w:type="character" w:customStyle="1" w:styleId="Small">
    <w:name w:val="Small"/>
    <w:basedOn w:val="DefaultParagraphFont"/>
    <w:rsid w:val="00361A48"/>
    <w:rPr>
      <w:sz w:val="16"/>
    </w:rPr>
  </w:style>
  <w:style w:type="paragraph" w:customStyle="1" w:styleId="WideTable">
    <w:name w:val="Wide Table"/>
    <w:basedOn w:val="Normal"/>
    <w:rsid w:val="00361A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A48"/>
  </w:style>
  <w:style w:type="paragraph" w:styleId="Quote">
    <w:name w:val="Quote"/>
    <w:basedOn w:val="Heading1"/>
    <w:link w:val="QuoteChar"/>
    <w:qFormat/>
    <w:rsid w:val="00361A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A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A48"/>
    <w:pPr>
      <w:pageBreakBefore/>
    </w:pPr>
  </w:style>
  <w:style w:type="paragraph" w:customStyle="1" w:styleId="Border">
    <w:name w:val="Border"/>
    <w:basedOn w:val="Normal"/>
    <w:qFormat/>
    <w:rsid w:val="00361A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A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A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A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A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A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A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A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A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A48"/>
    <w:rPr>
      <w:u w:val="single"/>
    </w:rPr>
  </w:style>
  <w:style w:type="character" w:customStyle="1" w:styleId="BoldandItalics">
    <w:name w:val="Bold and Italics"/>
    <w:qFormat/>
    <w:rsid w:val="00361A48"/>
    <w:rPr>
      <w:b/>
      <w:i/>
      <w:u w:val="none"/>
    </w:rPr>
  </w:style>
  <w:style w:type="paragraph" w:styleId="BalloonText">
    <w:name w:val="Balloon Text"/>
    <w:basedOn w:val="Normal"/>
    <w:link w:val="BalloonTextChar"/>
    <w:rsid w:val="00361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A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A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A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A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A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A48"/>
    <w:pPr>
      <w:spacing w:before="0" w:after="0"/>
    </w:pPr>
  </w:style>
  <w:style w:type="paragraph" w:customStyle="1" w:styleId="BodyTextBold">
    <w:name w:val="Body Text Bold"/>
    <w:basedOn w:val="BodyText"/>
    <w:qFormat/>
    <w:rsid w:val="00361A48"/>
    <w:rPr>
      <w:b/>
    </w:rPr>
  </w:style>
  <w:style w:type="character" w:styleId="Hyperlink">
    <w:name w:val="Hyperlink"/>
    <w:basedOn w:val="DefaultParagraphFont"/>
    <w:uiPriority w:val="99"/>
    <w:unhideWhenUsed/>
    <w:rsid w:val="00992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2803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ICTCBL206 Alter services to existing cable system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