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2B3" w:rsidP="00992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ICTCBL205 Joint metallic conductor cable on customer premises</w:t>
      </w:r>
      <w:r>
        <w:fldChar w:fldCharType="end"/>
      </w:r>
    </w:p>
    <w:p w:rsidR="009922B3" w:rsidP="009922B3">
      <w:pPr>
        <w:pStyle w:val="Version"/>
        <w:sectPr w:rsidSect="000A2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2BA9" w:rsidP="000A2BA9">
      <w:pPr>
        <w:pStyle w:val="SuperHeading"/>
      </w:pPr>
      <w:r w:rsidRPr="000A2BA9">
        <w:t>Assessment Re</w:t>
      </w:r>
      <w:r w:rsidRPr="000A2BA9">
        <w:t>quirements for ICTCBL205 Joint metallic conductor cable on customer premises</w:t>
      </w:r>
    </w:p>
    <w:p w:rsidR="00000000" w:rsidRPr="000A2BA9" w:rsidP="000A2BA9">
      <w:pPr>
        <w:pStyle w:val="Heading1"/>
      </w:pPr>
      <w:bookmarkStart w:id="1" w:name="O_1045757"/>
      <w:bookmarkEnd w:id="1"/>
      <w:r w:rsidRPr="000A2B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A2B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A9" w:rsidP="000A2BA9">
            <w:pPr>
              <w:pStyle w:val="BodyText"/>
            </w:pPr>
            <w:r w:rsidRPr="000A2BA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A9">
            <w:pPr>
              <w:pStyle w:val="BodyText"/>
              <w:rPr>
                <w:lang w:val="en-NZ"/>
              </w:rPr>
            </w:pPr>
            <w:r w:rsidRPr="000A2BA9">
              <w:rPr>
                <w:rStyle w:val="SpecialBold"/>
              </w:rPr>
              <w:t>Comments</w:t>
            </w:r>
          </w:p>
        </w:tc>
      </w:tr>
      <w:tr w:rsidTr="000A2B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A9">
            <w:pPr>
              <w:pStyle w:val="BodyText"/>
              <w:rPr>
                <w:lang w:val="en-NZ"/>
              </w:rPr>
            </w:pPr>
            <w:r w:rsidRPr="000A2BA9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A9">
            <w:pPr>
              <w:pStyle w:val="BodyText"/>
              <w:rPr>
                <w:lang w:val="en-NZ"/>
              </w:rPr>
            </w:pPr>
            <w:r w:rsidRPr="000A2BA9">
              <w:t>This version released with ICT Information and Communications Technology Training Package Version 5.0.</w:t>
            </w:r>
          </w:p>
        </w:tc>
      </w:tr>
      <w:tr w:rsidTr="000A2B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BA9">
            <w:pPr>
              <w:pStyle w:val="BodyText"/>
              <w:rPr>
                <w:lang w:val="en-NZ"/>
              </w:rPr>
            </w:pPr>
            <w:r w:rsidRPr="000A2BA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BA9" w:rsidP="000A2BA9">
            <w:pPr>
              <w:pStyle w:val="BodyText"/>
            </w:pPr>
            <w:r w:rsidRPr="000A2BA9">
              <w:t>This version released with ICT Information and Communications Technology Training Package Version 2.0.</w:t>
            </w:r>
          </w:p>
        </w:tc>
      </w:tr>
    </w:tbl>
    <w:p w:rsidR="009922B3" w:rsidP="000A2BA9">
      <w:pPr>
        <w:pStyle w:val="BodyText"/>
      </w:pPr>
    </w:p>
    <w:p w:rsidR="009922B3" w:rsidP="000A2BA9">
      <w:pPr>
        <w:pStyle w:val="BodyText"/>
      </w:pPr>
    </w:p>
    <w:p w:rsidR="00000000" w:rsidRPr="000A2BA9" w:rsidP="000A2BA9">
      <w:pPr>
        <w:pStyle w:val="Heading1"/>
      </w:pPr>
      <w:bookmarkStart w:id="2" w:name="O_1045756"/>
      <w:bookmarkEnd w:id="2"/>
      <w:r w:rsidRPr="000A2BA9">
        <w:t>Performance Evidence</w:t>
      </w:r>
    </w:p>
    <w:p w:rsidR="00000000" w:rsidRPr="000A2BA9" w:rsidP="009922B3">
      <w:pPr>
        <w:pStyle w:val="BodyText"/>
      </w:pPr>
      <w:r w:rsidRPr="000A2BA9">
        <w:t>The candidate must demonstrate the ability to complete the tasks outlined in the elements, performan</w:t>
      </w:r>
      <w:r w:rsidRPr="000A2BA9">
        <w:t>ce criteria and foundation skills of this unit, including evidence of the ability to:</w:t>
      </w:r>
    </w:p>
    <w:p w:rsidR="00000000" w:rsidRPr="000A2BA9" w:rsidP="000A2BA9">
      <w:pPr>
        <w:pStyle w:val="ListBullet"/>
      </w:pPr>
      <w:r w:rsidRPr="000A2BA9">
        <w:t>organise resources and prepare for the task of jointing</w:t>
      </w:r>
    </w:p>
    <w:p w:rsidR="00000000" w:rsidRPr="000A2BA9" w:rsidP="000A2BA9">
      <w:pPr>
        <w:pStyle w:val="ListBullet"/>
      </w:pPr>
      <w:r w:rsidRPr="000A2BA9">
        <w:t>joint at least one 20 pair (or greater) cable</w:t>
      </w:r>
    </w:p>
    <w:p w:rsidR="00000000" w:rsidRPr="000A2BA9" w:rsidP="000A2BA9">
      <w:pPr>
        <w:pStyle w:val="ListBullet"/>
      </w:pPr>
      <w:r w:rsidRPr="000A2BA9">
        <w:t>test joint</w:t>
      </w:r>
    </w:p>
    <w:p w:rsidR="00000000" w:rsidRPr="000A2BA9" w:rsidP="000A2BA9">
      <w:pPr>
        <w:pStyle w:val="ListBullet"/>
      </w:pPr>
      <w:r w:rsidRPr="000A2BA9">
        <w:t>interpret test results</w:t>
      </w:r>
    </w:p>
    <w:p w:rsidR="00000000" w:rsidRPr="000A2BA9" w:rsidP="000A2BA9">
      <w:pPr>
        <w:pStyle w:val="ListBullet"/>
      </w:pPr>
      <w:r w:rsidRPr="000A2BA9">
        <w:t xml:space="preserve">rectify cable faults </w:t>
      </w:r>
    </w:p>
    <w:p w:rsidR="00000000" w:rsidRPr="000A2BA9" w:rsidP="000A2BA9">
      <w:pPr>
        <w:pStyle w:val="ListBullet"/>
      </w:pPr>
      <w:r w:rsidRPr="000A2BA9">
        <w:t>check that the enclosure is properly sealed</w:t>
      </w:r>
    </w:p>
    <w:p w:rsidR="00000000" w:rsidRPr="000A2BA9" w:rsidP="000A2BA9">
      <w:pPr>
        <w:pStyle w:val="ListBullet"/>
      </w:pPr>
      <w:r w:rsidRPr="000A2BA9">
        <w:t>comply with all related work health and safety (WHS) requirements and work practices.</w:t>
      </w:r>
    </w:p>
    <w:p w:rsidR="00000000" w:rsidRPr="000A2BA9" w:rsidP="000A2BA9">
      <w:pPr>
        <w:pStyle w:val="BodyText"/>
      </w:pPr>
    </w:p>
    <w:p w:rsidR="00000000" w:rsidRPr="000A2BA9" w:rsidP="009922B3">
      <w:pPr>
        <w:pStyle w:val="BodyText"/>
      </w:pPr>
      <w:r w:rsidRPr="000A2BA9">
        <w:t>Note: If a specific volume or frequency is not stated, then evidence must be provided at least once.</w:t>
      </w:r>
    </w:p>
    <w:p w:rsidR="00000000" w:rsidRPr="000A2BA9" w:rsidP="000A2BA9">
      <w:pPr>
        <w:pStyle w:val="Heading1"/>
      </w:pPr>
      <w:bookmarkStart w:id="3" w:name="O_1045755"/>
      <w:bookmarkEnd w:id="3"/>
      <w:r w:rsidRPr="000A2BA9">
        <w:t>Knowl</w:t>
      </w:r>
      <w:r w:rsidRPr="000A2BA9">
        <w:t>edge Evidence</w:t>
      </w:r>
    </w:p>
    <w:p w:rsidR="00000000" w:rsidRPr="000A2BA9" w:rsidP="009922B3">
      <w:pPr>
        <w:pStyle w:val="BodyText"/>
      </w:pPr>
      <w:r w:rsidRPr="000A2BA9">
        <w:t>The candidate must be able to demonstrate knowledge to complete the tasks outlined in the elements, performance criteria and foundation skills of this unit, including knowledge of:</w:t>
      </w:r>
    </w:p>
    <w:p w:rsidR="00000000" w:rsidRPr="000A2BA9" w:rsidP="000A2BA9">
      <w:pPr>
        <w:pStyle w:val="ListBullet"/>
      </w:pPr>
      <w:r w:rsidRPr="000A2BA9">
        <w:t>the current Australian Communications and Media Authority (A</w:t>
      </w:r>
      <w:r w:rsidRPr="000A2BA9">
        <w:t>CMA) Competency Requirements for Telecommunications Cabling Provider Rules, legislation, codes of practice and other formal agreements that impact on the work activity</w:t>
      </w:r>
    </w:p>
    <w:p w:rsidR="00000000" w:rsidRPr="000A2BA9" w:rsidP="000A2BA9">
      <w:pPr>
        <w:pStyle w:val="ListBullet"/>
      </w:pPr>
      <w:r w:rsidRPr="000A2BA9">
        <w:t>features and operating requirements of test equipment</w:t>
      </w:r>
    </w:p>
    <w:p w:rsidR="00000000" w:rsidRPr="000A2BA9" w:rsidP="000A2BA9">
      <w:pPr>
        <w:pStyle w:val="ListBullet"/>
      </w:pPr>
      <w:r w:rsidRPr="000A2BA9">
        <w:t>information required to operate eq</w:t>
      </w:r>
      <w:r w:rsidRPr="000A2BA9">
        <w:t>uipment according to a test specification</w:t>
      </w:r>
    </w:p>
    <w:p w:rsidR="00000000" w:rsidRPr="000A2BA9" w:rsidP="000A2BA9">
      <w:pPr>
        <w:pStyle w:val="ListBullet"/>
      </w:pPr>
      <w:r w:rsidRPr="000A2BA9">
        <w:t>manufacturer’s requirements for safe operation of equipment</w:t>
      </w:r>
    </w:p>
    <w:p w:rsidR="00000000" w:rsidRPr="000A2BA9" w:rsidP="000A2BA9">
      <w:pPr>
        <w:pStyle w:val="ListBullet"/>
      </w:pPr>
      <w:r w:rsidRPr="000A2BA9">
        <w:t xml:space="preserve">specific WHS requirements relating to the activity and site conditions </w:t>
      </w:r>
    </w:p>
    <w:p w:rsidR="00000000" w:rsidRPr="000A2BA9" w:rsidP="000A2BA9">
      <w:pPr>
        <w:pStyle w:val="ListBullet"/>
      </w:pPr>
      <w:r w:rsidRPr="000A2BA9">
        <w:t>test methods and performance requirements</w:t>
      </w:r>
    </w:p>
    <w:p w:rsidR="00000000" w:rsidRPr="000A2BA9" w:rsidP="000A2BA9">
      <w:pPr>
        <w:pStyle w:val="ListBullet"/>
      </w:pPr>
      <w:r w:rsidRPr="000A2BA9">
        <w:t>typical issues and challenges that occur</w:t>
      </w:r>
      <w:r w:rsidRPr="000A2BA9">
        <w:t xml:space="preserve"> on site</w:t>
      </w:r>
    </w:p>
    <w:p w:rsidR="00000000" w:rsidRPr="000A2BA9" w:rsidP="000A2BA9">
      <w:pPr>
        <w:pStyle w:val="ListBullet"/>
      </w:pPr>
      <w:r w:rsidRPr="000A2BA9">
        <w:t>purpose, construction and characteristics of cable types</w:t>
      </w:r>
    </w:p>
    <w:p w:rsidR="00000000" w:rsidRPr="000A2BA9" w:rsidP="000A2BA9">
      <w:pPr>
        <w:pStyle w:val="ListBullet"/>
      </w:pPr>
      <w:r w:rsidRPr="000A2BA9">
        <w:t>cable colour screening</w:t>
      </w:r>
    </w:p>
    <w:p w:rsidR="00000000" w:rsidRPr="000A2BA9" w:rsidP="000A2BA9">
      <w:pPr>
        <w:pStyle w:val="ListBullet"/>
      </w:pPr>
      <w:r w:rsidRPr="000A2BA9">
        <w:t>basic telephony, including operation.</w:t>
      </w:r>
    </w:p>
    <w:p w:rsidR="00000000" w:rsidRPr="000A2BA9" w:rsidP="000A2BA9">
      <w:pPr>
        <w:pStyle w:val="AllowPageBreak"/>
      </w:pPr>
    </w:p>
    <w:p w:rsidR="00000000" w:rsidRPr="000A2BA9" w:rsidP="000A2BA9">
      <w:pPr>
        <w:pStyle w:val="Heading1"/>
      </w:pPr>
      <w:bookmarkStart w:id="4" w:name="O_1045754"/>
      <w:bookmarkEnd w:id="4"/>
      <w:r w:rsidRPr="000A2BA9">
        <w:t>Assessment Conditions</w:t>
      </w:r>
    </w:p>
    <w:p w:rsidR="00000000" w:rsidRPr="000A2BA9" w:rsidP="009922B3">
      <w:pPr>
        <w:pStyle w:val="BodyText"/>
      </w:pPr>
      <w:r w:rsidRPr="000A2BA9">
        <w:t xml:space="preserve">Skills in this unit must be demonstrated in a workplace or simulated environment where the conditions are typical of those in a working environment in this industry. </w:t>
      </w:r>
    </w:p>
    <w:p w:rsidR="00000000" w:rsidRPr="000A2BA9" w:rsidP="009922B3">
      <w:pPr>
        <w:pStyle w:val="BodyText"/>
      </w:pPr>
      <w:r w:rsidRPr="000A2BA9">
        <w:t>This includes access to:</w:t>
      </w:r>
    </w:p>
    <w:p w:rsidR="00000000" w:rsidRPr="000A2BA9" w:rsidP="000A2BA9">
      <w:pPr>
        <w:pStyle w:val="ListBullet"/>
      </w:pPr>
      <w:r w:rsidRPr="000A2BA9">
        <w:t>sites where jointing metallic conductor cable may be conducted</w:t>
      </w:r>
    </w:p>
    <w:p w:rsidR="00000000" w:rsidRPr="000A2BA9" w:rsidP="000A2BA9">
      <w:pPr>
        <w:pStyle w:val="ListBullet"/>
      </w:pPr>
      <w:r w:rsidRPr="000A2BA9">
        <w:t>use of joint testing equipment currently used in industry</w:t>
      </w:r>
    </w:p>
    <w:p w:rsidR="00000000" w:rsidRPr="000A2BA9" w:rsidP="000A2BA9">
      <w:pPr>
        <w:pStyle w:val="ListBullet"/>
      </w:pPr>
      <w:r w:rsidRPr="000A2BA9">
        <w:t>relevant regulatory and equipment documentation that impacts on cable jointing and testing activities.</w:t>
      </w:r>
    </w:p>
    <w:p w:rsidR="00000000" w:rsidRPr="000A2BA9" w:rsidP="000A2BA9">
      <w:pPr>
        <w:pStyle w:val="BodyText"/>
      </w:pPr>
    </w:p>
    <w:p w:rsidR="00000000" w:rsidRPr="000A2BA9" w:rsidP="009922B3">
      <w:pPr>
        <w:pStyle w:val="BodyText"/>
      </w:pPr>
      <w:r w:rsidRPr="000A2BA9">
        <w:t>Assessors of this unit must satisfy the requirements for assessors in applicable vocational ed</w:t>
      </w:r>
      <w:r w:rsidRPr="000A2BA9">
        <w:t>ucation and training legislation, frameworks and/or standards.</w:t>
      </w:r>
    </w:p>
    <w:p w:rsidR="00000000" w:rsidRPr="000A2BA9" w:rsidP="000A2BA9">
      <w:pPr>
        <w:pStyle w:val="Heading1"/>
      </w:pPr>
      <w:bookmarkStart w:id="5" w:name="O_1045766"/>
      <w:bookmarkEnd w:id="5"/>
      <w:r w:rsidRPr="000A2BA9">
        <w:t>Links</w:t>
      </w:r>
    </w:p>
    <w:p w:rsidR="00000000" w:rsidRPr="000A2BA9" w:rsidP="009922B3">
      <w:pPr>
        <w:pStyle w:val="BodyText"/>
      </w:pPr>
      <w:r w:rsidRPr="000A2BA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240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2BA9" w:rsidP="000A2BA9"/>
    <w:sectPr w:rsidSect="000A2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A9" w:rsidRPr="009922B3" w:rsidP="00992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B3" w:rsidP="000A2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2B3" w:rsidP="000A2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22B3" w:rsidP="000A2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BA9" w:rsidRPr="009922B3" w:rsidP="00992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B3" w:rsidRPr="002D2AF8" w:rsidP="000A2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ICTCBL205 Joint metallic conductor cable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922B3" w:rsidP="000A2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2C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B06A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BA9"/>
  </w:style>
  <w:style w:type="character" w:customStyle="1" w:styleId="Heading1Char">
    <w:name w:val="Heading 1 Char"/>
    <w:basedOn w:val="DefaultParagraphFont"/>
    <w:link w:val="Heading1"/>
    <w:rsid w:val="000A2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B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BA9"/>
    <w:rPr>
      <w:b/>
      <w:spacing w:val="0"/>
    </w:rPr>
  </w:style>
  <w:style w:type="paragraph" w:customStyle="1" w:styleId="SuperHeading">
    <w:name w:val="SuperHeading"/>
    <w:basedOn w:val="Normal"/>
    <w:rsid w:val="000A2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B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BA9"/>
    <w:rPr>
      <w:i/>
    </w:rPr>
  </w:style>
  <w:style w:type="paragraph" w:styleId="Caption">
    <w:name w:val="caption"/>
    <w:basedOn w:val="BodyText"/>
    <w:next w:val="Normal"/>
    <w:qFormat/>
    <w:rsid w:val="000A2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BA9"/>
  </w:style>
  <w:style w:type="paragraph" w:styleId="TableofFigures">
    <w:name w:val="table of figures"/>
    <w:basedOn w:val="Normal"/>
    <w:next w:val="Normal"/>
    <w:semiHidden/>
    <w:rsid w:val="000A2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B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BA9"/>
    <w:rPr>
      <w:rFonts w:ascii="Wingdings" w:hAnsi="Wingdings"/>
    </w:rPr>
  </w:style>
  <w:style w:type="paragraph" w:customStyle="1" w:styleId="TableHeading">
    <w:name w:val="Table Heading"/>
    <w:basedOn w:val="HeadingBase"/>
    <w:rsid w:val="000A2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BA9"/>
    <w:rPr>
      <w:color w:val="0033CC"/>
      <w:u w:val="none"/>
    </w:rPr>
  </w:style>
  <w:style w:type="paragraph" w:customStyle="1" w:styleId="BodyTextRight">
    <w:name w:val="Body Text Right"/>
    <w:basedOn w:val="BodyText"/>
    <w:rsid w:val="000A2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B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BA9"/>
    <w:rPr>
      <w:sz w:val="32"/>
    </w:rPr>
  </w:style>
  <w:style w:type="paragraph" w:customStyle="1" w:styleId="HeadingProcedure">
    <w:name w:val="Heading Procedure"/>
    <w:basedOn w:val="HeadingBase"/>
    <w:next w:val="Normal"/>
    <w:rsid w:val="000A2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BA9"/>
    <w:pPr>
      <w:spacing w:before="60" w:after="60"/>
    </w:pPr>
  </w:style>
  <w:style w:type="paragraph" w:styleId="ListContinue">
    <w:name w:val="List Continue"/>
    <w:basedOn w:val="List"/>
    <w:rsid w:val="000A2BA9"/>
    <w:pPr>
      <w:ind w:firstLine="0"/>
    </w:pPr>
  </w:style>
  <w:style w:type="paragraph" w:customStyle="1" w:styleId="ListNote">
    <w:name w:val="List Note"/>
    <w:basedOn w:val="List"/>
    <w:rsid w:val="000A2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BA9"/>
    <w:rPr>
      <w:rFonts w:ascii="Courier New" w:hAnsi="Courier New"/>
    </w:rPr>
  </w:style>
  <w:style w:type="paragraph" w:customStyle="1" w:styleId="NoteBullet">
    <w:name w:val="Note Bullet"/>
    <w:basedOn w:val="Note"/>
    <w:rsid w:val="000A2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B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BA9"/>
    <w:rPr>
      <w:b/>
      <w:smallCaps/>
    </w:rPr>
  </w:style>
  <w:style w:type="paragraph" w:customStyle="1" w:styleId="TableListNumber">
    <w:name w:val="Table List Number"/>
    <w:basedOn w:val="ListNumber"/>
    <w:rsid w:val="000A2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BA9"/>
    <w:pPr>
      <w:numPr>
        <w:numId w:val="8"/>
      </w:numPr>
    </w:pPr>
  </w:style>
  <w:style w:type="paragraph" w:customStyle="1" w:styleId="ListAlpha2">
    <w:name w:val="List Alpha 2"/>
    <w:basedOn w:val="List2"/>
    <w:rsid w:val="000A2BA9"/>
    <w:pPr>
      <w:numPr>
        <w:numId w:val="7"/>
      </w:numPr>
    </w:pPr>
  </w:style>
  <w:style w:type="paragraph" w:styleId="List2">
    <w:name w:val="List 2"/>
    <w:basedOn w:val="BodyText"/>
    <w:rsid w:val="000A2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B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B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BA9"/>
    <w:pPr>
      <w:numPr>
        <w:numId w:val="3"/>
      </w:numPr>
    </w:pPr>
  </w:style>
  <w:style w:type="paragraph" w:styleId="ListContinue2">
    <w:name w:val="List Continue 2"/>
    <w:basedOn w:val="List2"/>
    <w:rsid w:val="000A2BA9"/>
    <w:pPr>
      <w:ind w:firstLine="0"/>
    </w:pPr>
  </w:style>
  <w:style w:type="paragraph" w:styleId="ListContinue3">
    <w:name w:val="List Continue 3"/>
    <w:basedOn w:val="List3"/>
    <w:rsid w:val="000A2BA9"/>
    <w:pPr>
      <w:ind w:left="1021" w:firstLine="0"/>
    </w:pPr>
  </w:style>
  <w:style w:type="paragraph" w:styleId="ListContinue4">
    <w:name w:val="List Continue 4"/>
    <w:basedOn w:val="List4"/>
    <w:rsid w:val="000A2BA9"/>
    <w:pPr>
      <w:ind w:firstLine="0"/>
    </w:pPr>
  </w:style>
  <w:style w:type="paragraph" w:styleId="ListContinue5">
    <w:name w:val="List Continue 5"/>
    <w:basedOn w:val="List5"/>
    <w:rsid w:val="000A2BA9"/>
    <w:pPr>
      <w:ind w:firstLine="0"/>
    </w:pPr>
  </w:style>
  <w:style w:type="paragraph" w:styleId="ListNumber3">
    <w:name w:val="List Number 3"/>
    <w:basedOn w:val="List3"/>
    <w:rsid w:val="000A2BA9"/>
    <w:pPr>
      <w:numPr>
        <w:numId w:val="4"/>
      </w:numPr>
    </w:pPr>
  </w:style>
  <w:style w:type="paragraph" w:styleId="ListNumber4">
    <w:name w:val="List Number 4"/>
    <w:basedOn w:val="List4"/>
    <w:rsid w:val="000A2BA9"/>
    <w:pPr>
      <w:numPr>
        <w:numId w:val="5"/>
      </w:numPr>
    </w:pPr>
  </w:style>
  <w:style w:type="paragraph" w:styleId="ListNumber5">
    <w:name w:val="List Number 5"/>
    <w:basedOn w:val="List5"/>
    <w:rsid w:val="000A2BA9"/>
    <w:pPr>
      <w:numPr>
        <w:numId w:val="6"/>
      </w:numPr>
    </w:pPr>
  </w:style>
  <w:style w:type="paragraph" w:styleId="BlockText">
    <w:name w:val="Block Text"/>
    <w:basedOn w:val="Normal"/>
    <w:rsid w:val="000A2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BA9"/>
    <w:rPr>
      <w:sz w:val="16"/>
      <w:vertAlign w:val="superscript"/>
    </w:rPr>
  </w:style>
  <w:style w:type="character" w:customStyle="1" w:styleId="Symbols">
    <w:name w:val="Symbols"/>
    <w:basedOn w:val="DefaultParagraphFont"/>
    <w:rsid w:val="000A2BA9"/>
    <w:rPr>
      <w:rFonts w:ascii="Symbol" w:hAnsi="Symbol"/>
    </w:rPr>
  </w:style>
  <w:style w:type="character" w:customStyle="1" w:styleId="MenuOptions">
    <w:name w:val="Menu Options"/>
    <w:basedOn w:val="DefaultParagraphFont"/>
    <w:rsid w:val="000A2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BA9"/>
    <w:rPr>
      <w:b/>
    </w:rPr>
  </w:style>
  <w:style w:type="character" w:customStyle="1" w:styleId="Underlined">
    <w:name w:val="Underlined"/>
    <w:basedOn w:val="DefaultParagraphFont"/>
    <w:rsid w:val="000A2BA9"/>
    <w:rPr>
      <w:u w:val="single"/>
    </w:rPr>
  </w:style>
  <w:style w:type="paragraph" w:customStyle="1" w:styleId="TableBodyTextRight">
    <w:name w:val="Table Body Text Right"/>
    <w:basedOn w:val="TableBodyText"/>
    <w:rsid w:val="000A2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BA9"/>
    <w:rPr>
      <w:sz w:val="18"/>
    </w:rPr>
  </w:style>
  <w:style w:type="paragraph" w:customStyle="1" w:styleId="BodySmallRight">
    <w:name w:val="Body Small Right"/>
    <w:basedOn w:val="BodyTextRight"/>
    <w:rsid w:val="000A2BA9"/>
    <w:rPr>
      <w:sz w:val="18"/>
      <w:szCs w:val="18"/>
    </w:rPr>
  </w:style>
  <w:style w:type="paragraph" w:customStyle="1" w:styleId="MarginEdition">
    <w:name w:val="Margin Edition"/>
    <w:basedOn w:val="MarginNote"/>
    <w:rsid w:val="000A2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BA9"/>
    <w:rPr>
      <w:sz w:val="2"/>
      <w:szCs w:val="2"/>
    </w:rPr>
  </w:style>
  <w:style w:type="character" w:customStyle="1" w:styleId="Small">
    <w:name w:val="Small"/>
    <w:basedOn w:val="DefaultParagraphFont"/>
    <w:rsid w:val="000A2BA9"/>
    <w:rPr>
      <w:sz w:val="16"/>
    </w:rPr>
  </w:style>
  <w:style w:type="paragraph" w:customStyle="1" w:styleId="WideTable">
    <w:name w:val="Wide Table"/>
    <w:basedOn w:val="Normal"/>
    <w:rsid w:val="000A2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BA9"/>
  </w:style>
  <w:style w:type="paragraph" w:styleId="Quote">
    <w:name w:val="Quote"/>
    <w:basedOn w:val="Heading1"/>
    <w:link w:val="QuoteChar"/>
    <w:qFormat/>
    <w:rsid w:val="000A2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BA9"/>
    <w:pPr>
      <w:pageBreakBefore/>
    </w:pPr>
  </w:style>
  <w:style w:type="paragraph" w:customStyle="1" w:styleId="Border">
    <w:name w:val="Border"/>
    <w:basedOn w:val="Normal"/>
    <w:qFormat/>
    <w:rsid w:val="000A2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BA9"/>
    <w:rPr>
      <w:u w:val="single"/>
    </w:rPr>
  </w:style>
  <w:style w:type="character" w:customStyle="1" w:styleId="BoldandItalics">
    <w:name w:val="Bold and Italics"/>
    <w:qFormat/>
    <w:rsid w:val="000A2BA9"/>
    <w:rPr>
      <w:b/>
      <w:i/>
      <w:u w:val="none"/>
    </w:rPr>
  </w:style>
  <w:style w:type="paragraph" w:styleId="BalloonText">
    <w:name w:val="Balloon Text"/>
    <w:basedOn w:val="Normal"/>
    <w:link w:val="BalloonTextChar"/>
    <w:rsid w:val="000A2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BA9"/>
    <w:pPr>
      <w:spacing w:before="0" w:after="0"/>
    </w:pPr>
  </w:style>
  <w:style w:type="paragraph" w:customStyle="1" w:styleId="BodyTextBold">
    <w:name w:val="Body Text Bold"/>
    <w:basedOn w:val="BodyText"/>
    <w:qFormat/>
    <w:rsid w:val="000A2BA9"/>
    <w:rPr>
      <w:b/>
    </w:rPr>
  </w:style>
  <w:style w:type="character" w:styleId="Hyperlink">
    <w:name w:val="Hyperlink"/>
    <w:basedOn w:val="DefaultParagraphFont"/>
    <w:uiPriority w:val="99"/>
    <w:unhideWhenUsed/>
    <w:rsid w:val="00992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2495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ICTCBL205 Joint metallic conductor cable on customer premises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