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547" w:rsidP="000F3547">
      <w:pPr>
        <w:pStyle w:val="Title"/>
      </w:pPr>
      <w:r>
        <w:fldChar w:fldCharType="begin"/>
      </w:r>
      <w:r>
        <w:instrText xml:space="preserve"> TITLE   \* MERGEFORMAT </w:instrText>
      </w:r>
      <w:r>
        <w:fldChar w:fldCharType="separate"/>
      </w:r>
      <w:r>
        <w:t>ICTBWN306 Use radio frequency measuring instruments</w:t>
      </w:r>
      <w:r>
        <w:fldChar w:fldCharType="end"/>
      </w:r>
    </w:p>
    <w:p w:rsidR="000F3547" w:rsidP="000F3547">
      <w:pPr>
        <w:pStyle w:val="Version"/>
        <w:sectPr w:rsidSect="004120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0AF" w:rsidP="004120AF">
      <w:pPr>
        <w:pStyle w:val="SuperHeading"/>
      </w:pPr>
      <w:r w:rsidRPr="004120AF">
        <w:t>ICTBWN306 Use radio frequency measuring instruments</w:t>
      </w:r>
    </w:p>
    <w:p w:rsidR="00000000" w:rsidRPr="004120AF" w:rsidP="004120AF">
      <w:pPr>
        <w:pStyle w:val="Heading1"/>
      </w:pPr>
      <w:bookmarkStart w:id="1" w:name="O_1039609"/>
      <w:bookmarkEnd w:id="1"/>
      <w:r w:rsidRPr="004120AF">
        <w:t>Modification History</w:t>
      </w:r>
    </w:p>
    <w:tbl>
      <w:tblPr>
        <w:tblW w:w="9522" w:type="dxa"/>
        <w:tblLayout w:type="fixed"/>
        <w:tblCellMar>
          <w:left w:w="62" w:type="dxa"/>
          <w:right w:w="62" w:type="dxa"/>
        </w:tblCellMar>
        <w:tblLook w:val="0000"/>
      </w:tblPr>
      <w:tblGrid>
        <w:gridCol w:w="1785"/>
        <w:gridCol w:w="7737"/>
      </w:tblGrid>
      <w:tr w:rsidTr="004120A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BodyText"/>
            </w:pPr>
            <w:r w:rsidRPr="004120AF">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rPr>
                <w:rStyle w:val="SpecialBold"/>
              </w:rPr>
              <w:t>Comments</w:t>
            </w:r>
          </w:p>
        </w:tc>
      </w:tr>
      <w:tr w:rsidTr="004120A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BodyText"/>
            </w:pPr>
            <w:r w:rsidRPr="004120AF">
              <w:t>This version released with ICT Information and Communications Technology Training Package Version 5.0.</w:t>
            </w:r>
          </w:p>
        </w:tc>
      </w:tr>
    </w:tbl>
    <w:p w:rsidR="00000000" w:rsidRPr="004120AF" w:rsidP="004120AF">
      <w:pPr>
        <w:pStyle w:val="BodyText"/>
      </w:pPr>
    </w:p>
    <w:p w:rsidR="00000000" w:rsidRPr="004120AF" w:rsidP="004120AF">
      <w:pPr>
        <w:pStyle w:val="AllowPageBreak"/>
      </w:pPr>
    </w:p>
    <w:p w:rsidR="00000000" w:rsidRPr="004120AF" w:rsidP="004120AF">
      <w:pPr>
        <w:pStyle w:val="Heading1"/>
      </w:pPr>
      <w:bookmarkStart w:id="2" w:name="O_1039610"/>
      <w:bookmarkEnd w:id="2"/>
      <w:r w:rsidRPr="004120AF">
        <w:t>Application</w:t>
      </w:r>
    </w:p>
    <w:p w:rsidR="00000000" w:rsidRPr="004120AF" w:rsidP="000F3547">
      <w:pPr>
        <w:pStyle w:val="BodyText"/>
      </w:pPr>
      <w:r w:rsidRPr="004120AF">
        <w:t>This unit describes the skills and knowledge required to set u</w:t>
      </w:r>
      <w:r w:rsidRPr="004120AF">
        <w:t xml:space="preserve">p and use radio frequency (RF) communications instruments to perform installations, upgrades and fault-finding on RF equipment and networks. </w:t>
      </w:r>
    </w:p>
    <w:p w:rsidR="00000000" w:rsidRPr="004120AF" w:rsidP="000F3547">
      <w:pPr>
        <w:pStyle w:val="BodyText"/>
      </w:pPr>
      <w:r w:rsidRPr="004120AF">
        <w:t xml:space="preserve">It applies to telecommunications lines workers who </w:t>
      </w:r>
      <w:r w:rsidRPr="004120AF">
        <w:rPr>
          <w:rStyle w:val="SpecialBold"/>
        </w:rPr>
        <w:t>only</w:t>
      </w:r>
      <w:r w:rsidRPr="004120AF">
        <w:t xml:space="preserve"> use RF measuring instruments.</w:t>
      </w:r>
    </w:p>
    <w:p w:rsidR="00000000" w:rsidRPr="004120AF" w:rsidP="000F3547">
      <w:pPr>
        <w:pStyle w:val="BodyText"/>
      </w:pPr>
      <w:r w:rsidRPr="004120AF">
        <w:t>No licensing, legislative or</w:t>
      </w:r>
      <w:r w:rsidRPr="004120AF">
        <w:t xml:space="preserve"> certification requirements apply to this unit at the time of publication.</w:t>
      </w:r>
    </w:p>
    <w:p w:rsidR="00000000" w:rsidRPr="004120AF" w:rsidP="004120AF">
      <w:pPr>
        <w:pStyle w:val="Heading1"/>
      </w:pPr>
      <w:bookmarkStart w:id="3" w:name="O_1039613"/>
      <w:bookmarkEnd w:id="3"/>
      <w:r w:rsidRPr="004120AF">
        <w:t>Unit Sector</w:t>
      </w:r>
    </w:p>
    <w:p w:rsidR="00000000" w:rsidRPr="004120AF" w:rsidP="000F3547">
      <w:pPr>
        <w:pStyle w:val="BodyText"/>
      </w:pPr>
      <w:r w:rsidRPr="004120AF">
        <w:t>Telecommunications – Broadband and Wireless Networks</w:t>
      </w:r>
    </w:p>
    <w:p w:rsidR="00000000" w:rsidRPr="004120AF" w:rsidP="004120AF">
      <w:pPr>
        <w:pStyle w:val="Heading1"/>
      </w:pPr>
      <w:bookmarkStart w:id="4" w:name="O_1039614"/>
      <w:bookmarkEnd w:id="4"/>
      <w:r w:rsidRPr="004120AF">
        <w:t>Elements and Performance Criteria</w:t>
      </w:r>
    </w:p>
    <w:tbl>
      <w:tblPr>
        <w:tblW w:w="9568" w:type="dxa"/>
        <w:tblLayout w:type="fixed"/>
        <w:tblCellMar>
          <w:left w:w="62" w:type="dxa"/>
          <w:right w:w="62" w:type="dxa"/>
        </w:tblCellMar>
        <w:tblLook w:val="0000"/>
      </w:tblPr>
      <w:tblGrid>
        <w:gridCol w:w="2234"/>
        <w:gridCol w:w="7334"/>
      </w:tblGrid>
      <w:tr w:rsidTr="004120AF">
        <w:tblPrEx>
          <w:tblW w:w="9568" w:type="dxa"/>
          <w:tblLayout w:type="fixed"/>
          <w:tblCellMar>
            <w:left w:w="62" w:type="dxa"/>
            <w:right w:w="62" w:type="dxa"/>
          </w:tblCellMar>
          <w:tblLook w:val="0000"/>
        </w:tblPrEx>
        <w:trPr>
          <w:trHeight w:val="501"/>
          <w:tblHeader/>
        </w:trPr>
        <w:tc>
          <w:tcPr>
            <w:tcW w:w="2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BodyText"/>
            </w:pPr>
            <w:r w:rsidRPr="004120AF">
              <w:rPr>
                <w:rStyle w:val="SpecialBold"/>
              </w:rPr>
              <w:t>Elements</w:t>
            </w:r>
          </w:p>
        </w:tc>
        <w:tc>
          <w:tcPr>
            <w:tcW w:w="7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rPr>
                <w:rStyle w:val="SpecialBold"/>
              </w:rPr>
              <w:t>Performance Criteria</w:t>
            </w:r>
          </w:p>
        </w:tc>
      </w:tr>
      <w:tr w:rsidTr="004120AF">
        <w:tblPrEx>
          <w:tblW w:w="9568" w:type="dxa"/>
          <w:tblLayout w:type="fixed"/>
          <w:tblCellMar>
            <w:left w:w="62" w:type="dxa"/>
            <w:right w:w="62" w:type="dxa"/>
          </w:tblCellMar>
          <w:tblLook w:val="0000"/>
        </w:tblPrEx>
        <w:trPr>
          <w:trHeight w:val="501"/>
        </w:trPr>
        <w:tc>
          <w:tcPr>
            <w:tcW w:w="2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BodyText"/>
            </w:pPr>
            <w:r w:rsidRPr="004120AF">
              <w:rPr>
                <w:rStyle w:val="Emphasis"/>
              </w:rPr>
              <w:t>Elements describe the essential outcomes</w:t>
            </w:r>
          </w:p>
        </w:tc>
        <w:tc>
          <w:tcPr>
            <w:tcW w:w="7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rPr>
                <w:rStyle w:val="Emphasis"/>
              </w:rPr>
              <w:t xml:space="preserve">Performance criteria describe the performance needed to demonstrate achievement of the element. </w:t>
            </w:r>
          </w:p>
        </w:tc>
      </w:tr>
      <w:tr w:rsidTr="004120AF">
        <w:tblPrEx>
          <w:tblW w:w="9568" w:type="dxa"/>
          <w:tblLayout w:type="fixed"/>
          <w:tblCellMar>
            <w:left w:w="62" w:type="dxa"/>
            <w:right w:w="62" w:type="dxa"/>
          </w:tblCellMar>
          <w:tblLook w:val="0000"/>
        </w:tblPrEx>
        <w:trPr>
          <w:trHeight w:val="501"/>
        </w:trPr>
        <w:tc>
          <w:tcPr>
            <w:tcW w:w="2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t>1 Prepare to use RF measuring instruments</w:t>
            </w:r>
          </w:p>
        </w:tc>
        <w:tc>
          <w:tcPr>
            <w:tcW w:w="7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BodyText"/>
            </w:pPr>
            <w:r w:rsidRPr="004120AF">
              <w:t>1.1 Obtain approval for site access with customer or site owner prior to si</w:t>
            </w:r>
            <w:r w:rsidRPr="004120AF">
              <w:t>te entry</w:t>
            </w:r>
          </w:p>
          <w:p w:rsidR="00000000" w:rsidRPr="004120AF" w:rsidP="004120AF">
            <w:pPr>
              <w:pStyle w:val="BodyText"/>
            </w:pPr>
            <w:r w:rsidRPr="004120AF">
              <w:t xml:space="preserve">1.2 Identify purpose of test and type of RF measurement required </w:t>
            </w:r>
          </w:p>
          <w:p w:rsidR="00000000" w:rsidRPr="004120AF" w:rsidP="004120AF">
            <w:pPr>
              <w:pStyle w:val="BodyText"/>
            </w:pPr>
            <w:r w:rsidRPr="004120AF">
              <w:t>1.3 Select industry standard/approved tools and instruments according to required measurement</w:t>
            </w:r>
          </w:p>
          <w:p w:rsidR="00000000" w:rsidRPr="004120AF" w:rsidP="004120AF">
            <w:pPr>
              <w:pStyle w:val="BodyText"/>
            </w:pPr>
            <w:r w:rsidRPr="004120AF">
              <w:t>1.4 Check test instruments to ensure calibration is within acceptable time frames</w:t>
            </w:r>
          </w:p>
          <w:p w:rsidR="00000000" w:rsidP="004120AF">
            <w:pPr>
              <w:pStyle w:val="BodyText"/>
              <w:rPr>
                <w:lang w:val="en-NZ"/>
              </w:rPr>
            </w:pPr>
            <w:r w:rsidRPr="004120AF">
              <w:t>1.5 I</w:t>
            </w:r>
            <w:r w:rsidRPr="004120AF">
              <w:t>dentify safety hazards, assess risks and implement risk control measures in consultation with appropriate personnel</w:t>
            </w:r>
          </w:p>
        </w:tc>
      </w:tr>
      <w:tr w:rsidTr="004120AF">
        <w:tblPrEx>
          <w:tblW w:w="9568" w:type="dxa"/>
          <w:tblLayout w:type="fixed"/>
          <w:tblCellMar>
            <w:left w:w="62" w:type="dxa"/>
            <w:right w:w="62" w:type="dxa"/>
          </w:tblCellMar>
          <w:tblLook w:val="0000"/>
        </w:tblPrEx>
        <w:trPr>
          <w:trHeight w:val="501"/>
        </w:trPr>
        <w:tc>
          <w:tcPr>
            <w:tcW w:w="2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t xml:space="preserve">2 Conduct RF </w:t>
            </w:r>
            <w:r w:rsidRPr="004120AF">
              <w:t>measurements</w:t>
            </w:r>
          </w:p>
        </w:tc>
        <w:tc>
          <w:tcPr>
            <w:tcW w:w="7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BodyText"/>
            </w:pPr>
            <w:r w:rsidRPr="004120AF">
              <w:t xml:space="preserve">2.1 Set-up test equipment according to manufacturer instructions, industry </w:t>
            </w:r>
            <w:r w:rsidRPr="004120AF">
              <w:t>standards and safe industry practices</w:t>
            </w:r>
          </w:p>
          <w:p w:rsidR="00000000" w:rsidRPr="004120AF" w:rsidP="004120AF">
            <w:pPr>
              <w:pStyle w:val="BodyText"/>
            </w:pPr>
            <w:r w:rsidRPr="004120AF">
              <w:t>2.2 Use appropriate testing techniques to assess overall system performance</w:t>
            </w:r>
          </w:p>
          <w:p w:rsidR="00000000" w:rsidP="004120AF">
            <w:pPr>
              <w:pStyle w:val="BodyText"/>
              <w:rPr>
                <w:lang w:val="en-NZ"/>
              </w:rPr>
            </w:pPr>
            <w:r w:rsidRPr="004120AF">
              <w:t>2.3 Record and interpret test results, and compare with standard test specifications</w:t>
            </w:r>
          </w:p>
        </w:tc>
      </w:tr>
      <w:tr w:rsidTr="004120AF">
        <w:tblPrEx>
          <w:tblW w:w="9568" w:type="dxa"/>
          <w:tblLayout w:type="fixed"/>
          <w:tblCellMar>
            <w:left w:w="62" w:type="dxa"/>
            <w:right w:w="62" w:type="dxa"/>
          </w:tblCellMar>
          <w:tblLook w:val="0000"/>
        </w:tblPrEx>
        <w:trPr>
          <w:trHeight w:val="501"/>
        </w:trPr>
        <w:tc>
          <w:tcPr>
            <w:tcW w:w="2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t>3 Complete RF measurement process</w:t>
            </w:r>
          </w:p>
        </w:tc>
        <w:tc>
          <w:tcPr>
            <w:tcW w:w="7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BodyText"/>
            </w:pPr>
            <w:r w:rsidRPr="004120AF">
              <w:t>3.1 Make recommendations, based on test result interpretations, to achieve optimum performance</w:t>
            </w:r>
          </w:p>
          <w:p w:rsidR="00000000" w:rsidRPr="004120AF" w:rsidP="004120AF">
            <w:pPr>
              <w:pStyle w:val="BodyText"/>
            </w:pPr>
            <w:r w:rsidRPr="004120AF">
              <w:t>3.2 Notify customer of work completion</w:t>
            </w:r>
          </w:p>
          <w:p w:rsidR="00000000" w:rsidRPr="004120AF" w:rsidP="004120AF">
            <w:pPr>
              <w:pStyle w:val="BodyText"/>
            </w:pPr>
            <w:r w:rsidRPr="004120AF">
              <w:t>3.3 Clean work area and make safe according to enterprise procedures</w:t>
            </w:r>
          </w:p>
        </w:tc>
      </w:tr>
    </w:tbl>
    <w:p w:rsidR="000F3547" w:rsidP="004120AF">
      <w:pPr>
        <w:pStyle w:val="BodyText"/>
      </w:pPr>
    </w:p>
    <w:p w:rsidR="000F3547" w:rsidP="004120AF">
      <w:pPr>
        <w:pStyle w:val="BodyText"/>
      </w:pPr>
    </w:p>
    <w:p w:rsidR="00000000" w:rsidRPr="004120AF" w:rsidP="004120AF">
      <w:pPr>
        <w:pStyle w:val="Heading1"/>
      </w:pPr>
      <w:bookmarkStart w:id="5" w:name="O_1039615"/>
      <w:bookmarkEnd w:id="5"/>
      <w:r w:rsidRPr="004120AF">
        <w:t>Foundation Skills</w:t>
      </w:r>
    </w:p>
    <w:tbl>
      <w:tblPr>
        <w:tblW w:w="9568" w:type="dxa"/>
        <w:tblLayout w:type="fixed"/>
        <w:tblCellMar>
          <w:left w:w="62" w:type="dxa"/>
          <w:right w:w="62" w:type="dxa"/>
        </w:tblCellMar>
        <w:tblLook w:val="0000"/>
      </w:tblPr>
      <w:tblGrid>
        <w:gridCol w:w="2176"/>
        <w:gridCol w:w="7392"/>
      </w:tblGrid>
      <w:tr w:rsidTr="004120A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BodyText"/>
            </w:pPr>
            <w:r w:rsidRPr="004120AF">
              <w:rPr>
                <w:rStyle w:val="SpecialBold"/>
              </w:rPr>
              <w:t>Skill</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rPr>
                <w:rStyle w:val="SpecialBold"/>
              </w:rPr>
              <w:t>Descri</w:t>
            </w:r>
            <w:r w:rsidRPr="004120AF">
              <w:rPr>
                <w:rStyle w:val="SpecialBold"/>
              </w:rPr>
              <w:t>ption</w:t>
            </w:r>
          </w:p>
        </w:tc>
      </w:tr>
      <w:tr w:rsidTr="004120A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t>Reading</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ListBullet"/>
            </w:pPr>
            <w:r w:rsidRPr="004120AF">
              <w:t>Reads and interprets plans, specifications instructions and other documentation from a variety of sources and consolidates information to determine requirements</w:t>
            </w:r>
          </w:p>
          <w:p w:rsidR="00000000" w:rsidP="004120AF">
            <w:pPr>
              <w:pStyle w:val="ListBullet"/>
              <w:rPr>
                <w:lang w:val="en-NZ"/>
              </w:rPr>
            </w:pPr>
            <w:r w:rsidRPr="004120AF">
              <w:t>Interprets and consolidates test results and data from a range of sources, against defined requirements</w:t>
            </w:r>
          </w:p>
        </w:tc>
      </w:tr>
      <w:tr w:rsidTr="004120A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t>Writing</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ListBullet"/>
              <w:rPr>
                <w:lang w:val="en-NZ"/>
              </w:rPr>
            </w:pPr>
            <w:r w:rsidRPr="004120AF">
              <w:t>Accurately records and completes enterprise documents and correspondence using clear language and correct spelling, grammar and terminology</w:t>
            </w:r>
          </w:p>
        </w:tc>
      </w:tr>
      <w:tr w:rsidTr="004120A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t>O</w:t>
            </w:r>
            <w:r w:rsidRPr="004120AF">
              <w:t>ral Communication</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ListBullet"/>
            </w:pPr>
            <w:r w:rsidRPr="004120AF">
              <w:t>Participates in verbal exchanges with key personnel using appropriate, clear and detailed language to exchange information, ideas or solutions</w:t>
            </w:r>
          </w:p>
          <w:p w:rsidR="00000000" w:rsidP="004120AF">
            <w:pPr>
              <w:pStyle w:val="ListBullet"/>
              <w:rPr>
                <w:lang w:val="en-NZ"/>
              </w:rPr>
            </w:pPr>
            <w:r w:rsidRPr="004120AF">
              <w:t>Uses listening and questioning skills to confirm understanding of requirements</w:t>
            </w:r>
          </w:p>
        </w:tc>
      </w:tr>
      <w:tr w:rsidTr="004120A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t>Numeracy</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ListBullet"/>
              <w:rPr>
                <w:lang w:val="en-NZ"/>
              </w:rPr>
            </w:pPr>
            <w:r w:rsidRPr="004120AF">
              <w:t>Perf</w:t>
            </w:r>
            <w:r w:rsidRPr="004120AF">
              <w:t>orms mathematical calculations to check, interpret and confirm results of system tests</w:t>
            </w:r>
          </w:p>
        </w:tc>
      </w:tr>
      <w:tr w:rsidTr="004120A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t>Navigate the world of work</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ListBullet"/>
            </w:pPr>
            <w:r w:rsidRPr="004120AF">
              <w:t>Complies with explicit policies and procedures</w:t>
            </w:r>
          </w:p>
          <w:p w:rsidR="00000000" w:rsidP="004120AF">
            <w:pPr>
              <w:pStyle w:val="ListBullet"/>
              <w:rPr>
                <w:lang w:val="en-NZ"/>
              </w:rPr>
            </w:pPr>
            <w:r w:rsidRPr="004120AF">
              <w:t>Explores and implements where identified the implicit expectations of policies and procedures</w:t>
            </w:r>
          </w:p>
        </w:tc>
      </w:tr>
      <w:tr w:rsidTr="004120A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t>Interact with others</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ListBullet"/>
            </w:pPr>
            <w:r w:rsidRPr="004120AF">
              <w:t>Uses a range of accepted practices for communicating in a work environment</w:t>
            </w:r>
          </w:p>
          <w:p w:rsidR="00000000" w:rsidP="004120AF">
            <w:pPr>
              <w:pStyle w:val="ListBullet"/>
              <w:rPr>
                <w:lang w:val="en-NZ"/>
              </w:rPr>
            </w:pPr>
            <w:r w:rsidRPr="004120AF">
              <w:t xml:space="preserve">Complies with work instructions and contributes effectively to work group discussions </w:t>
            </w:r>
          </w:p>
        </w:tc>
      </w:tr>
      <w:tr w:rsidTr="004120AF">
        <w:tblPrEx>
          <w:tblW w:w="9568" w:type="dxa"/>
          <w:tblLayout w:type="fixed"/>
          <w:tblCellMar>
            <w:left w:w="62" w:type="dxa"/>
            <w:right w:w="62" w:type="dxa"/>
          </w:tblCellMar>
          <w:tblLook w:val="0000"/>
        </w:tblPrEx>
        <w:tc>
          <w:tcPr>
            <w:tcW w:w="21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t>Get the work done</w:t>
            </w:r>
          </w:p>
        </w:tc>
        <w:tc>
          <w:tcPr>
            <w:tcW w:w="7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ListBullet"/>
            </w:pPr>
            <w:r w:rsidRPr="004120AF">
              <w:t>Plans and implements routine tasks and workload, m</w:t>
            </w:r>
            <w:r w:rsidRPr="004120AF">
              <w:t>aking limited decisions on sequencing, timing and collaboration, and seeks assistance in setting priorities</w:t>
            </w:r>
          </w:p>
          <w:p w:rsidR="00000000" w:rsidRPr="004120AF" w:rsidP="004120AF">
            <w:pPr>
              <w:pStyle w:val="ListBullet"/>
            </w:pPr>
            <w:r w:rsidRPr="004120AF">
              <w:t>Makes low-impact decisions within familiar situations, based on a range of predefined or routine solutions, and evaluates the effectiveness of the o</w:t>
            </w:r>
            <w:r w:rsidRPr="004120AF">
              <w:t>utcome</w:t>
            </w:r>
          </w:p>
          <w:p w:rsidR="00000000" w:rsidRPr="004120AF" w:rsidP="004120AF">
            <w:pPr>
              <w:pStyle w:val="ListBullet"/>
            </w:pPr>
            <w:r w:rsidRPr="004120AF">
              <w:t>Uses the main features and functions of digital tools to complete work tasks and access information</w:t>
            </w:r>
          </w:p>
        </w:tc>
      </w:tr>
    </w:tbl>
    <w:p w:rsidR="00000000" w:rsidRPr="004120AF" w:rsidP="004120AF">
      <w:pPr>
        <w:pStyle w:val="BodyText"/>
      </w:pPr>
    </w:p>
    <w:p w:rsidR="00000000" w:rsidRPr="004120AF" w:rsidP="004120AF">
      <w:pPr>
        <w:pStyle w:val="AllowPageBreak"/>
      </w:pPr>
    </w:p>
    <w:p w:rsidR="00000000" w:rsidRPr="004120AF" w:rsidP="004120AF">
      <w:pPr>
        <w:pStyle w:val="Heading1"/>
      </w:pPr>
      <w:bookmarkStart w:id="6" w:name="O_1039616"/>
      <w:bookmarkEnd w:id="6"/>
      <w:r w:rsidRPr="004120AF">
        <w:t>Range of Conditions</w:t>
      </w:r>
    </w:p>
    <w:p w:rsidR="00000000" w:rsidRPr="000F3547" w:rsidP="000F3547">
      <w:pPr>
        <w:pStyle w:val="BodyText"/>
        <w:rPr>
          <w:i/>
        </w:rPr>
      </w:pPr>
      <w:r w:rsidRPr="000F3547">
        <w:rPr>
          <w:rStyle w:val="Emphasis"/>
        </w:rPr>
        <w:t>Specifies different work environments and conditions that may affect performance. Essential operating conditions that may be present (depending on the work situation, needs of the candidate, accessibility of the item, and local industry and regional contex</w:t>
      </w:r>
      <w:r w:rsidRPr="000F3547">
        <w:rPr>
          <w:rStyle w:val="Emphasis"/>
        </w:rPr>
        <w:t>ts) are included. It is restricted to essential operating conditions and any other variables essential to the work environment.</w:t>
      </w:r>
    </w:p>
    <w:tbl>
      <w:tblPr>
        <w:tblW w:w="9568" w:type="dxa"/>
        <w:tblLayout w:type="fixed"/>
        <w:tblCellMar>
          <w:left w:w="62" w:type="dxa"/>
          <w:right w:w="62" w:type="dxa"/>
        </w:tblCellMar>
        <w:tblLook w:val="0000"/>
      </w:tblPr>
      <w:tblGrid>
        <w:gridCol w:w="2796"/>
        <w:gridCol w:w="6772"/>
      </w:tblGrid>
      <w:tr w:rsidTr="004120AF">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t>Type of RF measurement must include:</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ListBullet"/>
            </w:pPr>
            <w:r w:rsidRPr="004120AF">
              <w:t>determining relative RF power level (in dB)</w:t>
            </w:r>
          </w:p>
          <w:p w:rsidR="00000000" w:rsidP="004120AF">
            <w:pPr>
              <w:pStyle w:val="ListBullet"/>
              <w:rPr>
                <w:lang w:val="en-NZ"/>
              </w:rPr>
            </w:pPr>
            <w:r w:rsidRPr="004120AF">
              <w:t>determining relative RF voltage (in dBmV).</w:t>
            </w:r>
          </w:p>
        </w:tc>
      </w:tr>
      <w:tr w:rsidTr="004120AF">
        <w:tblPrEx>
          <w:tblW w:w="9568" w:type="dxa"/>
          <w:tblLayout w:type="fixed"/>
          <w:tblCellMar>
            <w:left w:w="62" w:type="dxa"/>
            <w:right w:w="62" w:type="dxa"/>
          </w:tblCellMar>
          <w:tblLook w:val="0000"/>
        </w:tblPrEx>
        <w:trPr>
          <w:trHeight w:val="70"/>
        </w:trPr>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t>In</w:t>
            </w:r>
            <w:r w:rsidRPr="004120AF">
              <w:t>struments must include:</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ListBullet"/>
            </w:pPr>
            <w:r w:rsidRPr="004120AF">
              <w:t>RF signal level meter with and without tone generator</w:t>
            </w:r>
          </w:p>
          <w:p w:rsidR="00000000" w:rsidRPr="004120AF" w:rsidP="004120AF">
            <w:pPr>
              <w:pStyle w:val="ListBullet"/>
            </w:pPr>
            <w:r w:rsidRPr="004120AF">
              <w:t>RF leakage detector.</w:t>
            </w:r>
          </w:p>
        </w:tc>
      </w:tr>
    </w:tbl>
    <w:p w:rsidR="00000000" w:rsidRPr="004120AF" w:rsidP="004120AF">
      <w:pPr>
        <w:pStyle w:val="BodyText"/>
      </w:pPr>
    </w:p>
    <w:p w:rsidR="00000000" w:rsidRPr="004120AF" w:rsidP="004120AF">
      <w:pPr>
        <w:pStyle w:val="AllowPageBreak"/>
      </w:pPr>
    </w:p>
    <w:p w:rsidR="00000000" w:rsidRPr="004120AF" w:rsidP="004120AF">
      <w:pPr>
        <w:pStyle w:val="Heading1"/>
      </w:pPr>
      <w:bookmarkStart w:id="7" w:name="O_1039617"/>
      <w:bookmarkEnd w:id="7"/>
      <w:r w:rsidRPr="004120AF">
        <w:t>Unit Mapping Information</w:t>
      </w:r>
    </w:p>
    <w:p w:rsidR="000F3547" w:rsidP="000F3547">
      <w:pPr>
        <w:pStyle w:val="BodyText"/>
      </w:pPr>
      <w:r w:rsidRPr="004120AF">
        <w:t>No equivalent unit. New unit.</w:t>
      </w:r>
    </w:p>
    <w:p w:rsidR="00000000" w:rsidRPr="004120AF" w:rsidP="004120AF">
      <w:pPr>
        <w:pStyle w:val="Heading1"/>
      </w:pPr>
      <w:bookmarkStart w:id="8" w:name="O_1039624"/>
      <w:bookmarkEnd w:id="8"/>
      <w:r w:rsidRPr="004120AF">
        <w:t>Links</w:t>
      </w:r>
    </w:p>
    <w:p w:rsidR="00000000" w:rsidRPr="004120AF" w:rsidP="000F3547">
      <w:pPr>
        <w:pStyle w:val="BodyText"/>
      </w:pPr>
      <w:r w:rsidRPr="004120AF">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9102E6">
        <w:rPr>
          <w:rStyle w:val="Hyperlink"/>
        </w:rPr>
        <w:t>https://vetnet.gov.au/Pages/TrainingDocs.aspx?q=a53af4e4-b400-484e-b778-71c9e9d6aff2</w:t>
      </w:r>
      <w:r>
        <w:fldChar w:fldCharType="end"/>
      </w:r>
    </w:p>
    <w:p w:rsidR="00000000" w:rsidRPr="004120AF" w:rsidP="000F3547">
      <w:pPr>
        <w:pStyle w:val="BodyText"/>
        <w:sectPr w:rsidSect="004120AF">
          <w:headerReference w:type="default" r:id="rId10"/>
          <w:footerReference w:type="default" r:id="rId11"/>
          <w:pgSz w:w="11908" w:h="16833"/>
          <w:pgMar w:top="1702" w:right="1418" w:bottom="1702" w:left="1418" w:header="992" w:footer="992" w:gutter="0"/>
          <w:cols w:space="720"/>
          <w:noEndnote/>
          <w:docGrid w:linePitch="299"/>
        </w:sectPr>
      </w:pPr>
    </w:p>
    <w:p w:rsidR="00000000" w:rsidRPr="004120AF" w:rsidP="004120AF">
      <w:pPr>
        <w:pStyle w:val="SuperHeading"/>
      </w:pPr>
      <w:r w:rsidRPr="004120AF">
        <w:t>Assessment Requirements for ICTBWN306 Use radio frequency</w:t>
      </w:r>
      <w:r w:rsidRPr="004120AF">
        <w:t xml:space="preserve"> measuring instruments</w:t>
      </w:r>
    </w:p>
    <w:p w:rsidR="00000000" w:rsidRPr="004120AF" w:rsidP="004120AF">
      <w:pPr>
        <w:pStyle w:val="Heading1"/>
      </w:pPr>
      <w:bookmarkStart w:id="9" w:name="O_1039619"/>
      <w:bookmarkEnd w:id="9"/>
      <w:r w:rsidRPr="004120AF">
        <w:t>Modification History</w:t>
      </w:r>
    </w:p>
    <w:tbl>
      <w:tblPr>
        <w:tblW w:w="9522" w:type="dxa"/>
        <w:tblLayout w:type="fixed"/>
        <w:tblCellMar>
          <w:left w:w="62" w:type="dxa"/>
          <w:right w:w="62" w:type="dxa"/>
        </w:tblCellMar>
        <w:tblLook w:val="0000"/>
      </w:tblPr>
      <w:tblGrid>
        <w:gridCol w:w="1785"/>
        <w:gridCol w:w="7737"/>
      </w:tblGrid>
      <w:tr w:rsidTr="004120A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BodyText"/>
            </w:pPr>
            <w:r w:rsidRPr="004120AF">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rPr>
                <w:rStyle w:val="SpecialBold"/>
              </w:rPr>
              <w:t>Comments</w:t>
            </w:r>
          </w:p>
        </w:tc>
      </w:tr>
      <w:tr w:rsidTr="004120AF">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20AF">
            <w:pPr>
              <w:pStyle w:val="BodyText"/>
              <w:rPr>
                <w:lang w:val="en-NZ"/>
              </w:rPr>
            </w:pPr>
            <w:r w:rsidRPr="004120AF">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20AF" w:rsidP="004120AF">
            <w:pPr>
              <w:pStyle w:val="BodyText"/>
            </w:pPr>
            <w:r w:rsidRPr="004120AF">
              <w:t>This version released with ICT Information and Communications Technology Training Package Version 5.0.</w:t>
            </w:r>
          </w:p>
        </w:tc>
      </w:tr>
    </w:tbl>
    <w:p w:rsidR="00000000" w:rsidRPr="004120AF" w:rsidP="004120AF">
      <w:pPr>
        <w:pStyle w:val="BodyText"/>
      </w:pPr>
    </w:p>
    <w:p w:rsidR="00000000" w:rsidRPr="004120AF" w:rsidP="004120AF">
      <w:pPr>
        <w:pStyle w:val="AllowPageBreak"/>
      </w:pPr>
    </w:p>
    <w:p w:rsidR="00000000" w:rsidRPr="004120AF" w:rsidP="004120AF">
      <w:pPr>
        <w:pStyle w:val="Heading1"/>
      </w:pPr>
      <w:bookmarkStart w:id="10" w:name="O_1039620"/>
      <w:bookmarkEnd w:id="10"/>
      <w:r w:rsidRPr="004120AF">
        <w:t>Performance Evidence</w:t>
      </w:r>
    </w:p>
    <w:p w:rsidR="00000000" w:rsidRPr="004120AF" w:rsidP="000F3547">
      <w:pPr>
        <w:pStyle w:val="BodyText"/>
      </w:pPr>
      <w:r w:rsidRPr="004120AF">
        <w:t>The candidate must demonstrate the ability to perform the tasks outlined in the elements, performance criteria, and foundation skills, and to:</w:t>
      </w:r>
    </w:p>
    <w:p w:rsidR="00000000" w:rsidRPr="004120AF" w:rsidP="004120AF">
      <w:pPr>
        <w:pStyle w:val="ListBullet"/>
      </w:pPr>
      <w:r w:rsidRPr="004120AF">
        <w:t>comply with site-specific safety requirements and enterprise work health and safety (WHS) processes and procedur</w:t>
      </w:r>
      <w:r w:rsidRPr="004120AF">
        <w:t xml:space="preserve">es </w:t>
      </w:r>
    </w:p>
    <w:p w:rsidR="00000000" w:rsidRPr="004120AF" w:rsidP="004120AF">
      <w:pPr>
        <w:pStyle w:val="ListBullet"/>
      </w:pPr>
      <w:r w:rsidRPr="004120AF">
        <w:t>comply with all job requirements and WHS regulations, standards and work practices</w:t>
      </w:r>
    </w:p>
    <w:p w:rsidR="00000000" w:rsidRPr="004120AF" w:rsidP="004120AF">
      <w:pPr>
        <w:pStyle w:val="ListBullet"/>
      </w:pPr>
      <w:r w:rsidRPr="004120AF">
        <w:t>check and confirm calibration within appropriate dates of tools and instruments</w:t>
      </w:r>
    </w:p>
    <w:p w:rsidR="00000000" w:rsidRPr="004120AF" w:rsidP="004120AF">
      <w:pPr>
        <w:pStyle w:val="ListBullet"/>
      </w:pPr>
      <w:r w:rsidRPr="004120AF">
        <w:t xml:space="preserve">operate the following equipment: </w:t>
      </w:r>
    </w:p>
    <w:p w:rsidR="00000000" w:rsidRPr="004120AF" w:rsidP="004120AF">
      <w:pPr>
        <w:pStyle w:val="ListBullet2"/>
      </w:pPr>
      <w:r w:rsidRPr="004120AF">
        <w:t>radio frequency (RF) signal level meter (SLM)</w:t>
      </w:r>
    </w:p>
    <w:p w:rsidR="00000000" w:rsidRPr="004120AF" w:rsidP="004120AF">
      <w:pPr>
        <w:pStyle w:val="ListBullet2"/>
      </w:pPr>
      <w:r w:rsidRPr="004120AF">
        <w:t>RF leakage meter</w:t>
      </w:r>
    </w:p>
    <w:p w:rsidR="00000000" w:rsidRPr="004120AF" w:rsidP="004120AF">
      <w:pPr>
        <w:pStyle w:val="ListBullet"/>
      </w:pPr>
      <w:r w:rsidRPr="004120AF">
        <w:t>perform the following RF measurements:</w:t>
      </w:r>
    </w:p>
    <w:p w:rsidR="00000000" w:rsidRPr="004120AF" w:rsidP="004120AF">
      <w:pPr>
        <w:pStyle w:val="ListBullet2"/>
      </w:pPr>
      <w:r w:rsidRPr="004120AF">
        <w:t>determine relative RF power level (in dB)</w:t>
      </w:r>
    </w:p>
    <w:p w:rsidR="00000000" w:rsidRPr="004120AF" w:rsidP="004120AF">
      <w:pPr>
        <w:pStyle w:val="ListBullet2"/>
      </w:pPr>
      <w:r w:rsidRPr="004120AF">
        <w:t>determine relative RF voltage (in dBmV)</w:t>
      </w:r>
    </w:p>
    <w:p w:rsidR="00000000" w:rsidRPr="004120AF" w:rsidP="004120AF">
      <w:pPr>
        <w:pStyle w:val="ListBullet2"/>
      </w:pPr>
      <w:r w:rsidRPr="004120AF">
        <w:t>determine RF signal quality (MER and BER).</w:t>
      </w:r>
    </w:p>
    <w:p w:rsidR="00000000" w:rsidRPr="004120AF" w:rsidP="004120AF">
      <w:pPr>
        <w:pStyle w:val="BodyText"/>
      </w:pPr>
    </w:p>
    <w:p w:rsidR="00000000" w:rsidRPr="004120AF" w:rsidP="000F3547">
      <w:pPr>
        <w:pStyle w:val="BodyText"/>
      </w:pPr>
      <w:r w:rsidRPr="004120AF">
        <w:t xml:space="preserve">Note: Evidence must be provided at least once when a specific volume or </w:t>
      </w:r>
      <w:r w:rsidRPr="004120AF">
        <w:t>frequency is not stated.</w:t>
      </w:r>
    </w:p>
    <w:p w:rsidR="00000000" w:rsidRPr="004120AF" w:rsidP="004120AF">
      <w:pPr>
        <w:pStyle w:val="Heading1"/>
      </w:pPr>
      <w:bookmarkStart w:id="11" w:name="O_1039621"/>
      <w:bookmarkEnd w:id="11"/>
      <w:r w:rsidRPr="004120AF">
        <w:t>Knowledge Evidence</w:t>
      </w:r>
    </w:p>
    <w:p w:rsidR="00000000" w:rsidRPr="004120AF" w:rsidP="000F3547">
      <w:pPr>
        <w:pStyle w:val="BodyText"/>
      </w:pPr>
      <w:r w:rsidRPr="004120AF">
        <w:t>The candidate must demonstrate the knowledge required to perform the tasks outlined in the elements, performance criteria, and foundation skills, which includes knowledge about:</w:t>
      </w:r>
    </w:p>
    <w:p w:rsidR="00000000" w:rsidRPr="004120AF" w:rsidP="004120AF">
      <w:pPr>
        <w:pStyle w:val="ListBullet"/>
      </w:pPr>
      <w:r w:rsidRPr="004120AF">
        <w:t>instruments us</w:t>
      </w:r>
      <w:r w:rsidRPr="004120AF">
        <w:t>ed in measuring RF frequencies including:</w:t>
      </w:r>
    </w:p>
    <w:p w:rsidR="00000000" w:rsidRPr="004120AF" w:rsidP="004120AF">
      <w:pPr>
        <w:pStyle w:val="ListBullet2"/>
      </w:pPr>
      <w:r w:rsidRPr="004120AF">
        <w:t>RF signal level meter with and without tone generator</w:t>
      </w:r>
    </w:p>
    <w:p w:rsidR="00000000" w:rsidRPr="004120AF" w:rsidP="004120AF">
      <w:pPr>
        <w:pStyle w:val="ListBullet2"/>
      </w:pPr>
      <w:r w:rsidRPr="004120AF">
        <w:t>RF leakage detector</w:t>
      </w:r>
    </w:p>
    <w:p w:rsidR="00000000" w:rsidRPr="004120AF" w:rsidP="004120AF">
      <w:pPr>
        <w:pStyle w:val="ListBullet"/>
      </w:pPr>
      <w:r w:rsidRPr="004120AF">
        <w:t>types of RF measurements and their respective interpretation for RF frequencies including:</w:t>
      </w:r>
    </w:p>
    <w:p w:rsidR="00000000" w:rsidRPr="004120AF" w:rsidP="004120AF">
      <w:pPr>
        <w:pStyle w:val="ListBullet2"/>
      </w:pPr>
      <w:r w:rsidRPr="004120AF">
        <w:t>determining relative RF power level (in dB)</w:t>
      </w:r>
    </w:p>
    <w:p w:rsidR="00000000" w:rsidRPr="004120AF" w:rsidP="004120AF">
      <w:pPr>
        <w:pStyle w:val="ListBullet2"/>
      </w:pPr>
      <w:r w:rsidRPr="004120AF">
        <w:t>determining relative RF voltage (in dBmV)</w:t>
      </w:r>
    </w:p>
    <w:p w:rsidR="00000000" w:rsidRPr="004120AF" w:rsidP="004120AF">
      <w:pPr>
        <w:pStyle w:val="ListBullet"/>
      </w:pPr>
      <w:r w:rsidRPr="004120AF">
        <w:t>consequences of poorly terminated RF connections</w:t>
      </w:r>
    </w:p>
    <w:p w:rsidR="00000000" w:rsidRPr="004120AF" w:rsidP="004120AF">
      <w:pPr>
        <w:pStyle w:val="ListBullet"/>
      </w:pPr>
      <w:r w:rsidRPr="004120AF">
        <w:t>data recording using the unit decibels (in dBmV)</w:t>
      </w:r>
    </w:p>
    <w:p w:rsidR="00000000" w:rsidRPr="004120AF" w:rsidP="004120AF">
      <w:pPr>
        <w:pStyle w:val="ListBullet"/>
      </w:pPr>
      <w:r w:rsidRPr="004120AF">
        <w:t>variations between RF connector adaptor types</w:t>
      </w:r>
    </w:p>
    <w:p w:rsidR="00000000" w:rsidRPr="004120AF" w:rsidP="004120AF">
      <w:pPr>
        <w:pStyle w:val="ListBullet"/>
      </w:pPr>
      <w:r w:rsidRPr="004120AF">
        <w:t>potential WHS hazards, risks and control measures when working with R</w:t>
      </w:r>
      <w:r w:rsidRPr="004120AF">
        <w:t>F frequency measuring equipment</w:t>
      </w:r>
    </w:p>
    <w:p w:rsidR="00000000" w:rsidRPr="004120AF" w:rsidP="004120AF">
      <w:pPr>
        <w:pStyle w:val="ListBullet"/>
      </w:pPr>
      <w:r w:rsidRPr="004120AF">
        <w:t>RF industry spectrum and limits, and allocations.</w:t>
      </w:r>
    </w:p>
    <w:p w:rsidR="00000000" w:rsidRPr="004120AF" w:rsidP="004120AF">
      <w:pPr>
        <w:pStyle w:val="AllowPageBreak"/>
      </w:pPr>
    </w:p>
    <w:p w:rsidR="00000000" w:rsidRPr="004120AF" w:rsidP="004120AF">
      <w:pPr>
        <w:pStyle w:val="Heading1"/>
      </w:pPr>
      <w:bookmarkStart w:id="12" w:name="O_1039622"/>
      <w:bookmarkEnd w:id="12"/>
      <w:r w:rsidRPr="004120AF">
        <w:t>Assessment Conditions</w:t>
      </w:r>
    </w:p>
    <w:p w:rsidR="00000000" w:rsidRPr="004120AF" w:rsidP="000F3547">
      <w:pPr>
        <w:pStyle w:val="BodyText"/>
      </w:pPr>
      <w:r w:rsidRPr="004120AF">
        <w:t>Skills must be assessed in a workplace or simulated environment where conditions are typical of those in a telecommunications work en</w:t>
      </w:r>
      <w:r w:rsidRPr="004120AF">
        <w:t>vironment or workplace.</w:t>
      </w:r>
    </w:p>
    <w:p w:rsidR="00000000" w:rsidRPr="004120AF" w:rsidP="000F3547">
      <w:pPr>
        <w:pStyle w:val="BodyText"/>
      </w:pPr>
      <w:r w:rsidRPr="004120AF">
        <w:t>Access is required to:</w:t>
      </w:r>
    </w:p>
    <w:p w:rsidR="00000000" w:rsidRPr="004120AF" w:rsidP="004120AF">
      <w:pPr>
        <w:pStyle w:val="ListBullet"/>
      </w:pPr>
      <w:r w:rsidRPr="004120AF">
        <w:t>site/s where measuring instruments can be used</w:t>
      </w:r>
    </w:p>
    <w:p w:rsidR="00000000" w:rsidRPr="004120AF" w:rsidP="004120AF">
      <w:pPr>
        <w:pStyle w:val="ListBullet"/>
      </w:pPr>
      <w:r w:rsidRPr="004120AF">
        <w:t>plant, tools and equipment currently used in industry</w:t>
      </w:r>
    </w:p>
    <w:p w:rsidR="00000000" w:rsidRPr="004120AF" w:rsidP="004120AF">
      <w:pPr>
        <w:pStyle w:val="ListBullet"/>
      </w:pPr>
      <w:r w:rsidRPr="004120AF">
        <w:t>relevant regulatory and equipment documentation that impacts on work activities.</w:t>
      </w:r>
    </w:p>
    <w:p w:rsidR="00000000" w:rsidRPr="004120AF" w:rsidP="004120AF">
      <w:pPr>
        <w:pStyle w:val="BodyText"/>
      </w:pPr>
    </w:p>
    <w:p w:rsidR="00000000" w:rsidRPr="004120AF" w:rsidP="000F3547">
      <w:pPr>
        <w:pStyle w:val="BodyText"/>
      </w:pPr>
      <w:r w:rsidRPr="004120AF">
        <w:t>Assessors of this unit must satisfy the requirements for assessors in applicable vocational education and training legislation, frameworks and/or standards.</w:t>
      </w:r>
    </w:p>
    <w:p w:rsidR="00000000" w:rsidRPr="004120AF" w:rsidP="004120AF">
      <w:pPr>
        <w:pStyle w:val="Heading1"/>
      </w:pPr>
      <w:bookmarkStart w:id="13" w:name="O_1039625"/>
      <w:bookmarkEnd w:id="13"/>
      <w:r w:rsidRPr="004120AF">
        <w:t>Links</w:t>
      </w:r>
    </w:p>
    <w:p w:rsidR="00000000" w:rsidRPr="004120AF" w:rsidP="000F3547">
      <w:pPr>
        <w:pStyle w:val="BodyText"/>
      </w:pPr>
      <w:r w:rsidRPr="004120AF">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9102E6">
        <w:rPr>
          <w:rStyle w:val="Hyperlink"/>
        </w:rPr>
        <w:t>https://vetnet.gov.au/Pages/TrainingDocs.aspx?q=a53af4e4-b400-484e-b778-71c9e9d6aff2</w:t>
      </w:r>
      <w:r>
        <w:fldChar w:fldCharType="end"/>
      </w:r>
    </w:p>
    <w:p w:rsidR="00000000" w:rsidRPr="004120AF" w:rsidP="004120AF"/>
    <w:sectPr w:rsidSect="004120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AF" w:rsidRPr="000F3547" w:rsidP="000F35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47" w:rsidP="004120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3547" w:rsidP="004120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F3547" w:rsidP="004120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AF" w:rsidP="004120AF">
    <w:pPr>
      <w:pStyle w:val="Footer"/>
      <w:framePr w:wrap="around"/>
    </w:pPr>
    <w:r>
      <w:fldChar w:fldCharType="begin"/>
    </w:r>
    <w:r>
      <w:instrText xml:space="preserve"> DOCPROPERTY  Subject  \* MERGEFORMAT </w:instrText>
    </w:r>
    <w:r>
      <w:fldChar w:fldCharType="separate"/>
    </w:r>
    <w:r w:rsidR="000F3547">
      <w:t>Approved</w:t>
    </w:r>
    <w:r w:rsidR="000F3547">
      <w:fldChar w:fldCharType="end"/>
    </w:r>
    <w:r>
      <w:tab/>
      <w:t xml:space="preserve">Page </w:t>
    </w:r>
    <w:r>
      <w:fldChar w:fldCharType="begin"/>
    </w:r>
    <w:r>
      <w:instrText xml:space="preserve"> PAGE  \* Arabic  \* MERGEFORMAT </w:instrText>
    </w:r>
    <w:r>
      <w:fldChar w:fldCharType="separate"/>
    </w:r>
    <w:r w:rsidR="000F35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3547">
      <w:rPr>
        <w:noProof/>
      </w:rPr>
      <w:t>4</w:t>
    </w:r>
    <w:r>
      <w:rPr>
        <w:noProof/>
      </w:rPr>
      <w:fldChar w:fldCharType="end"/>
    </w:r>
  </w:p>
  <w:p w:rsidR="004120AF" w:rsidP="004120AF">
    <w:pPr>
      <w:pStyle w:val="Footer"/>
      <w:framePr w:wrap="around"/>
    </w:pPr>
    <w:r>
      <w:t xml:space="preserve">© Commonwealth of Australia, </w:t>
    </w:r>
    <w:r>
      <w:fldChar w:fldCharType="begin"/>
    </w:r>
    <w:r>
      <w:instrText xml:space="preserve"> DATE  \@ "yyyy"  \* MERGEFORMAT </w:instrText>
    </w:r>
    <w:r>
      <w:fldChar w:fldCharType="separate"/>
    </w:r>
    <w:r w:rsidR="000F3547">
      <w:rPr>
        <w:noProof/>
      </w:rPr>
      <w:t>2025</w:t>
    </w:r>
    <w:r>
      <w:fldChar w:fldCharType="end"/>
    </w:r>
    <w:r>
      <w:tab/>
    </w:r>
    <w:r>
      <w:fldChar w:fldCharType="begin"/>
    </w:r>
    <w:r>
      <w:instrText xml:space="preserve"> DOCPROPERTY  Author  \* MERGEFORMAT </w:instrText>
    </w:r>
    <w:r>
      <w:fldChar w:fldCharType="separate"/>
    </w:r>
    <w:r w:rsidR="000F3547">
      <w:t>Future Skills Organisation</w:t>
    </w:r>
    <w:r w:rsidR="000F3547">
      <w:fldChar w:fldCharType="end"/>
    </w:r>
  </w:p>
  <w:p w:rsidR="004120AF" w:rsidP="004120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0AF" w:rsidRPr="000F3547" w:rsidP="000F35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547" w:rsidRPr="002D2AF8" w:rsidP="004120AF">
    <w:pPr>
      <w:pStyle w:val="Header"/>
      <w:framePr w:wrap="around"/>
    </w:pPr>
    <w:r>
      <w:fldChar w:fldCharType="begin"/>
    </w:r>
    <w:r>
      <w:instrText xml:space="preserve"> TITLE   \* MERGEFORMAT </w:instrText>
    </w:r>
    <w:r>
      <w:fldChar w:fldCharType="separate"/>
    </w:r>
    <w:r>
      <w:t>ICTBWN306 Use radio frequency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F3547" w:rsidP="004120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0AF" w:rsidRPr="002D2AF8" w:rsidP="004120AF">
    <w:pPr>
      <w:pStyle w:val="Header"/>
      <w:framePr w:wrap="around"/>
    </w:pPr>
    <w:r>
      <w:fldChar w:fldCharType="begin"/>
    </w:r>
    <w:r>
      <w:instrText xml:space="preserve"> TITLE   \* MERGEFORMAT </w:instrText>
    </w:r>
    <w:r>
      <w:fldChar w:fldCharType="separate"/>
    </w:r>
    <w:r w:rsidR="000F3547">
      <w:t>ICTBWN306 Use radio frequency measuring instruments</w:t>
    </w:r>
    <w:r w:rsidR="000F3547">
      <w:fldChar w:fldCharType="end"/>
    </w:r>
    <w:r>
      <w:tab/>
      <w:t xml:space="preserve">Date this document was generated: </w:t>
    </w:r>
    <w:r>
      <w:fldChar w:fldCharType="begin"/>
    </w:r>
    <w:r>
      <w:instrText xml:space="preserve"> CREATEDATE  \@ "d MMMM yyyy"  \* MERGEFORMAT </w:instrText>
    </w:r>
    <w:r>
      <w:fldChar w:fldCharType="separate"/>
    </w:r>
    <w:r w:rsidR="000F3547">
      <w:rPr>
        <w:noProof/>
      </w:rPr>
      <w:t>1 March 2025</w:t>
    </w:r>
    <w:r>
      <w:fldChar w:fldCharType="end"/>
    </w:r>
  </w:p>
  <w:p w:rsidR="004120AF" w:rsidP="004120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1246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1602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DC88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0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0AF"/>
    <w:pPr>
      <w:spacing w:before="360" w:after="60"/>
      <w:outlineLvl w:val="0"/>
    </w:pPr>
    <w:rPr>
      <w:sz w:val="32"/>
    </w:rPr>
  </w:style>
  <w:style w:type="paragraph" w:styleId="Heading2">
    <w:name w:val="heading 2"/>
    <w:basedOn w:val="HeadingBase"/>
    <w:next w:val="BodyText"/>
    <w:link w:val="Heading2Char"/>
    <w:qFormat/>
    <w:rsid w:val="004120AF"/>
    <w:pPr>
      <w:keepLines/>
      <w:spacing w:before="240" w:after="120"/>
      <w:outlineLvl w:val="1"/>
    </w:pPr>
    <w:rPr>
      <w:sz w:val="28"/>
      <w:szCs w:val="40"/>
    </w:rPr>
  </w:style>
  <w:style w:type="paragraph" w:styleId="Heading3">
    <w:name w:val="heading 3"/>
    <w:basedOn w:val="HeadingBase"/>
    <w:next w:val="BodyText"/>
    <w:link w:val="Heading3Char"/>
    <w:qFormat/>
    <w:rsid w:val="004120AF"/>
    <w:pPr>
      <w:spacing w:before="180" w:after="120"/>
      <w:outlineLvl w:val="2"/>
    </w:pPr>
    <w:rPr>
      <w:spacing w:val="-10"/>
      <w:kern w:val="32"/>
    </w:rPr>
  </w:style>
  <w:style w:type="paragraph" w:styleId="Heading4">
    <w:name w:val="heading 4"/>
    <w:basedOn w:val="HeadingBase"/>
    <w:next w:val="BodyText"/>
    <w:link w:val="Heading4Char"/>
    <w:qFormat/>
    <w:rsid w:val="004120AF"/>
    <w:pPr>
      <w:spacing w:before="160" w:after="120"/>
      <w:outlineLvl w:val="3"/>
    </w:pPr>
    <w:rPr>
      <w:sz w:val="22"/>
    </w:rPr>
  </w:style>
  <w:style w:type="paragraph" w:styleId="Heading5">
    <w:name w:val="heading 5"/>
    <w:basedOn w:val="HeadingBase"/>
    <w:next w:val="Normal"/>
    <w:link w:val="Heading5Char"/>
    <w:qFormat/>
    <w:rsid w:val="004120AF"/>
    <w:pPr>
      <w:spacing w:before="80"/>
      <w:outlineLvl w:val="4"/>
    </w:pPr>
    <w:rPr>
      <w:color w:val="918585"/>
      <w:sz w:val="20"/>
    </w:rPr>
  </w:style>
  <w:style w:type="paragraph" w:styleId="Heading6">
    <w:name w:val="heading 6"/>
    <w:basedOn w:val="HeadingBase"/>
    <w:next w:val="Normal"/>
    <w:link w:val="Heading6Char"/>
    <w:qFormat/>
    <w:rsid w:val="004120AF"/>
    <w:pPr>
      <w:spacing w:before="60"/>
      <w:outlineLvl w:val="5"/>
    </w:pPr>
    <w:rPr>
      <w:color w:val="918585"/>
      <w:sz w:val="20"/>
    </w:rPr>
  </w:style>
  <w:style w:type="paragraph" w:styleId="Heading7">
    <w:name w:val="heading 7"/>
    <w:basedOn w:val="Normal"/>
    <w:next w:val="Normal"/>
    <w:link w:val="Heading7Char"/>
    <w:qFormat/>
    <w:rsid w:val="004120AF"/>
    <w:pPr>
      <w:ind w:left="720"/>
      <w:outlineLvl w:val="6"/>
    </w:pPr>
    <w:rPr>
      <w:i/>
    </w:rPr>
  </w:style>
  <w:style w:type="paragraph" w:styleId="Heading8">
    <w:name w:val="heading 8"/>
    <w:basedOn w:val="Normal"/>
    <w:next w:val="Normal"/>
    <w:link w:val="Heading8Char"/>
    <w:qFormat/>
    <w:rsid w:val="004120AF"/>
    <w:pPr>
      <w:ind w:left="720"/>
      <w:outlineLvl w:val="7"/>
    </w:pPr>
    <w:rPr>
      <w:i/>
    </w:rPr>
  </w:style>
  <w:style w:type="paragraph" w:styleId="Heading9">
    <w:name w:val="heading 9"/>
    <w:basedOn w:val="Normal"/>
    <w:next w:val="Normal"/>
    <w:link w:val="Heading9Char"/>
    <w:qFormat/>
    <w:rsid w:val="004120AF"/>
    <w:pPr>
      <w:ind w:left="720"/>
      <w:outlineLvl w:val="8"/>
    </w:pPr>
    <w:rPr>
      <w:i/>
    </w:rPr>
  </w:style>
  <w:style w:type="character" w:default="1" w:styleId="DefaultParagraphFont">
    <w:name w:val="Default Paragraph Font"/>
    <w:uiPriority w:val="1"/>
    <w:unhideWhenUsed/>
    <w:rsid w:val="004120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0AF"/>
  </w:style>
  <w:style w:type="character" w:customStyle="1" w:styleId="Heading1Char">
    <w:name w:val="Heading 1 Char"/>
    <w:basedOn w:val="DefaultParagraphFont"/>
    <w:link w:val="Heading1"/>
    <w:rsid w:val="004120AF"/>
    <w:rPr>
      <w:rFonts w:ascii="Times New Roman" w:eastAsia="Times New Roman" w:hAnsi="Times New Roman" w:cs="Times New Roman"/>
      <w:b/>
      <w:sz w:val="32"/>
      <w:szCs w:val="20"/>
      <w:lang w:eastAsia="en-US"/>
    </w:rPr>
  </w:style>
  <w:style w:type="paragraph" w:styleId="BodyText">
    <w:name w:val="Body Text"/>
    <w:basedOn w:val="Normal"/>
    <w:link w:val="BodyTextChar"/>
    <w:rsid w:val="004120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0AF"/>
    <w:rPr>
      <w:rFonts w:ascii="Times New Roman" w:eastAsia="Times New Roman" w:hAnsi="Times New Roman" w:cs="Times New Roman"/>
      <w:sz w:val="24"/>
      <w:lang w:eastAsia="en-US"/>
    </w:rPr>
  </w:style>
  <w:style w:type="paragraph" w:styleId="ListBullet">
    <w:name w:val="List Bullet"/>
    <w:basedOn w:val="List"/>
    <w:rsid w:val="004120AF"/>
    <w:pPr>
      <w:numPr>
        <w:numId w:val="12"/>
      </w:numPr>
      <w:tabs>
        <w:tab w:val="clear" w:pos="340"/>
      </w:tabs>
      <w:spacing w:before="40" w:after="40"/>
    </w:pPr>
  </w:style>
  <w:style w:type="character" w:customStyle="1" w:styleId="SpecialBold">
    <w:name w:val="Special Bold"/>
    <w:basedOn w:val="DefaultParagraphFont"/>
    <w:rsid w:val="004120AF"/>
    <w:rPr>
      <w:b/>
      <w:spacing w:val="0"/>
    </w:rPr>
  </w:style>
  <w:style w:type="paragraph" w:styleId="ListBullet2">
    <w:name w:val="List Bullet 2"/>
    <w:basedOn w:val="List2"/>
    <w:rsid w:val="004120AF"/>
    <w:pPr>
      <w:numPr>
        <w:numId w:val="13"/>
      </w:numPr>
      <w:tabs>
        <w:tab w:val="clear" w:pos="680"/>
      </w:tabs>
    </w:pPr>
  </w:style>
  <w:style w:type="character" w:styleId="Emphasis">
    <w:name w:val="Emphasis"/>
    <w:basedOn w:val="DefaultParagraphFont"/>
    <w:qFormat/>
    <w:rsid w:val="004120AF"/>
    <w:rPr>
      <w:i/>
    </w:rPr>
  </w:style>
  <w:style w:type="paragraph" w:customStyle="1" w:styleId="SuperHeading">
    <w:name w:val="SuperHeading"/>
    <w:basedOn w:val="Normal"/>
    <w:rsid w:val="004120AF"/>
    <w:pPr>
      <w:spacing w:before="240" w:after="120"/>
      <w:outlineLvl w:val="0"/>
    </w:pPr>
    <w:rPr>
      <w:rFonts w:ascii="Times New Roman" w:hAnsi="Times New Roman"/>
      <w:b/>
      <w:sz w:val="32"/>
    </w:rPr>
  </w:style>
  <w:style w:type="paragraph" w:customStyle="1" w:styleId="AllowPageBreak">
    <w:name w:val="AllowPageBreak"/>
    <w:rsid w:val="004120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0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0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0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0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0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0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0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0AF"/>
    <w:rPr>
      <w:rFonts w:ascii="Courier New" w:eastAsia="Times New Roman" w:hAnsi="Courier New" w:cs="Times New Roman"/>
      <w:i/>
      <w:szCs w:val="20"/>
      <w:lang w:eastAsia="en-US"/>
    </w:rPr>
  </w:style>
  <w:style w:type="paragraph" w:customStyle="1" w:styleId="HeadingBase">
    <w:name w:val="Heading Base"/>
    <w:rsid w:val="004120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0AF"/>
    <w:pPr>
      <w:tabs>
        <w:tab w:val="right" w:leader="dot" w:pos="9072"/>
      </w:tabs>
      <w:ind w:left="567"/>
    </w:pPr>
    <w:rPr>
      <w:szCs w:val="22"/>
    </w:rPr>
  </w:style>
  <w:style w:type="paragraph" w:customStyle="1" w:styleId="TOCBase">
    <w:name w:val="TOC Base"/>
    <w:rsid w:val="004120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0AF"/>
    <w:pPr>
      <w:tabs>
        <w:tab w:val="right" w:leader="dot" w:pos="9072"/>
      </w:tabs>
      <w:spacing w:before="40" w:after="40"/>
      <w:ind w:left="284"/>
    </w:pPr>
    <w:rPr>
      <w:rFonts w:ascii="Times New Roman" w:hAnsi="Times New Roman"/>
    </w:rPr>
  </w:style>
  <w:style w:type="paragraph" w:styleId="TOC1">
    <w:name w:val="toc 1"/>
    <w:basedOn w:val="TOCBase"/>
    <w:next w:val="Normal"/>
    <w:rsid w:val="004120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0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0AF"/>
    <w:rPr>
      <w:rFonts w:ascii="Times New Roman" w:eastAsia="Times New Roman" w:hAnsi="Times New Roman" w:cs="Times New Roman"/>
      <w:sz w:val="16"/>
      <w:lang w:eastAsia="en-US"/>
    </w:rPr>
  </w:style>
  <w:style w:type="paragraph" w:styleId="Title">
    <w:name w:val="Title"/>
    <w:basedOn w:val="HeadingBase"/>
    <w:link w:val="TitleChar"/>
    <w:qFormat/>
    <w:rsid w:val="004120AF"/>
    <w:pPr>
      <w:spacing w:before="5040"/>
      <w:jc w:val="center"/>
    </w:pPr>
    <w:rPr>
      <w:sz w:val="48"/>
      <w:szCs w:val="72"/>
      <w:lang w:val="en-US"/>
    </w:rPr>
  </w:style>
  <w:style w:type="character" w:customStyle="1" w:styleId="TitleChar">
    <w:name w:val="Title Char"/>
    <w:basedOn w:val="DefaultParagraphFont"/>
    <w:link w:val="Title"/>
    <w:rsid w:val="004120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0AF"/>
    <w:pPr>
      <w:tabs>
        <w:tab w:val="left" w:pos="3600"/>
        <w:tab w:val="left" w:pos="3958"/>
      </w:tabs>
    </w:pPr>
  </w:style>
  <w:style w:type="paragraph" w:styleId="List">
    <w:name w:val="List"/>
    <w:basedOn w:val="BodyText"/>
    <w:next w:val="BodyText"/>
    <w:rsid w:val="004120AF"/>
    <w:pPr>
      <w:tabs>
        <w:tab w:val="left" w:pos="340"/>
      </w:tabs>
      <w:spacing w:before="60" w:after="60"/>
      <w:ind w:left="340" w:hanging="340"/>
    </w:pPr>
  </w:style>
  <w:style w:type="paragraph" w:customStyle="1" w:styleId="Note">
    <w:name w:val="Note"/>
    <w:basedOn w:val="BodyText"/>
    <w:rsid w:val="004120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0AF"/>
    <w:pPr>
      <w:framePr w:wrap="auto" w:hAnchor="text" w:y="6049"/>
    </w:pPr>
    <w:rPr>
      <w:color w:val="000000"/>
      <w:sz w:val="40"/>
    </w:rPr>
  </w:style>
  <w:style w:type="paragraph" w:customStyle="1" w:styleId="TOCTitle">
    <w:name w:val="TOCTitle"/>
    <w:basedOn w:val="Heading1"/>
    <w:rsid w:val="004120AF"/>
    <w:pPr>
      <w:spacing w:after="240"/>
      <w:jc w:val="center"/>
      <w:outlineLvl w:val="9"/>
    </w:pPr>
    <w:rPr>
      <w:caps/>
    </w:rPr>
  </w:style>
  <w:style w:type="paragraph" w:customStyle="1" w:styleId="Version">
    <w:name w:val="Version"/>
    <w:rsid w:val="004120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20AF"/>
    <w:pPr>
      <w:keepNext w:val="0"/>
      <w:tabs>
        <w:tab w:val="right" w:pos="4176"/>
      </w:tabs>
      <w:ind w:left="198" w:hanging="198"/>
    </w:pPr>
    <w:rPr>
      <w:rFonts w:ascii="Garamond" w:hAnsi="Garamond"/>
    </w:rPr>
  </w:style>
  <w:style w:type="paragraph" w:styleId="IndexHeading">
    <w:name w:val="index heading"/>
    <w:basedOn w:val="Normal"/>
    <w:next w:val="Index1"/>
    <w:semiHidden/>
    <w:rsid w:val="004120AF"/>
    <w:pPr>
      <w:spacing w:before="120" w:after="120"/>
    </w:pPr>
    <w:rPr>
      <w:rFonts w:ascii="Arial" w:hAnsi="Arial"/>
      <w:b/>
      <w:color w:val="918585"/>
      <w:sz w:val="24"/>
    </w:rPr>
  </w:style>
  <w:style w:type="paragraph" w:styleId="Header">
    <w:name w:val="header"/>
    <w:basedOn w:val="Normal"/>
    <w:link w:val="HeaderChar"/>
    <w:rsid w:val="004120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0AF"/>
    <w:rPr>
      <w:rFonts w:ascii="Times New Roman" w:eastAsia="Times New Roman" w:hAnsi="Times New Roman" w:cs="Times New Roman"/>
      <w:sz w:val="16"/>
      <w:szCs w:val="20"/>
      <w:lang w:val="en-GB" w:eastAsia="en-US"/>
    </w:rPr>
  </w:style>
  <w:style w:type="paragraph" w:customStyle="1" w:styleId="Chapter">
    <w:name w:val="Chapter"/>
    <w:basedOn w:val="Normal"/>
    <w:rsid w:val="004120AF"/>
    <w:pPr>
      <w:spacing w:before="240"/>
    </w:pPr>
    <w:rPr>
      <w:rFonts w:ascii="Times New Roman" w:hAnsi="Times New Roman"/>
      <w:smallCaps/>
      <w:spacing w:val="80"/>
      <w:sz w:val="28"/>
    </w:rPr>
  </w:style>
  <w:style w:type="paragraph" w:customStyle="1" w:styleId="InChapter">
    <w:name w:val="InChapter"/>
    <w:basedOn w:val="Heading3"/>
    <w:rsid w:val="004120AF"/>
    <w:pPr>
      <w:spacing w:after="240"/>
      <w:outlineLvl w:val="9"/>
    </w:pPr>
    <w:rPr>
      <w:noProof/>
    </w:rPr>
  </w:style>
  <w:style w:type="paragraph" w:styleId="Index2">
    <w:name w:val="index 2"/>
    <w:basedOn w:val="Normal"/>
    <w:next w:val="Normal"/>
    <w:semiHidden/>
    <w:rsid w:val="004120AF"/>
    <w:pPr>
      <w:tabs>
        <w:tab w:val="right" w:pos="4176"/>
      </w:tabs>
      <w:ind w:left="568" w:hanging="284"/>
    </w:pPr>
    <w:rPr>
      <w:rFonts w:ascii="Garamond" w:hAnsi="Garamond"/>
    </w:rPr>
  </w:style>
  <w:style w:type="paragraph" w:customStyle="1" w:styleId="Byline">
    <w:name w:val="Byline"/>
    <w:rsid w:val="004120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0AF"/>
    <w:pPr>
      <w:tabs>
        <w:tab w:val="clear" w:pos="3600"/>
        <w:tab w:val="clear" w:pos="3958"/>
      </w:tabs>
      <w:jc w:val="right"/>
    </w:pPr>
  </w:style>
  <w:style w:type="paragraph" w:styleId="Caption">
    <w:name w:val="caption"/>
    <w:basedOn w:val="BodyText"/>
    <w:next w:val="Normal"/>
    <w:qFormat/>
    <w:rsid w:val="004120AF"/>
    <w:pPr>
      <w:framePr w:w="2268" w:hSpace="181" w:vSpace="181" w:wrap="around" w:vAnchor="text" w:hAnchor="page" w:x="1135" w:y="285" w:anchorLock="1"/>
    </w:pPr>
    <w:rPr>
      <w:i/>
    </w:rPr>
  </w:style>
  <w:style w:type="paragraph" w:customStyle="1" w:styleId="MiniTOCTitle">
    <w:name w:val="MiniTOCTitle"/>
    <w:basedOn w:val="Heading4"/>
    <w:rsid w:val="004120AF"/>
    <w:pPr>
      <w:spacing w:before="240"/>
      <w:outlineLvl w:val="9"/>
    </w:pPr>
    <w:rPr>
      <w:noProof/>
      <w:sz w:val="24"/>
    </w:rPr>
  </w:style>
  <w:style w:type="paragraph" w:customStyle="1" w:styleId="MiniTOCItem">
    <w:name w:val="MiniTOCItem"/>
    <w:basedOn w:val="ListBullet"/>
    <w:rsid w:val="004120AF"/>
    <w:pPr>
      <w:numPr>
        <w:numId w:val="0"/>
      </w:numPr>
      <w:tabs>
        <w:tab w:val="right" w:leader="dot" w:pos="6521"/>
      </w:tabs>
      <w:spacing w:before="0" w:after="0"/>
    </w:pPr>
  </w:style>
  <w:style w:type="paragraph" w:customStyle="1" w:styleId="TOFTitle">
    <w:name w:val="TOFTitle"/>
    <w:basedOn w:val="TOCTitle"/>
    <w:rsid w:val="004120AF"/>
  </w:style>
  <w:style w:type="paragraph" w:styleId="TableofFigures">
    <w:name w:val="table of figures"/>
    <w:basedOn w:val="Normal"/>
    <w:next w:val="Normal"/>
    <w:semiHidden/>
    <w:rsid w:val="004120AF"/>
    <w:pPr>
      <w:tabs>
        <w:tab w:val="right" w:leader="dot" w:pos="9072"/>
      </w:tabs>
      <w:ind w:left="970" w:hanging="403"/>
    </w:pPr>
    <w:rPr>
      <w:rFonts w:ascii="Times New Roman" w:hAnsi="Times New Roman"/>
      <w:b/>
    </w:rPr>
  </w:style>
  <w:style w:type="paragraph" w:styleId="ListNumber">
    <w:name w:val="List Number"/>
    <w:basedOn w:val="List"/>
    <w:rsid w:val="004120AF"/>
    <w:pPr>
      <w:numPr>
        <w:numId w:val="15"/>
      </w:numPr>
      <w:tabs>
        <w:tab w:val="clear" w:pos="340"/>
      </w:tabs>
    </w:pPr>
  </w:style>
  <w:style w:type="character" w:customStyle="1" w:styleId="WingdingSymbols">
    <w:name w:val="Wingding Symbols"/>
    <w:rsid w:val="004120AF"/>
    <w:rPr>
      <w:rFonts w:ascii="Wingdings" w:hAnsi="Wingdings"/>
    </w:rPr>
  </w:style>
  <w:style w:type="paragraph" w:customStyle="1" w:styleId="TableHeading">
    <w:name w:val="Table Heading"/>
    <w:basedOn w:val="HeadingBase"/>
    <w:rsid w:val="004120AF"/>
    <w:pPr>
      <w:keepLines/>
      <w:pBdr>
        <w:bottom w:val="single" w:sz="6" w:space="1" w:color="918585"/>
      </w:pBdr>
      <w:spacing w:before="240"/>
    </w:pPr>
  </w:style>
  <w:style w:type="character" w:customStyle="1" w:styleId="HotSpot">
    <w:name w:val="HotSpot"/>
    <w:rsid w:val="004120AF"/>
    <w:rPr>
      <w:color w:val="0033CC"/>
      <w:u w:val="none"/>
    </w:rPr>
  </w:style>
  <w:style w:type="paragraph" w:customStyle="1" w:styleId="BodyTextRight">
    <w:name w:val="Body Text Right"/>
    <w:basedOn w:val="BodyText"/>
    <w:rsid w:val="004120AF"/>
    <w:pPr>
      <w:spacing w:before="0" w:after="0"/>
      <w:jc w:val="right"/>
    </w:pPr>
  </w:style>
  <w:style w:type="paragraph" w:styleId="Index3">
    <w:name w:val="index 3"/>
    <w:basedOn w:val="ListNumber2"/>
    <w:next w:val="Normal"/>
    <w:semiHidden/>
    <w:rsid w:val="004120AF"/>
    <w:pPr>
      <w:numPr>
        <w:numId w:val="0"/>
      </w:numPr>
      <w:tabs>
        <w:tab w:val="right" w:leader="dot" w:pos="4176"/>
      </w:tabs>
    </w:pPr>
  </w:style>
  <w:style w:type="paragraph" w:styleId="ListNumber2">
    <w:name w:val="List Number 2"/>
    <w:basedOn w:val="List2"/>
    <w:rsid w:val="004120AF"/>
    <w:pPr>
      <w:numPr>
        <w:numId w:val="10"/>
      </w:numPr>
      <w:tabs>
        <w:tab w:val="clear" w:pos="1060"/>
      </w:tabs>
    </w:pPr>
  </w:style>
  <w:style w:type="paragraph" w:customStyle="1" w:styleId="MarginNote">
    <w:name w:val="Margin Note"/>
    <w:basedOn w:val="BodyText"/>
    <w:rsid w:val="004120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0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0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0AF"/>
    <w:rPr>
      <w:sz w:val="32"/>
    </w:rPr>
  </w:style>
  <w:style w:type="paragraph" w:customStyle="1" w:styleId="HeadingProcedure">
    <w:name w:val="Heading Procedure"/>
    <w:basedOn w:val="HeadingBase"/>
    <w:next w:val="Normal"/>
    <w:rsid w:val="004120AF"/>
    <w:pPr>
      <w:tabs>
        <w:tab w:val="left" w:pos="0"/>
      </w:tabs>
      <w:spacing w:before="120" w:after="60"/>
    </w:pPr>
    <w:rPr>
      <w:i/>
      <w:color w:val="918585"/>
      <w:sz w:val="22"/>
    </w:rPr>
  </w:style>
  <w:style w:type="paragraph" w:customStyle="1" w:styleId="TableBodyText">
    <w:name w:val="Table Body Text"/>
    <w:basedOn w:val="BodyText"/>
    <w:rsid w:val="004120AF"/>
    <w:pPr>
      <w:spacing w:before="60" w:after="60"/>
    </w:pPr>
  </w:style>
  <w:style w:type="paragraph" w:styleId="ListContinue">
    <w:name w:val="List Continue"/>
    <w:basedOn w:val="List"/>
    <w:rsid w:val="004120AF"/>
    <w:pPr>
      <w:ind w:firstLine="0"/>
    </w:pPr>
  </w:style>
  <w:style w:type="paragraph" w:customStyle="1" w:styleId="ListNote">
    <w:name w:val="List Note"/>
    <w:basedOn w:val="List"/>
    <w:rsid w:val="004120AF"/>
    <w:pPr>
      <w:pBdr>
        <w:top w:val="single" w:sz="6" w:space="2" w:color="918585"/>
        <w:bottom w:val="single" w:sz="6" w:space="2" w:color="918585"/>
      </w:pBdr>
      <w:tabs>
        <w:tab w:val="left" w:pos="1021"/>
      </w:tabs>
      <w:ind w:firstLine="0"/>
    </w:pPr>
  </w:style>
  <w:style w:type="paragraph" w:customStyle="1" w:styleId="Warning">
    <w:name w:val="Warning"/>
    <w:basedOn w:val="BodyText"/>
    <w:rsid w:val="004120AF"/>
    <w:pPr>
      <w:shd w:val="clear" w:color="auto" w:fill="D9D9D9"/>
      <w:tabs>
        <w:tab w:val="left" w:pos="992"/>
      </w:tabs>
      <w:ind w:left="119" w:right="119"/>
    </w:pPr>
    <w:rPr>
      <w:sz w:val="20"/>
    </w:rPr>
  </w:style>
  <w:style w:type="paragraph" w:customStyle="1" w:styleId="MarginIcons">
    <w:name w:val="Margin Icons"/>
    <w:basedOn w:val="BodyText"/>
    <w:rsid w:val="004120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0AF"/>
    <w:rPr>
      <w:rFonts w:ascii="Courier New" w:hAnsi="Courier New"/>
    </w:rPr>
  </w:style>
  <w:style w:type="paragraph" w:customStyle="1" w:styleId="NoteBullet">
    <w:name w:val="Note Bullet"/>
    <w:basedOn w:val="Note"/>
    <w:rsid w:val="004120AF"/>
    <w:pPr>
      <w:tabs>
        <w:tab w:val="clear" w:pos="680"/>
      </w:tabs>
      <w:spacing w:before="60" w:after="60"/>
    </w:pPr>
  </w:style>
  <w:style w:type="paragraph" w:customStyle="1" w:styleId="SubHeading2">
    <w:name w:val="SubHeading2"/>
    <w:basedOn w:val="HeadingBase"/>
    <w:rsid w:val="004120AF"/>
    <w:pPr>
      <w:spacing w:before="240" w:after="60"/>
    </w:pPr>
    <w:rPr>
      <w:sz w:val="20"/>
    </w:rPr>
  </w:style>
  <w:style w:type="paragraph" w:customStyle="1" w:styleId="SubHeading1">
    <w:name w:val="SubHeading1"/>
    <w:basedOn w:val="HeadingBase"/>
    <w:rsid w:val="004120AF"/>
    <w:pPr>
      <w:spacing w:before="240" w:after="60"/>
    </w:pPr>
    <w:rPr>
      <w:color w:val="918585"/>
      <w:sz w:val="22"/>
    </w:rPr>
  </w:style>
  <w:style w:type="paragraph" w:customStyle="1" w:styleId="SideHeading">
    <w:name w:val="Side Heading"/>
    <w:basedOn w:val="HeadingBase"/>
    <w:rsid w:val="004120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0AF"/>
    <w:pPr>
      <w:tabs>
        <w:tab w:val="num" w:pos="360"/>
      </w:tabs>
    </w:pPr>
  </w:style>
  <w:style w:type="paragraph" w:styleId="PlainText">
    <w:name w:val="Plain Text"/>
    <w:basedOn w:val="Normal"/>
    <w:link w:val="PlainTextChar"/>
    <w:rsid w:val="004120AF"/>
    <w:rPr>
      <w:sz w:val="20"/>
    </w:rPr>
  </w:style>
  <w:style w:type="character" w:customStyle="1" w:styleId="PlainTextChar">
    <w:name w:val="Plain Text Char"/>
    <w:basedOn w:val="DefaultParagraphFont"/>
    <w:link w:val="PlainText"/>
    <w:rsid w:val="004120AF"/>
    <w:rPr>
      <w:rFonts w:ascii="Courier New" w:eastAsia="Times New Roman" w:hAnsi="Courier New" w:cs="Times New Roman"/>
      <w:sz w:val="20"/>
      <w:szCs w:val="20"/>
      <w:lang w:eastAsia="en-US"/>
    </w:rPr>
  </w:style>
  <w:style w:type="character" w:customStyle="1" w:styleId="MenuOption">
    <w:name w:val="Menu Option"/>
    <w:basedOn w:val="DefaultParagraphFont"/>
    <w:rsid w:val="004120AF"/>
    <w:rPr>
      <w:b/>
      <w:smallCaps/>
    </w:rPr>
  </w:style>
  <w:style w:type="paragraph" w:customStyle="1" w:styleId="TableListNumber">
    <w:name w:val="Table List Number"/>
    <w:basedOn w:val="ListNumber"/>
    <w:rsid w:val="004120AF"/>
    <w:pPr>
      <w:numPr>
        <w:numId w:val="0"/>
      </w:numPr>
    </w:pPr>
  </w:style>
  <w:style w:type="paragraph" w:styleId="TOC4">
    <w:name w:val="toc 4"/>
    <w:basedOn w:val="TOCBase"/>
    <w:next w:val="Normal"/>
    <w:semiHidden/>
    <w:rsid w:val="004120AF"/>
    <w:pPr>
      <w:tabs>
        <w:tab w:val="right" w:leader="dot" w:pos="9071"/>
      </w:tabs>
      <w:ind w:left="1701"/>
    </w:pPr>
  </w:style>
  <w:style w:type="paragraph" w:customStyle="1" w:styleId="ListAlpha">
    <w:name w:val="List Alpha"/>
    <w:basedOn w:val="List"/>
    <w:rsid w:val="004120AF"/>
    <w:pPr>
      <w:numPr>
        <w:numId w:val="9"/>
      </w:numPr>
    </w:pPr>
  </w:style>
  <w:style w:type="paragraph" w:customStyle="1" w:styleId="ListAlpha2">
    <w:name w:val="List Alpha 2"/>
    <w:basedOn w:val="List2"/>
    <w:rsid w:val="004120AF"/>
    <w:pPr>
      <w:numPr>
        <w:numId w:val="8"/>
      </w:numPr>
    </w:pPr>
  </w:style>
  <w:style w:type="paragraph" w:styleId="List2">
    <w:name w:val="List 2"/>
    <w:basedOn w:val="BodyText"/>
    <w:rsid w:val="004120AF"/>
    <w:pPr>
      <w:tabs>
        <w:tab w:val="left" w:pos="680"/>
      </w:tabs>
      <w:spacing w:before="60" w:after="60"/>
      <w:ind w:left="680" w:hanging="340"/>
    </w:pPr>
  </w:style>
  <w:style w:type="paragraph" w:styleId="List3">
    <w:name w:val="List 3"/>
    <w:basedOn w:val="BodyText"/>
    <w:rsid w:val="004120AF"/>
    <w:pPr>
      <w:tabs>
        <w:tab w:val="left" w:pos="1021"/>
      </w:tabs>
      <w:spacing w:before="60" w:after="60"/>
      <w:ind w:left="1020" w:hanging="340"/>
    </w:pPr>
  </w:style>
  <w:style w:type="paragraph" w:styleId="List4">
    <w:name w:val="List 4"/>
    <w:basedOn w:val="BodyText"/>
    <w:rsid w:val="004120AF"/>
    <w:pPr>
      <w:tabs>
        <w:tab w:val="left" w:pos="1361"/>
      </w:tabs>
      <w:spacing w:before="60" w:after="60"/>
      <w:ind w:left="1361" w:hanging="340"/>
    </w:pPr>
  </w:style>
  <w:style w:type="paragraph" w:styleId="List5">
    <w:name w:val="List 5"/>
    <w:basedOn w:val="BodyText"/>
    <w:rsid w:val="004120AF"/>
    <w:pPr>
      <w:tabs>
        <w:tab w:val="left" w:pos="1701"/>
      </w:tabs>
      <w:spacing w:before="60" w:after="60"/>
      <w:ind w:left="1701" w:hanging="340"/>
    </w:pPr>
  </w:style>
  <w:style w:type="paragraph" w:styleId="ListBullet3">
    <w:name w:val="List Bullet 3"/>
    <w:basedOn w:val="List3"/>
    <w:rsid w:val="004120AF"/>
    <w:pPr>
      <w:numPr>
        <w:numId w:val="14"/>
      </w:numPr>
      <w:tabs>
        <w:tab w:val="clear" w:pos="1021"/>
      </w:tabs>
      <w:ind w:left="1037" w:hanging="357"/>
    </w:pPr>
  </w:style>
  <w:style w:type="paragraph" w:styleId="ListBullet4">
    <w:name w:val="List Bullet 4"/>
    <w:basedOn w:val="List4"/>
    <w:rsid w:val="004120AF"/>
    <w:pPr>
      <w:numPr>
        <w:numId w:val="3"/>
      </w:numPr>
      <w:tabs>
        <w:tab w:val="clear" w:pos="1361"/>
      </w:tabs>
    </w:pPr>
  </w:style>
  <w:style w:type="paragraph" w:styleId="ListBullet5">
    <w:name w:val="List Bullet 5"/>
    <w:basedOn w:val="List5"/>
    <w:rsid w:val="004120AF"/>
    <w:pPr>
      <w:numPr>
        <w:numId w:val="4"/>
      </w:numPr>
    </w:pPr>
  </w:style>
  <w:style w:type="paragraph" w:styleId="ListContinue2">
    <w:name w:val="List Continue 2"/>
    <w:basedOn w:val="List2"/>
    <w:rsid w:val="004120AF"/>
    <w:pPr>
      <w:ind w:firstLine="0"/>
    </w:pPr>
  </w:style>
  <w:style w:type="paragraph" w:styleId="ListContinue3">
    <w:name w:val="List Continue 3"/>
    <w:basedOn w:val="List3"/>
    <w:rsid w:val="004120AF"/>
    <w:pPr>
      <w:ind w:left="1021" w:firstLine="0"/>
    </w:pPr>
  </w:style>
  <w:style w:type="paragraph" w:styleId="ListContinue4">
    <w:name w:val="List Continue 4"/>
    <w:basedOn w:val="List4"/>
    <w:rsid w:val="004120AF"/>
    <w:pPr>
      <w:ind w:firstLine="0"/>
    </w:pPr>
  </w:style>
  <w:style w:type="paragraph" w:styleId="ListContinue5">
    <w:name w:val="List Continue 5"/>
    <w:basedOn w:val="List5"/>
    <w:rsid w:val="004120AF"/>
    <w:pPr>
      <w:ind w:firstLine="0"/>
    </w:pPr>
  </w:style>
  <w:style w:type="paragraph" w:styleId="ListNumber3">
    <w:name w:val="List Number 3"/>
    <w:basedOn w:val="List3"/>
    <w:rsid w:val="004120AF"/>
    <w:pPr>
      <w:numPr>
        <w:numId w:val="5"/>
      </w:numPr>
    </w:pPr>
  </w:style>
  <w:style w:type="paragraph" w:styleId="ListNumber4">
    <w:name w:val="List Number 4"/>
    <w:basedOn w:val="List4"/>
    <w:rsid w:val="004120AF"/>
    <w:pPr>
      <w:numPr>
        <w:numId w:val="6"/>
      </w:numPr>
    </w:pPr>
  </w:style>
  <w:style w:type="paragraph" w:styleId="ListNumber5">
    <w:name w:val="List Number 5"/>
    <w:basedOn w:val="List5"/>
    <w:rsid w:val="004120AF"/>
    <w:pPr>
      <w:numPr>
        <w:numId w:val="7"/>
      </w:numPr>
    </w:pPr>
  </w:style>
  <w:style w:type="paragraph" w:styleId="BlockText">
    <w:name w:val="Block Text"/>
    <w:basedOn w:val="Normal"/>
    <w:rsid w:val="004120AF"/>
    <w:pPr>
      <w:spacing w:after="120"/>
      <w:ind w:left="1440" w:right="1440"/>
    </w:pPr>
  </w:style>
  <w:style w:type="character" w:customStyle="1" w:styleId="Subscript">
    <w:name w:val="Subscript"/>
    <w:basedOn w:val="DefaultParagraphFont"/>
    <w:rsid w:val="004120AF"/>
    <w:rPr>
      <w:sz w:val="16"/>
      <w:vertAlign w:val="subscript"/>
    </w:rPr>
  </w:style>
  <w:style w:type="character" w:customStyle="1" w:styleId="Superscript">
    <w:name w:val="Superscript"/>
    <w:basedOn w:val="DefaultParagraphFont"/>
    <w:rsid w:val="004120AF"/>
    <w:rPr>
      <w:sz w:val="16"/>
      <w:vertAlign w:val="superscript"/>
    </w:rPr>
  </w:style>
  <w:style w:type="character" w:customStyle="1" w:styleId="Symbols">
    <w:name w:val="Symbols"/>
    <w:basedOn w:val="DefaultParagraphFont"/>
    <w:rsid w:val="004120AF"/>
    <w:rPr>
      <w:rFonts w:ascii="Symbol" w:hAnsi="Symbol"/>
    </w:rPr>
  </w:style>
  <w:style w:type="character" w:customStyle="1" w:styleId="MenuOptions">
    <w:name w:val="Menu Options"/>
    <w:basedOn w:val="DefaultParagraphFont"/>
    <w:rsid w:val="004120AF"/>
    <w:rPr>
      <w:rFonts w:ascii="Arial Narrow" w:hAnsi="Arial Narrow"/>
      <w:smallCaps/>
    </w:rPr>
  </w:style>
  <w:style w:type="character" w:customStyle="1" w:styleId="Buttons">
    <w:name w:val="Buttons"/>
    <w:basedOn w:val="DefaultParagraphFont"/>
    <w:rsid w:val="004120AF"/>
    <w:rPr>
      <w:b/>
    </w:rPr>
  </w:style>
  <w:style w:type="character" w:customStyle="1" w:styleId="Underlined">
    <w:name w:val="Underlined"/>
    <w:basedOn w:val="DefaultParagraphFont"/>
    <w:rsid w:val="004120AF"/>
    <w:rPr>
      <w:u w:val="single"/>
    </w:rPr>
  </w:style>
  <w:style w:type="paragraph" w:customStyle="1" w:styleId="TableBodyTextRight">
    <w:name w:val="Table Body Text Right"/>
    <w:basedOn w:val="TableBodyText"/>
    <w:rsid w:val="004120AF"/>
    <w:pPr>
      <w:widowControl w:val="0"/>
      <w:autoSpaceDE w:val="0"/>
      <w:autoSpaceDN w:val="0"/>
      <w:adjustRightInd w:val="0"/>
      <w:jc w:val="right"/>
    </w:pPr>
    <w:rPr>
      <w:rFonts w:cs="Arial"/>
      <w:szCs w:val="18"/>
    </w:rPr>
  </w:style>
  <w:style w:type="paragraph" w:customStyle="1" w:styleId="CopyrightText">
    <w:name w:val="Copyright Text"/>
    <w:basedOn w:val="BodyText"/>
    <w:rsid w:val="004120AF"/>
    <w:rPr>
      <w:sz w:val="18"/>
    </w:rPr>
  </w:style>
  <w:style w:type="paragraph" w:customStyle="1" w:styleId="BodySmallRight">
    <w:name w:val="Body Small Right"/>
    <w:basedOn w:val="BodyTextRight"/>
    <w:rsid w:val="004120AF"/>
    <w:rPr>
      <w:sz w:val="18"/>
      <w:szCs w:val="18"/>
    </w:rPr>
  </w:style>
  <w:style w:type="paragraph" w:customStyle="1" w:styleId="MarginEdition">
    <w:name w:val="Margin Edition"/>
    <w:basedOn w:val="MarginNote"/>
    <w:rsid w:val="004120AF"/>
    <w:pPr>
      <w:spacing w:before="0" w:after="0"/>
    </w:pPr>
    <w:rPr>
      <w:rFonts w:ascii="Times New Roman" w:hAnsi="Times New Roman"/>
      <w:color w:val="999999"/>
    </w:rPr>
  </w:style>
  <w:style w:type="paragraph" w:customStyle="1" w:styleId="Spacer">
    <w:name w:val="Spacer"/>
    <w:basedOn w:val="Normal"/>
    <w:rsid w:val="004120AF"/>
    <w:rPr>
      <w:sz w:val="2"/>
      <w:szCs w:val="2"/>
    </w:rPr>
  </w:style>
  <w:style w:type="character" w:customStyle="1" w:styleId="Small">
    <w:name w:val="Small"/>
    <w:basedOn w:val="DefaultParagraphFont"/>
    <w:rsid w:val="004120AF"/>
    <w:rPr>
      <w:sz w:val="16"/>
    </w:rPr>
  </w:style>
  <w:style w:type="paragraph" w:customStyle="1" w:styleId="WideTable">
    <w:name w:val="Wide Table"/>
    <w:basedOn w:val="Normal"/>
    <w:rsid w:val="004120AF"/>
    <w:pPr>
      <w:ind w:left="-1418"/>
    </w:pPr>
    <w:rPr>
      <w:sz w:val="2"/>
      <w:szCs w:val="2"/>
    </w:rPr>
  </w:style>
  <w:style w:type="character" w:styleId="PageNumber">
    <w:name w:val="page number"/>
    <w:basedOn w:val="DefaultParagraphFont"/>
    <w:rsid w:val="004120AF"/>
  </w:style>
  <w:style w:type="paragraph" w:styleId="Quote">
    <w:name w:val="Quote"/>
    <w:basedOn w:val="Heading1"/>
    <w:link w:val="QuoteChar"/>
    <w:qFormat/>
    <w:rsid w:val="004120AF"/>
    <w:rPr>
      <w:b w:val="0"/>
      <w:sz w:val="72"/>
      <w:szCs w:val="72"/>
      <w:lang w:val="en-NZ"/>
    </w:rPr>
  </w:style>
  <w:style w:type="character" w:customStyle="1" w:styleId="QuoteChar">
    <w:name w:val="Quote Char"/>
    <w:basedOn w:val="DefaultParagraphFont"/>
    <w:link w:val="Quote"/>
    <w:rsid w:val="004120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0AF"/>
    <w:pPr>
      <w:pageBreakBefore/>
    </w:pPr>
  </w:style>
  <w:style w:type="paragraph" w:customStyle="1" w:styleId="Border">
    <w:name w:val="Border"/>
    <w:basedOn w:val="Normal"/>
    <w:qFormat/>
    <w:rsid w:val="004120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0AF"/>
    <w:rPr>
      <w:b/>
      <w:bCs/>
      <w:i/>
      <w:iCs/>
      <w:color w:val="auto"/>
    </w:rPr>
  </w:style>
  <w:style w:type="paragraph" w:styleId="IntenseQuote">
    <w:name w:val="Intense Quote"/>
    <w:basedOn w:val="Normal"/>
    <w:next w:val="Normal"/>
    <w:link w:val="IntenseQuoteChar"/>
    <w:uiPriority w:val="30"/>
    <w:qFormat/>
    <w:rsid w:val="004120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0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0AF"/>
    <w:rPr>
      <w:smallCaps/>
      <w:color w:val="auto"/>
      <w:u w:val="single"/>
    </w:rPr>
  </w:style>
  <w:style w:type="character" w:styleId="IntenseReference">
    <w:name w:val="Intense Reference"/>
    <w:basedOn w:val="DefaultParagraphFont"/>
    <w:uiPriority w:val="32"/>
    <w:qFormat/>
    <w:rsid w:val="004120AF"/>
    <w:rPr>
      <w:b/>
      <w:bCs/>
      <w:smallCaps/>
      <w:color w:val="auto"/>
      <w:spacing w:val="5"/>
      <w:u w:val="single"/>
    </w:rPr>
  </w:style>
  <w:style w:type="paragraph" w:customStyle="1" w:styleId="2ColumnHeading">
    <w:name w:val="2Column Heading"/>
    <w:basedOn w:val="BodyText"/>
    <w:qFormat/>
    <w:rsid w:val="004120AF"/>
    <w:pPr>
      <w:spacing w:after="60"/>
      <w:ind w:left="-2268"/>
    </w:pPr>
    <w:rPr>
      <w:b/>
    </w:rPr>
  </w:style>
  <w:style w:type="paragraph" w:customStyle="1" w:styleId="Heading1TOC">
    <w:name w:val="Heading1 TOC"/>
    <w:basedOn w:val="Normal"/>
    <w:qFormat/>
    <w:rsid w:val="004120AF"/>
    <w:pPr>
      <w:spacing w:before="240" w:after="120"/>
    </w:pPr>
    <w:rPr>
      <w:rFonts w:ascii="Times New Roman" w:hAnsi="Times New Roman"/>
      <w:b/>
      <w:sz w:val="32"/>
    </w:rPr>
  </w:style>
  <w:style w:type="paragraph" w:customStyle="1" w:styleId="Heading2TOC">
    <w:name w:val="Heading2 TOC"/>
    <w:basedOn w:val="Normal"/>
    <w:qFormat/>
    <w:rsid w:val="004120AF"/>
    <w:pPr>
      <w:spacing w:before="240" w:after="60"/>
    </w:pPr>
    <w:rPr>
      <w:rFonts w:ascii="Times New Roman" w:hAnsi="Times New Roman"/>
      <w:b/>
      <w:sz w:val="28"/>
    </w:rPr>
  </w:style>
  <w:style w:type="character" w:customStyle="1" w:styleId="Underline">
    <w:name w:val="Underline"/>
    <w:basedOn w:val="DefaultParagraphFont"/>
    <w:qFormat/>
    <w:rsid w:val="004120AF"/>
    <w:rPr>
      <w:u w:val="single"/>
    </w:rPr>
  </w:style>
  <w:style w:type="character" w:customStyle="1" w:styleId="BoldandItalics">
    <w:name w:val="Bold and Italics"/>
    <w:qFormat/>
    <w:rsid w:val="004120AF"/>
    <w:rPr>
      <w:b/>
      <w:i/>
      <w:u w:val="none"/>
    </w:rPr>
  </w:style>
  <w:style w:type="paragraph" w:styleId="BalloonText">
    <w:name w:val="Balloon Text"/>
    <w:basedOn w:val="Normal"/>
    <w:link w:val="BalloonTextChar"/>
    <w:rsid w:val="004120AF"/>
    <w:rPr>
      <w:rFonts w:ascii="Tahoma" w:hAnsi="Tahoma" w:cs="Tahoma"/>
      <w:sz w:val="16"/>
      <w:szCs w:val="16"/>
    </w:rPr>
  </w:style>
  <w:style w:type="character" w:customStyle="1" w:styleId="BalloonTextChar">
    <w:name w:val="Balloon Text Char"/>
    <w:basedOn w:val="DefaultParagraphFont"/>
    <w:link w:val="BalloonText"/>
    <w:rsid w:val="004120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0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0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0AF"/>
    <w:rPr>
      <w:b/>
      <w:color w:val="660033"/>
      <w:spacing w:val="0"/>
    </w:rPr>
  </w:style>
  <w:style w:type="paragraph" w:customStyle="1" w:styleId="Nameditemlist">
    <w:name w:val="Named item list"/>
    <w:basedOn w:val="BodyText"/>
    <w:qFormat/>
    <w:rsid w:val="004120AF"/>
    <w:pPr>
      <w:tabs>
        <w:tab w:val="left" w:pos="2835"/>
      </w:tabs>
      <w:ind w:left="2835" w:hanging="2835"/>
    </w:pPr>
  </w:style>
  <w:style w:type="paragraph" w:customStyle="1" w:styleId="BodyTextnopadding">
    <w:name w:val="Body Text no padding"/>
    <w:basedOn w:val="BodyText"/>
    <w:qFormat/>
    <w:rsid w:val="004120AF"/>
    <w:pPr>
      <w:spacing w:before="0" w:after="0"/>
    </w:pPr>
  </w:style>
  <w:style w:type="paragraph" w:customStyle="1" w:styleId="BodyTextBold">
    <w:name w:val="Body Text Bold"/>
    <w:basedOn w:val="BodyText"/>
    <w:qFormat/>
    <w:rsid w:val="004120AF"/>
    <w:rPr>
      <w:b/>
    </w:rPr>
  </w:style>
  <w:style w:type="character" w:styleId="Hyperlink">
    <w:name w:val="Hyperlink"/>
    <w:basedOn w:val="DefaultParagraphFont"/>
    <w:uiPriority w:val="99"/>
    <w:unhideWhenUsed/>
    <w:rsid w:val="000F35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969</Words>
  <Characters>6252</Characters>
  <Application>Microsoft Office Word</Application>
  <DocSecurity>0</DocSecurity>
  <Lines>195</Lines>
  <Paragraphs>128</Paragraphs>
  <ScaleCrop>false</ScaleCrop>
  <Company>Author-it Software Corporation Ltd.</Company>
  <LinksUpToDate>false</LinksUpToDate>
  <CharactersWithSpaces>7093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ICTBWN306 Use radio frequency measuring instruments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2025-03-01T10:09:00Z</dcterms:created>
  <dcterms:modified xsi:type="dcterms:W3CDTF">2025-03-01T10:09:00Z</dcterms:modified>
</cp:coreProperties>
</file>