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F99" w:rsidP="00BD1F99">
      <w:pPr>
        <w:pStyle w:val="Title"/>
      </w:pPr>
      <w:r>
        <w:fldChar w:fldCharType="begin"/>
      </w:r>
      <w:r>
        <w:instrText xml:space="preserve"> TITLE   \* MERGEFORMAT </w:instrText>
      </w:r>
      <w:r>
        <w:fldChar w:fldCharType="separate"/>
      </w:r>
      <w:r>
        <w:t>ICTBWN305 Use optical and radio frequency measuring instruments</w:t>
      </w:r>
      <w:r>
        <w:fldChar w:fldCharType="end"/>
      </w:r>
    </w:p>
    <w:p w:rsidR="00BD1F99" w:rsidP="00BD1F99">
      <w:pPr>
        <w:pStyle w:val="Version"/>
        <w:sectPr w:rsidSect="006778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8EE" w:rsidP="006778EE">
      <w:pPr>
        <w:pStyle w:val="SuperHeading"/>
      </w:pPr>
      <w:r w:rsidRPr="006778EE">
        <w:t>ICTBWN305 Use optical and radio frequency measuring instruments</w:t>
      </w:r>
    </w:p>
    <w:p w:rsidR="00000000" w:rsidRPr="006778EE" w:rsidP="006778EE">
      <w:pPr>
        <w:pStyle w:val="Heading1"/>
      </w:pPr>
      <w:bookmarkStart w:id="1" w:name="O_755685"/>
      <w:bookmarkEnd w:id="1"/>
      <w:r w:rsidRPr="006778EE">
        <w:t>Modification History</w:t>
      </w:r>
    </w:p>
    <w:tbl>
      <w:tblPr>
        <w:tblW w:w="0" w:type="auto"/>
        <w:tblLayout w:type="fixed"/>
        <w:tblCellMar>
          <w:left w:w="62" w:type="dxa"/>
          <w:right w:w="62" w:type="dxa"/>
        </w:tblCellMar>
        <w:tblLook w:val="0000"/>
      </w:tblPr>
      <w:tblGrid>
        <w:gridCol w:w="3091"/>
        <w:gridCol w:w="5873"/>
      </w:tblGrid>
      <w:tr w:rsidTr="006778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rPr>
                <w:rStyle w:val="SpecialBold"/>
              </w:rPr>
              <w:t>Comments</w:t>
            </w:r>
          </w:p>
        </w:tc>
      </w:tr>
      <w:tr w:rsidTr="006778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t>This version first released with ICT Information and Communications Technology Training Package Version 2.0.</w:t>
            </w:r>
          </w:p>
        </w:tc>
      </w:tr>
    </w:tbl>
    <w:p w:rsidR="00000000" w:rsidRPr="006778EE" w:rsidP="006778EE">
      <w:pPr>
        <w:pStyle w:val="BodyText"/>
      </w:pPr>
    </w:p>
    <w:p w:rsidR="00000000" w:rsidRPr="006778EE" w:rsidP="006778EE">
      <w:pPr>
        <w:pStyle w:val="AllowPageBreak"/>
      </w:pPr>
    </w:p>
    <w:p w:rsidR="00000000" w:rsidRPr="006778EE" w:rsidP="006778EE">
      <w:pPr>
        <w:pStyle w:val="Heading1"/>
      </w:pPr>
      <w:bookmarkStart w:id="2" w:name="O_755686"/>
      <w:bookmarkEnd w:id="2"/>
      <w:r w:rsidRPr="006778EE">
        <w:t>Application</w:t>
      </w:r>
    </w:p>
    <w:p w:rsidR="00000000" w:rsidRPr="006778EE" w:rsidP="00BD1F99">
      <w:pPr>
        <w:pStyle w:val="BodyText"/>
      </w:pPr>
      <w:r w:rsidRPr="006778EE">
        <w:t xml:space="preserve">This unit describes the skills and knowledge required to set up and use hand-held optical and radio frequency (RF) communications instruments to perform installations, upgrades and fault-finding on optical and RF equipment. </w:t>
      </w:r>
    </w:p>
    <w:p w:rsidR="00000000" w:rsidRPr="006778EE" w:rsidP="00BD1F99">
      <w:pPr>
        <w:pStyle w:val="BodyText"/>
      </w:pPr>
      <w:r w:rsidRPr="006778EE">
        <w:t>It applies</w:t>
      </w:r>
      <w:r w:rsidRPr="006778EE">
        <w:t xml:space="preserve"> to individuals who are able to combine technical skills with organisational and administrative skills. They often work as members of a team and communicate well with others.</w:t>
      </w:r>
    </w:p>
    <w:p w:rsidR="00000000" w:rsidRPr="006778EE" w:rsidP="00BD1F99">
      <w:pPr>
        <w:pStyle w:val="BodyText"/>
      </w:pPr>
      <w:r w:rsidRPr="006778EE">
        <w:t>No licensing, legislative or certification requirements apply to this unit at th</w:t>
      </w:r>
      <w:r w:rsidRPr="006778EE">
        <w:t>e time of publication.</w:t>
      </w:r>
    </w:p>
    <w:p w:rsidR="00000000" w:rsidRPr="006778EE" w:rsidP="006778EE">
      <w:pPr>
        <w:pStyle w:val="Heading1"/>
      </w:pPr>
      <w:bookmarkStart w:id="3" w:name="O_755689"/>
      <w:bookmarkEnd w:id="3"/>
      <w:r w:rsidRPr="006778EE">
        <w:t>Unit Sector</w:t>
      </w:r>
    </w:p>
    <w:p w:rsidR="00000000" w:rsidRPr="006778EE" w:rsidP="00BD1F99">
      <w:pPr>
        <w:pStyle w:val="BodyText"/>
      </w:pPr>
      <w:r w:rsidRPr="006778EE">
        <w:t>Telecommunications – broadband and wireless networks</w:t>
      </w:r>
    </w:p>
    <w:p w:rsidR="00000000" w:rsidRPr="006778EE" w:rsidP="006778EE">
      <w:pPr>
        <w:pStyle w:val="Heading1"/>
      </w:pPr>
      <w:bookmarkStart w:id="4" w:name="O_755690"/>
      <w:bookmarkEnd w:id="4"/>
      <w:r w:rsidRPr="006778EE">
        <w:t>Elements and Performance Criteria</w:t>
      </w:r>
    </w:p>
    <w:tbl>
      <w:tblPr>
        <w:tblW w:w="9493" w:type="dxa"/>
        <w:tblLayout w:type="fixed"/>
        <w:tblCellMar>
          <w:left w:w="62" w:type="dxa"/>
          <w:right w:w="62" w:type="dxa"/>
        </w:tblCellMar>
        <w:tblLook w:val="0000"/>
      </w:tblPr>
      <w:tblGrid>
        <w:gridCol w:w="1872"/>
        <w:gridCol w:w="7621"/>
      </w:tblGrid>
      <w:tr w:rsidTr="006778EE">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rPr>
                <w:rStyle w:val="SpecialBold"/>
              </w:rPr>
              <w:t>Elements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rPr>
                <w:rStyle w:val="SpecialBold"/>
              </w:rPr>
              <w:t>Performance Criteria</w:t>
            </w:r>
          </w:p>
        </w:tc>
      </w:tr>
      <w:tr w:rsidTr="006778EE">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rPr>
                <w:rStyle w:val="Emphasis"/>
              </w:rPr>
              <w:t>Elements describe the essential outcomes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rPr>
                <w:rStyle w:val="Emphasis"/>
              </w:rPr>
              <w:t>Performance criteria describe the performance needed to demonstrate achievement of the element.</w:t>
            </w:r>
          </w:p>
        </w:tc>
      </w:tr>
      <w:tr w:rsidTr="006778EE">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1. Prepare to use measuring instruments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t>1.1 Obtain approval for site access with client or site owner prior to site entry</w:t>
            </w:r>
          </w:p>
          <w:p w:rsidR="00000000" w:rsidRPr="006778EE" w:rsidP="006778EE">
            <w:pPr>
              <w:pStyle w:val="BodyText"/>
            </w:pPr>
            <w:r w:rsidRPr="006778EE">
              <w:t>1.2 Identify purpose of test and type</w:t>
            </w:r>
            <w:r w:rsidRPr="006778EE">
              <w:t xml:space="preserve"> of measurement required </w:t>
            </w:r>
          </w:p>
          <w:p w:rsidR="00000000" w:rsidRPr="006778EE" w:rsidP="006778EE">
            <w:pPr>
              <w:pStyle w:val="BodyText"/>
            </w:pPr>
            <w:r w:rsidRPr="006778EE">
              <w:t xml:space="preserve">1.3 Select appropriate tools and instruments according to required </w:t>
            </w:r>
            <w:r w:rsidRPr="006778EE">
              <w:t>measurement</w:t>
            </w:r>
          </w:p>
          <w:p w:rsidR="00000000" w:rsidRPr="006778EE" w:rsidP="006778EE">
            <w:pPr>
              <w:pStyle w:val="BodyText"/>
            </w:pPr>
            <w:r w:rsidRPr="006778EE">
              <w:t>1.4 Check tools and instruments and calibrate to ensure accuracy</w:t>
            </w:r>
          </w:p>
          <w:p w:rsidR="00000000" w:rsidRPr="006778EE" w:rsidP="006778EE">
            <w:pPr>
              <w:pStyle w:val="BodyText"/>
            </w:pPr>
            <w:r w:rsidRPr="006778EE">
              <w:t>1.5 Obtain resources required</w:t>
            </w:r>
          </w:p>
          <w:p w:rsidR="00000000" w:rsidP="006778EE">
            <w:pPr>
              <w:pStyle w:val="BodyText"/>
              <w:rPr>
                <w:lang w:val="en-NZ"/>
              </w:rPr>
            </w:pPr>
            <w:r w:rsidRPr="006778EE">
              <w:t>1.6 Devise and implement risk control measures in consul</w:t>
            </w:r>
            <w:r w:rsidRPr="006778EE">
              <w:t>tation with appropriate personnel, and document safety hazards</w:t>
            </w:r>
          </w:p>
        </w:tc>
      </w:tr>
      <w:tr w:rsidTr="006778EE">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2. Conduct measurements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t>2.1 Follow site-specific safety requirements and enterprise work health and safety (WHS) processes and procedures</w:t>
            </w:r>
          </w:p>
          <w:p w:rsidR="00000000" w:rsidRPr="006778EE" w:rsidP="006778EE">
            <w:pPr>
              <w:pStyle w:val="BodyText"/>
            </w:pPr>
            <w:r w:rsidRPr="006778EE">
              <w:t xml:space="preserve">2.2 Set up test equipment according to manufacturer’s </w:t>
            </w:r>
            <w:r w:rsidRPr="006778EE">
              <w:t>instructions and safe industry practice</w:t>
            </w:r>
          </w:p>
          <w:p w:rsidR="00000000" w:rsidRPr="006778EE" w:rsidP="006778EE">
            <w:pPr>
              <w:pStyle w:val="BodyText"/>
            </w:pPr>
            <w:r w:rsidRPr="006778EE">
              <w:t>2.3 Perform measurement using knowledge of appropriate testing techniques to assess overall system performance</w:t>
            </w:r>
          </w:p>
          <w:p w:rsidR="00000000" w:rsidRPr="006778EE" w:rsidP="006778EE">
            <w:pPr>
              <w:pStyle w:val="BodyText"/>
            </w:pPr>
            <w:r w:rsidRPr="006778EE">
              <w:t>2.4 Record and interpret test results and compare with standard test specifications</w:t>
            </w:r>
          </w:p>
          <w:p w:rsidR="00000000" w:rsidP="006778EE">
            <w:pPr>
              <w:pStyle w:val="BodyText"/>
              <w:rPr>
                <w:lang w:val="en-NZ"/>
              </w:rPr>
            </w:pPr>
            <w:r w:rsidRPr="006778EE">
              <w:t>2.5 Clean work area a</w:t>
            </w:r>
            <w:r w:rsidRPr="006778EE">
              <w:t xml:space="preserve">nd make safe according to established procedures </w:t>
            </w:r>
          </w:p>
        </w:tc>
      </w:tr>
      <w:tr w:rsidTr="006778EE">
        <w:tblPrEx>
          <w:tblW w:w="949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3. Document measurement results</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t>3.1 Document test results and make recommendations to achieve optimum performance</w:t>
            </w:r>
          </w:p>
          <w:p w:rsidR="00000000" w:rsidRPr="006778EE" w:rsidP="006778EE">
            <w:pPr>
              <w:pStyle w:val="BodyText"/>
            </w:pPr>
            <w:r w:rsidRPr="006778EE">
              <w:t>3.2 Notify client of work completion</w:t>
            </w:r>
          </w:p>
        </w:tc>
      </w:tr>
    </w:tbl>
    <w:p w:rsidR="00000000" w:rsidRPr="006778EE" w:rsidP="006778EE">
      <w:pPr>
        <w:pStyle w:val="BodyText"/>
      </w:pPr>
    </w:p>
    <w:p w:rsidR="00000000" w:rsidRPr="006778EE" w:rsidP="006778EE">
      <w:pPr>
        <w:pStyle w:val="AllowPageBreak"/>
      </w:pPr>
    </w:p>
    <w:p w:rsidR="00000000" w:rsidRPr="006778EE" w:rsidP="006778EE">
      <w:pPr>
        <w:pStyle w:val="Heading1"/>
      </w:pPr>
      <w:bookmarkStart w:id="5" w:name="O_755691"/>
      <w:bookmarkEnd w:id="5"/>
      <w:r w:rsidRPr="006778EE">
        <w:t>Foundation Skills</w:t>
      </w:r>
    </w:p>
    <w:p w:rsidR="00000000" w:rsidRPr="00BD1F99" w:rsidP="00BD1F99">
      <w:pPr>
        <w:pStyle w:val="BodyText"/>
        <w:rPr>
          <w:i/>
        </w:rPr>
      </w:pPr>
      <w:r w:rsidRPr="00BD1F99">
        <w:rPr>
          <w:rStyle w:val="Emphasis"/>
        </w:rPr>
        <w:t xml:space="preserve">This section describes language, literacy, numeracy and employment skills incorporated in the performance criteria that are required for competent performance. </w:t>
      </w:r>
    </w:p>
    <w:tbl>
      <w:tblPr>
        <w:tblW w:w="9493" w:type="dxa"/>
        <w:tblLayout w:type="fixed"/>
        <w:tblCellMar>
          <w:left w:w="62" w:type="dxa"/>
          <w:right w:w="62" w:type="dxa"/>
        </w:tblCellMar>
        <w:tblLook w:val="0000"/>
      </w:tblPr>
      <w:tblGrid>
        <w:gridCol w:w="2041"/>
        <w:gridCol w:w="1835"/>
        <w:gridCol w:w="5617"/>
      </w:tblGrid>
      <w:tr w:rsidTr="006778EE">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rPr>
                <w:rStyle w:val="SpecialBold"/>
              </w:rPr>
              <w:t>Skill</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rPr>
                <w:rStyle w:val="SpecialBold"/>
              </w:rPr>
              <w:t>Performance Criteria</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rPr>
                <w:rStyle w:val="SpecialBold"/>
              </w:rPr>
              <w:t>Description</w:t>
            </w:r>
          </w:p>
        </w:tc>
      </w:tr>
      <w:tr w:rsidTr="006778EE">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Reading</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1.2, 2.1, 2.2, 2.4</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ListBullet"/>
            </w:pPr>
            <w:r w:rsidRPr="006778EE">
              <w:t>Reads and interprets plans,</w:t>
            </w:r>
            <w:r w:rsidRPr="006778EE">
              <w:t xml:space="preserve"> specifications and other documentation from a variety of sources and consolidates information to determine requirements</w:t>
            </w:r>
          </w:p>
          <w:p w:rsidR="00000000" w:rsidP="006778EE">
            <w:pPr>
              <w:pStyle w:val="ListBullet"/>
              <w:rPr>
                <w:lang w:val="en-NZ"/>
              </w:rPr>
            </w:pPr>
            <w:r w:rsidRPr="006778EE">
              <w:t>Interprets and consolidates test results and data from a range of sources, against defined requirements</w:t>
            </w:r>
          </w:p>
        </w:tc>
      </w:tr>
      <w:tr w:rsidTr="006778EE">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Writing</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1.1, 1.6, 2.4, 3.1, 3.2</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ListBullet"/>
              <w:rPr>
                <w:lang w:val="en-NZ"/>
              </w:rPr>
            </w:pPr>
            <w:r w:rsidRPr="006778EE">
              <w:t>Accurately records and completes organisational documents and correspondence using clear language and correct spelling, grammar and terminology</w:t>
            </w:r>
          </w:p>
        </w:tc>
      </w:tr>
      <w:tr w:rsidTr="006778EE">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Oral Communication</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1.1, 1.6, 3.2</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ListBullet"/>
            </w:pPr>
            <w:r w:rsidRPr="006778EE">
              <w:t xml:space="preserve">Participates in verbal exchanges with key personnel </w:t>
            </w:r>
            <w:r w:rsidRPr="006778EE">
              <w:t>using appropriate, clear and detailed language to exchange information, ideas or solutions</w:t>
            </w:r>
          </w:p>
          <w:p w:rsidR="00000000" w:rsidP="006778EE">
            <w:pPr>
              <w:pStyle w:val="ListBullet"/>
              <w:rPr>
                <w:lang w:val="en-NZ"/>
              </w:rPr>
            </w:pPr>
            <w:r w:rsidRPr="006778EE">
              <w:t>Uses listening and questioning skills to confirm understanding of requirements</w:t>
            </w:r>
          </w:p>
        </w:tc>
      </w:tr>
      <w:tr w:rsidTr="006778EE">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Numeracy</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1.4, 2.3</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ListBullet"/>
              <w:rPr>
                <w:lang w:val="en-NZ"/>
              </w:rPr>
            </w:pPr>
            <w:r w:rsidRPr="006778EE">
              <w:t>Performs mathematical calculations to check, interpret and confirm</w:t>
            </w:r>
            <w:r w:rsidRPr="006778EE">
              <w:t xml:space="preserve"> results of system tests</w:t>
            </w:r>
          </w:p>
        </w:tc>
      </w:tr>
      <w:tr w:rsidTr="006778EE">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Navigate the world of work</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2.1, 2.2, 2.5</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ListBullet"/>
            </w:pPr>
            <w:r w:rsidRPr="006778EE">
              <w:t>Complies with explicit policies and procedures</w:t>
            </w:r>
          </w:p>
          <w:p w:rsidR="00000000" w:rsidP="006778EE">
            <w:pPr>
              <w:pStyle w:val="ListBullet"/>
              <w:rPr>
                <w:lang w:val="en-NZ"/>
              </w:rPr>
            </w:pPr>
            <w:r w:rsidRPr="006778EE">
              <w:t>Explores and implements where identified the implicit expectations of policies and procedures</w:t>
            </w:r>
          </w:p>
        </w:tc>
      </w:tr>
      <w:tr w:rsidTr="006778EE">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Interact with others</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1.1, 1.6, 3.2</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ListBullet"/>
            </w:pPr>
            <w:r w:rsidRPr="006778EE">
              <w:t>Uses a limited range of accepted practices for communicating in a work environment</w:t>
            </w:r>
          </w:p>
          <w:p w:rsidR="00000000" w:rsidP="006778EE">
            <w:pPr>
              <w:pStyle w:val="ListBullet"/>
              <w:rPr>
                <w:lang w:val="en-NZ"/>
              </w:rPr>
            </w:pPr>
            <w:r w:rsidRPr="006778EE">
              <w:t>Complies with work instructions and contributes to work group discussions using accepted conventions</w:t>
            </w:r>
          </w:p>
        </w:tc>
      </w:tr>
      <w:tr w:rsidTr="006778EE">
        <w:tblPrEx>
          <w:tblW w:w="9493" w:type="dxa"/>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Get the work done</w:t>
            </w:r>
          </w:p>
        </w:tc>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1.2-1.6, 2.2-2.5, 3.1</w:t>
            </w:r>
          </w:p>
        </w:tc>
        <w:tc>
          <w:tcPr>
            <w:tcW w:w="5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ListBullet"/>
            </w:pPr>
            <w:r w:rsidRPr="006778EE">
              <w:t>Plans and implements routine t</w:t>
            </w:r>
            <w:r w:rsidRPr="006778EE">
              <w:t>asks and workload, making limited decisions on sequencing, timing and collaboration, and seeks assistance in setting priorities</w:t>
            </w:r>
          </w:p>
          <w:p w:rsidR="00000000" w:rsidRPr="006778EE" w:rsidP="006778EE">
            <w:pPr>
              <w:pStyle w:val="ListBullet"/>
            </w:pPr>
            <w:r w:rsidRPr="006778EE">
              <w:t>Makes low-impact decisions within familiar situations, based on a range of predefined or routine solutions, and evaluates the ef</w:t>
            </w:r>
            <w:r w:rsidRPr="006778EE">
              <w:t>fectiveness of the outcome</w:t>
            </w:r>
          </w:p>
          <w:p w:rsidR="00000000" w:rsidRPr="006778EE" w:rsidP="006778EE">
            <w:pPr>
              <w:pStyle w:val="ListBullet"/>
            </w:pPr>
            <w:r w:rsidRPr="006778EE">
              <w:t>Uses the main features and functions of digital tools to complete work tasks and access information</w:t>
            </w:r>
          </w:p>
        </w:tc>
      </w:tr>
    </w:tbl>
    <w:p w:rsidR="00000000" w:rsidRPr="006778EE" w:rsidP="006778EE">
      <w:pPr>
        <w:pStyle w:val="BodyText"/>
      </w:pPr>
    </w:p>
    <w:p w:rsidR="00000000" w:rsidRPr="006778EE" w:rsidP="006778EE">
      <w:pPr>
        <w:pStyle w:val="AllowPageBreak"/>
      </w:pPr>
    </w:p>
    <w:p w:rsidR="00000000" w:rsidRPr="006778EE" w:rsidP="006778EE">
      <w:pPr>
        <w:pStyle w:val="Heading1"/>
      </w:pPr>
      <w:bookmarkStart w:id="6" w:name="O_755692"/>
      <w:bookmarkEnd w:id="6"/>
      <w:r w:rsidRPr="006778EE">
        <w:t>Range of Conditions</w:t>
      </w:r>
    </w:p>
    <w:p w:rsidR="00000000" w:rsidRPr="00BD1F99" w:rsidP="00BD1F99">
      <w:pPr>
        <w:pStyle w:val="BodyText"/>
        <w:rPr>
          <w:i/>
        </w:rPr>
      </w:pPr>
      <w:r w:rsidRPr="00BD1F99">
        <w:rPr>
          <w:rStyle w:val="Emphasis"/>
        </w:rPr>
        <w:t>This field allows for different work environments and conditions that may affect performance. Essential operating conditions that may be present with training and assessment (depending on the work situation, needs of the candidate, accessibility of the ite</w:t>
      </w:r>
      <w:r w:rsidRPr="00BD1F99">
        <w:rPr>
          <w:rStyle w:val="Emphasis"/>
        </w:rPr>
        <w:t>m, and local industry and regional contexts) should be included.</w:t>
      </w:r>
    </w:p>
    <w:tbl>
      <w:tblPr>
        <w:tblW w:w="9478" w:type="dxa"/>
        <w:tblLayout w:type="fixed"/>
        <w:tblCellMar>
          <w:left w:w="62" w:type="dxa"/>
          <w:right w:w="62" w:type="dxa"/>
        </w:tblCellMar>
        <w:tblLook w:val="0000"/>
      </w:tblPr>
      <w:tblGrid>
        <w:gridCol w:w="2611"/>
        <w:gridCol w:w="6867"/>
      </w:tblGrid>
      <w:tr w:rsidTr="006778EE">
        <w:tblPrEx>
          <w:tblW w:w="9478"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Type of measurement must include:</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ListBullet"/>
            </w:pPr>
            <w:r w:rsidRPr="006778EE">
              <w:t>optical measurement:</w:t>
            </w:r>
          </w:p>
          <w:p w:rsidR="00000000" w:rsidRPr="006778EE" w:rsidP="006778EE">
            <w:pPr>
              <w:pStyle w:val="ListBullet2"/>
            </w:pPr>
            <w:r w:rsidRPr="006778EE">
              <w:t>detecting the presence of an active optical network terminal (ONT)</w:t>
            </w:r>
          </w:p>
          <w:p w:rsidR="00000000" w:rsidRPr="006778EE" w:rsidP="006778EE">
            <w:pPr>
              <w:pStyle w:val="ListBullet2"/>
            </w:pPr>
            <w:r w:rsidRPr="006778EE">
              <w:t>determining absolute optical power (in dBm)</w:t>
            </w:r>
          </w:p>
          <w:p w:rsidR="00000000" w:rsidRPr="006778EE" w:rsidP="006778EE">
            <w:pPr>
              <w:pStyle w:val="ListBullet2"/>
            </w:pPr>
            <w:r w:rsidRPr="006778EE">
              <w:t>determining insertion loss (in dB)</w:t>
            </w:r>
          </w:p>
          <w:p w:rsidR="00000000" w:rsidRPr="006778EE" w:rsidP="006778EE">
            <w:pPr>
              <w:pStyle w:val="ListBullet2"/>
            </w:pPr>
            <w:r w:rsidRPr="006778EE">
              <w:t>determining relative optical power level (in dB)</w:t>
            </w:r>
          </w:p>
          <w:p w:rsidR="00000000" w:rsidRPr="006778EE" w:rsidP="006778EE">
            <w:pPr>
              <w:pStyle w:val="ListBullet"/>
            </w:pPr>
            <w:r w:rsidRPr="006778EE">
              <w:t>RF measurement:</w:t>
            </w:r>
          </w:p>
          <w:p w:rsidR="00000000" w:rsidRPr="006778EE" w:rsidP="006778EE">
            <w:pPr>
              <w:pStyle w:val="ListBullet2"/>
            </w:pPr>
            <w:r w:rsidRPr="006778EE">
              <w:t>determining absolute RF power (in dBm)</w:t>
            </w:r>
          </w:p>
          <w:p w:rsidR="00000000" w:rsidRPr="006778EE" w:rsidP="006778EE">
            <w:pPr>
              <w:pStyle w:val="ListBullet2"/>
            </w:pPr>
            <w:r w:rsidRPr="006778EE">
              <w:t>determining relative RF power level (in dB)</w:t>
            </w:r>
          </w:p>
          <w:p w:rsidR="00000000" w:rsidP="006778EE">
            <w:pPr>
              <w:pStyle w:val="ListBullet2"/>
              <w:rPr>
                <w:lang w:val="en-NZ"/>
              </w:rPr>
            </w:pPr>
            <w:r w:rsidRPr="006778EE">
              <w:t>determining relative RF voltage (in dBmV).</w:t>
            </w:r>
          </w:p>
        </w:tc>
      </w:tr>
      <w:tr w:rsidTr="006778EE">
        <w:tblPrEx>
          <w:tblW w:w="9478" w:type="dxa"/>
          <w:tblLayout w:type="fixed"/>
          <w:tblCellMar>
            <w:left w:w="62" w:type="dxa"/>
            <w:right w:w="62" w:type="dxa"/>
          </w:tblCellMar>
          <w:tblLook w:val="0000"/>
        </w:tblPrEx>
        <w:trPr>
          <w:trHeight w:val="70"/>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Instruments must include:</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ListBullet"/>
            </w:pPr>
            <w:r w:rsidRPr="006778EE">
              <w:t>hand-held optical power meter</w:t>
            </w:r>
          </w:p>
          <w:p w:rsidR="00000000" w:rsidRPr="006778EE" w:rsidP="006778EE">
            <w:pPr>
              <w:pStyle w:val="ListBullet"/>
            </w:pPr>
            <w:r w:rsidRPr="006778EE">
              <w:t>hand-held optical source</w:t>
            </w:r>
          </w:p>
          <w:p w:rsidR="00000000" w:rsidRPr="006778EE" w:rsidP="006778EE">
            <w:pPr>
              <w:pStyle w:val="ListBullet"/>
            </w:pPr>
            <w:r w:rsidRPr="006778EE">
              <w:t>handheld optical fiber identifier (OFI-FTTx) active optical network termination (ONT) detector</w:t>
            </w:r>
          </w:p>
          <w:p w:rsidR="00000000" w:rsidRPr="006778EE" w:rsidP="006778EE">
            <w:pPr>
              <w:pStyle w:val="ListBullet"/>
            </w:pPr>
            <w:r w:rsidRPr="006778EE">
              <w:t>operate optical loss test set (OLTS)</w:t>
            </w:r>
          </w:p>
          <w:p w:rsidR="00000000" w:rsidRPr="006778EE" w:rsidP="006778EE">
            <w:pPr>
              <w:pStyle w:val="ListBullet"/>
            </w:pPr>
            <w:r w:rsidRPr="006778EE">
              <w:t>passive optical network (PON) meter</w:t>
            </w:r>
          </w:p>
          <w:p w:rsidR="00000000" w:rsidRPr="006778EE" w:rsidP="006778EE">
            <w:pPr>
              <w:pStyle w:val="ListBullet"/>
            </w:pPr>
            <w:r w:rsidRPr="006778EE">
              <w:t>signal level meter (SLM).</w:t>
            </w:r>
          </w:p>
        </w:tc>
      </w:tr>
    </w:tbl>
    <w:p w:rsidR="00000000" w:rsidRPr="006778EE" w:rsidP="006778EE">
      <w:pPr>
        <w:pStyle w:val="BodyText"/>
      </w:pPr>
    </w:p>
    <w:p w:rsidR="00000000" w:rsidRPr="006778EE" w:rsidP="006778EE">
      <w:pPr>
        <w:pStyle w:val="AllowPageBreak"/>
      </w:pPr>
    </w:p>
    <w:p w:rsidR="00000000" w:rsidRPr="006778EE" w:rsidP="006778EE">
      <w:pPr>
        <w:pStyle w:val="Heading1"/>
      </w:pPr>
      <w:bookmarkStart w:id="7" w:name="O_755693"/>
      <w:bookmarkEnd w:id="7"/>
      <w:r w:rsidRPr="006778EE">
        <w:t>Unit Mapping Information</w:t>
      </w:r>
    </w:p>
    <w:tbl>
      <w:tblPr>
        <w:tblW w:w="0" w:type="auto"/>
        <w:tblLayout w:type="fixed"/>
        <w:tblCellMar>
          <w:left w:w="62" w:type="dxa"/>
          <w:right w:w="62" w:type="dxa"/>
        </w:tblCellMar>
        <w:tblLook w:val="0000"/>
      </w:tblPr>
      <w:tblGrid>
        <w:gridCol w:w="2355"/>
        <w:gridCol w:w="2295"/>
        <w:gridCol w:w="2295"/>
        <w:gridCol w:w="2160"/>
      </w:tblGrid>
      <w:tr w:rsidTr="006778E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rPr>
                <w:rStyle w:val="SpecialBold"/>
              </w:rPr>
              <w:t xml:space="preserve">Code and title </w:t>
            </w:r>
          </w:p>
          <w:p w:rsidR="00000000" w:rsidRPr="006778EE" w:rsidP="006778EE">
            <w:pPr>
              <w:pStyle w:val="BodyText"/>
            </w:pPr>
            <w:r w:rsidRPr="006778E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rPr>
                <w:rStyle w:val="SpecialBold"/>
              </w:rPr>
              <w:t>Code and title</w:t>
            </w:r>
          </w:p>
          <w:p w:rsidR="00000000" w:rsidRPr="006778EE" w:rsidP="006778EE">
            <w:pPr>
              <w:pStyle w:val="BodyText"/>
            </w:pPr>
            <w:r w:rsidRPr="006778E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rPr>
                <w:rStyle w:val="SpecialBold"/>
              </w:rPr>
              <w:t>Equivalence status</w:t>
            </w:r>
          </w:p>
        </w:tc>
      </w:tr>
      <w:tr w:rsidTr="006778E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ICTBWN305 Use optical and radio frequency measuring instruments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ICTBWN3205B Use optical and radio frequency measuring instruments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8EE">
            <w:pPr>
              <w:pStyle w:val="BodyText"/>
              <w:rPr>
                <w:lang w:val="en-NZ"/>
              </w:rPr>
            </w:pPr>
            <w:r w:rsidRPr="006778EE">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8EE" w:rsidP="006778EE">
            <w:pPr>
              <w:pStyle w:val="BodyText"/>
            </w:pPr>
            <w:r w:rsidRPr="006778EE">
              <w:t>Equivalent unit</w:t>
            </w:r>
          </w:p>
        </w:tc>
      </w:tr>
    </w:tbl>
    <w:p w:rsidR="00000000" w:rsidRPr="006778EE" w:rsidP="006778EE">
      <w:pPr>
        <w:pStyle w:val="BodyText"/>
      </w:pPr>
    </w:p>
    <w:p w:rsidR="00000000" w:rsidRPr="006778EE" w:rsidP="006778EE">
      <w:pPr>
        <w:pStyle w:val="AllowPageBreak"/>
      </w:pPr>
    </w:p>
    <w:p w:rsidR="00000000" w:rsidRPr="006778EE" w:rsidP="006778EE">
      <w:pPr>
        <w:pStyle w:val="Heading1"/>
      </w:pPr>
      <w:bookmarkStart w:id="8" w:name="O_755700"/>
      <w:bookmarkEnd w:id="8"/>
      <w:r w:rsidRPr="006778EE">
        <w:t>Links</w:t>
      </w:r>
    </w:p>
    <w:p w:rsidR="00000000" w:rsidRPr="006778EE" w:rsidP="00BD1F99">
      <w:pPr>
        <w:pStyle w:val="BodyText"/>
      </w:pPr>
      <w:r w:rsidRPr="006778EE">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2E1B7D">
        <w:rPr>
          <w:rStyle w:val="Hyperlink"/>
        </w:rPr>
        <w:t>https://vetnet.education.gov.au/Pages/TrainingDocs.aspx?q=a53af4e4-b400-484e-b778-71c9e9d6aff2</w:t>
      </w:r>
      <w:r>
        <w:fldChar w:fldCharType="end"/>
      </w:r>
    </w:p>
    <w:p w:rsidR="00000000" w:rsidRPr="006778EE" w:rsidP="006778EE"/>
    <w:sectPr w:rsidSect="006778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EE" w:rsidRPr="00BD1F99" w:rsidP="00BD1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99" w:rsidP="00677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D1F99" w:rsidP="006778E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D1F99" w:rsidP="00677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8EE" w:rsidRPr="00BD1F99" w:rsidP="00BD1F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99" w:rsidRPr="002D2AF8" w:rsidP="006778EE">
    <w:pPr>
      <w:pStyle w:val="Header"/>
      <w:framePr w:wrap="around"/>
    </w:pPr>
    <w:r>
      <w:fldChar w:fldCharType="begin"/>
    </w:r>
    <w:r>
      <w:instrText xml:space="preserve"> TITLE   \* MERGEFORMAT </w:instrText>
    </w:r>
    <w:r>
      <w:fldChar w:fldCharType="separate"/>
    </w:r>
    <w:r>
      <w:t>ICTBWN305 Use optical and radio frequency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BD1F99" w:rsidP="00677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4A8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60B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23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8EE"/>
    <w:pPr>
      <w:spacing w:before="360" w:after="60"/>
      <w:outlineLvl w:val="0"/>
    </w:pPr>
    <w:rPr>
      <w:sz w:val="32"/>
    </w:rPr>
  </w:style>
  <w:style w:type="paragraph" w:styleId="Heading2">
    <w:name w:val="heading 2"/>
    <w:basedOn w:val="HeadingBase"/>
    <w:next w:val="BodyText"/>
    <w:link w:val="Heading2Char"/>
    <w:qFormat/>
    <w:rsid w:val="006778EE"/>
    <w:pPr>
      <w:keepLines/>
      <w:spacing w:before="240" w:after="120"/>
      <w:outlineLvl w:val="1"/>
    </w:pPr>
    <w:rPr>
      <w:sz w:val="28"/>
      <w:szCs w:val="40"/>
    </w:rPr>
  </w:style>
  <w:style w:type="paragraph" w:styleId="Heading3">
    <w:name w:val="heading 3"/>
    <w:basedOn w:val="HeadingBase"/>
    <w:next w:val="BodyText"/>
    <w:link w:val="Heading3Char"/>
    <w:qFormat/>
    <w:rsid w:val="006778EE"/>
    <w:pPr>
      <w:spacing w:before="180" w:after="120"/>
      <w:outlineLvl w:val="2"/>
    </w:pPr>
    <w:rPr>
      <w:spacing w:val="-10"/>
      <w:kern w:val="32"/>
    </w:rPr>
  </w:style>
  <w:style w:type="paragraph" w:styleId="Heading4">
    <w:name w:val="heading 4"/>
    <w:basedOn w:val="HeadingBase"/>
    <w:next w:val="BodyText"/>
    <w:link w:val="Heading4Char"/>
    <w:qFormat/>
    <w:rsid w:val="006778EE"/>
    <w:pPr>
      <w:spacing w:before="160" w:after="120"/>
      <w:outlineLvl w:val="3"/>
    </w:pPr>
    <w:rPr>
      <w:sz w:val="22"/>
    </w:rPr>
  </w:style>
  <w:style w:type="paragraph" w:styleId="Heading5">
    <w:name w:val="heading 5"/>
    <w:basedOn w:val="HeadingBase"/>
    <w:next w:val="Normal"/>
    <w:link w:val="Heading5Char"/>
    <w:qFormat/>
    <w:rsid w:val="006778EE"/>
    <w:pPr>
      <w:spacing w:before="80"/>
      <w:outlineLvl w:val="4"/>
    </w:pPr>
    <w:rPr>
      <w:color w:val="918585"/>
      <w:sz w:val="20"/>
    </w:rPr>
  </w:style>
  <w:style w:type="paragraph" w:styleId="Heading6">
    <w:name w:val="heading 6"/>
    <w:basedOn w:val="HeadingBase"/>
    <w:next w:val="Normal"/>
    <w:link w:val="Heading6Char"/>
    <w:qFormat/>
    <w:rsid w:val="006778EE"/>
    <w:pPr>
      <w:spacing w:before="60"/>
      <w:outlineLvl w:val="5"/>
    </w:pPr>
    <w:rPr>
      <w:color w:val="918585"/>
      <w:sz w:val="20"/>
    </w:rPr>
  </w:style>
  <w:style w:type="paragraph" w:styleId="Heading7">
    <w:name w:val="heading 7"/>
    <w:basedOn w:val="Normal"/>
    <w:next w:val="Normal"/>
    <w:link w:val="Heading7Char"/>
    <w:qFormat/>
    <w:rsid w:val="006778EE"/>
    <w:pPr>
      <w:ind w:left="720"/>
      <w:outlineLvl w:val="6"/>
    </w:pPr>
    <w:rPr>
      <w:i/>
    </w:rPr>
  </w:style>
  <w:style w:type="paragraph" w:styleId="Heading8">
    <w:name w:val="heading 8"/>
    <w:basedOn w:val="Normal"/>
    <w:next w:val="Normal"/>
    <w:link w:val="Heading8Char"/>
    <w:qFormat/>
    <w:rsid w:val="006778EE"/>
    <w:pPr>
      <w:ind w:left="720"/>
      <w:outlineLvl w:val="7"/>
    </w:pPr>
    <w:rPr>
      <w:i/>
    </w:rPr>
  </w:style>
  <w:style w:type="paragraph" w:styleId="Heading9">
    <w:name w:val="heading 9"/>
    <w:basedOn w:val="Normal"/>
    <w:next w:val="Normal"/>
    <w:link w:val="Heading9Char"/>
    <w:qFormat/>
    <w:rsid w:val="006778EE"/>
    <w:pPr>
      <w:ind w:left="720"/>
      <w:outlineLvl w:val="8"/>
    </w:pPr>
    <w:rPr>
      <w:i/>
    </w:rPr>
  </w:style>
  <w:style w:type="character" w:default="1" w:styleId="DefaultParagraphFont">
    <w:name w:val="Default Paragraph Font"/>
    <w:uiPriority w:val="1"/>
    <w:unhideWhenUsed/>
    <w:rsid w:val="00677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8EE"/>
  </w:style>
  <w:style w:type="character" w:customStyle="1" w:styleId="Heading1Char">
    <w:name w:val="Heading 1 Char"/>
    <w:basedOn w:val="DefaultParagraphFont"/>
    <w:link w:val="Heading1"/>
    <w:rsid w:val="006778EE"/>
    <w:rPr>
      <w:rFonts w:ascii="Times New Roman" w:eastAsia="Times New Roman" w:hAnsi="Times New Roman" w:cs="Times New Roman"/>
      <w:b/>
      <w:sz w:val="32"/>
      <w:szCs w:val="20"/>
      <w:lang w:eastAsia="en-US"/>
    </w:rPr>
  </w:style>
  <w:style w:type="paragraph" w:styleId="BodyText">
    <w:name w:val="Body Text"/>
    <w:basedOn w:val="Normal"/>
    <w:link w:val="BodyTextChar"/>
    <w:rsid w:val="00677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8EE"/>
    <w:rPr>
      <w:rFonts w:ascii="Times New Roman" w:eastAsia="Times New Roman" w:hAnsi="Times New Roman" w:cs="Times New Roman"/>
      <w:sz w:val="24"/>
      <w:lang w:eastAsia="en-US"/>
    </w:rPr>
  </w:style>
  <w:style w:type="paragraph" w:styleId="ListBullet">
    <w:name w:val="List Bullet"/>
    <w:basedOn w:val="List"/>
    <w:rsid w:val="006778EE"/>
    <w:pPr>
      <w:numPr>
        <w:numId w:val="13"/>
      </w:numPr>
      <w:tabs>
        <w:tab w:val="clear" w:pos="340"/>
      </w:tabs>
      <w:spacing w:before="40" w:after="40"/>
    </w:pPr>
  </w:style>
  <w:style w:type="character" w:customStyle="1" w:styleId="SpecialBold">
    <w:name w:val="Special Bold"/>
    <w:basedOn w:val="DefaultParagraphFont"/>
    <w:rsid w:val="006778EE"/>
    <w:rPr>
      <w:b/>
      <w:spacing w:val="0"/>
    </w:rPr>
  </w:style>
  <w:style w:type="paragraph" w:styleId="ListBullet2">
    <w:name w:val="List Bullet 2"/>
    <w:basedOn w:val="List2"/>
    <w:rsid w:val="006778EE"/>
    <w:pPr>
      <w:numPr>
        <w:numId w:val="14"/>
      </w:numPr>
      <w:tabs>
        <w:tab w:val="clear" w:pos="680"/>
      </w:tabs>
    </w:pPr>
  </w:style>
  <w:style w:type="character" w:styleId="Emphasis">
    <w:name w:val="Emphasis"/>
    <w:basedOn w:val="DefaultParagraphFont"/>
    <w:qFormat/>
    <w:rsid w:val="006778EE"/>
    <w:rPr>
      <w:i/>
    </w:rPr>
  </w:style>
  <w:style w:type="paragraph" w:customStyle="1" w:styleId="SuperHeading">
    <w:name w:val="SuperHeading"/>
    <w:basedOn w:val="Normal"/>
    <w:rsid w:val="006778EE"/>
    <w:pPr>
      <w:spacing w:before="240" w:after="120"/>
      <w:outlineLvl w:val="0"/>
    </w:pPr>
    <w:rPr>
      <w:rFonts w:ascii="Times New Roman" w:hAnsi="Times New Roman"/>
      <w:b/>
      <w:sz w:val="32"/>
    </w:rPr>
  </w:style>
  <w:style w:type="paragraph" w:customStyle="1" w:styleId="AllowPageBreak">
    <w:name w:val="AllowPageBreak"/>
    <w:rsid w:val="00677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8EE"/>
    <w:rPr>
      <w:rFonts w:ascii="Courier New" w:eastAsia="Times New Roman" w:hAnsi="Courier New" w:cs="Times New Roman"/>
      <w:i/>
      <w:szCs w:val="20"/>
      <w:lang w:eastAsia="en-US"/>
    </w:rPr>
  </w:style>
  <w:style w:type="paragraph" w:customStyle="1" w:styleId="HeadingBase">
    <w:name w:val="Heading Base"/>
    <w:rsid w:val="00677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8EE"/>
    <w:pPr>
      <w:tabs>
        <w:tab w:val="right" w:leader="dot" w:pos="9072"/>
      </w:tabs>
      <w:ind w:left="567"/>
    </w:pPr>
    <w:rPr>
      <w:szCs w:val="22"/>
    </w:rPr>
  </w:style>
  <w:style w:type="paragraph" w:customStyle="1" w:styleId="TOCBase">
    <w:name w:val="TOC Base"/>
    <w:rsid w:val="00677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8EE"/>
    <w:pPr>
      <w:tabs>
        <w:tab w:val="right" w:leader="dot" w:pos="9072"/>
      </w:tabs>
      <w:spacing w:before="40" w:after="40"/>
      <w:ind w:left="284"/>
    </w:pPr>
    <w:rPr>
      <w:rFonts w:ascii="Times New Roman" w:hAnsi="Times New Roman"/>
    </w:rPr>
  </w:style>
  <w:style w:type="paragraph" w:styleId="TOC1">
    <w:name w:val="toc 1"/>
    <w:basedOn w:val="TOCBase"/>
    <w:next w:val="Normal"/>
    <w:rsid w:val="00677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8EE"/>
    <w:rPr>
      <w:rFonts w:ascii="Times New Roman" w:eastAsia="Times New Roman" w:hAnsi="Times New Roman" w:cs="Times New Roman"/>
      <w:sz w:val="16"/>
      <w:lang w:eastAsia="en-US"/>
    </w:rPr>
  </w:style>
  <w:style w:type="paragraph" w:styleId="Title">
    <w:name w:val="Title"/>
    <w:basedOn w:val="HeadingBase"/>
    <w:link w:val="TitleChar"/>
    <w:qFormat/>
    <w:rsid w:val="006778EE"/>
    <w:pPr>
      <w:spacing w:before="5040"/>
      <w:jc w:val="center"/>
    </w:pPr>
    <w:rPr>
      <w:sz w:val="48"/>
      <w:szCs w:val="72"/>
      <w:lang w:val="en-US"/>
    </w:rPr>
  </w:style>
  <w:style w:type="character" w:customStyle="1" w:styleId="TitleChar">
    <w:name w:val="Title Char"/>
    <w:basedOn w:val="DefaultParagraphFont"/>
    <w:link w:val="Title"/>
    <w:rsid w:val="00677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8EE"/>
    <w:pPr>
      <w:tabs>
        <w:tab w:val="left" w:pos="3600"/>
        <w:tab w:val="left" w:pos="3958"/>
      </w:tabs>
    </w:pPr>
  </w:style>
  <w:style w:type="paragraph" w:styleId="List">
    <w:name w:val="List"/>
    <w:basedOn w:val="BodyText"/>
    <w:next w:val="BodyText"/>
    <w:rsid w:val="006778EE"/>
    <w:pPr>
      <w:tabs>
        <w:tab w:val="left" w:pos="340"/>
      </w:tabs>
      <w:spacing w:before="60" w:after="60"/>
      <w:ind w:left="340" w:hanging="340"/>
    </w:pPr>
  </w:style>
  <w:style w:type="paragraph" w:customStyle="1" w:styleId="Note">
    <w:name w:val="Note"/>
    <w:basedOn w:val="BodyText"/>
    <w:rsid w:val="00677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8EE"/>
    <w:pPr>
      <w:framePr w:wrap="auto" w:hAnchor="text" w:y="6049"/>
    </w:pPr>
    <w:rPr>
      <w:color w:val="000000"/>
      <w:sz w:val="40"/>
    </w:rPr>
  </w:style>
  <w:style w:type="paragraph" w:customStyle="1" w:styleId="TOCTitle">
    <w:name w:val="TOCTitle"/>
    <w:basedOn w:val="Heading1"/>
    <w:rsid w:val="006778EE"/>
    <w:pPr>
      <w:spacing w:after="240"/>
      <w:jc w:val="center"/>
      <w:outlineLvl w:val="9"/>
    </w:pPr>
    <w:rPr>
      <w:caps/>
    </w:rPr>
  </w:style>
  <w:style w:type="paragraph" w:customStyle="1" w:styleId="Version">
    <w:name w:val="Version"/>
    <w:rsid w:val="00677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8EE"/>
    <w:pPr>
      <w:keepNext w:val="0"/>
      <w:tabs>
        <w:tab w:val="right" w:pos="4176"/>
      </w:tabs>
      <w:ind w:left="198" w:hanging="198"/>
    </w:pPr>
    <w:rPr>
      <w:rFonts w:ascii="Garamond" w:hAnsi="Garamond"/>
    </w:rPr>
  </w:style>
  <w:style w:type="paragraph" w:styleId="IndexHeading">
    <w:name w:val="index heading"/>
    <w:basedOn w:val="Normal"/>
    <w:next w:val="Index1"/>
    <w:semiHidden/>
    <w:rsid w:val="006778EE"/>
    <w:pPr>
      <w:spacing w:before="120" w:after="120"/>
    </w:pPr>
    <w:rPr>
      <w:rFonts w:ascii="Arial" w:hAnsi="Arial"/>
      <w:b/>
      <w:color w:val="918585"/>
      <w:sz w:val="24"/>
    </w:rPr>
  </w:style>
  <w:style w:type="paragraph" w:styleId="Header">
    <w:name w:val="header"/>
    <w:basedOn w:val="Normal"/>
    <w:link w:val="HeaderChar"/>
    <w:rsid w:val="00677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8EE"/>
    <w:rPr>
      <w:rFonts w:ascii="Times New Roman" w:eastAsia="Times New Roman" w:hAnsi="Times New Roman" w:cs="Times New Roman"/>
      <w:sz w:val="16"/>
      <w:szCs w:val="20"/>
      <w:lang w:val="en-GB" w:eastAsia="en-US"/>
    </w:rPr>
  </w:style>
  <w:style w:type="paragraph" w:customStyle="1" w:styleId="Chapter">
    <w:name w:val="Chapter"/>
    <w:basedOn w:val="Normal"/>
    <w:rsid w:val="006778EE"/>
    <w:pPr>
      <w:spacing w:before="240"/>
    </w:pPr>
    <w:rPr>
      <w:rFonts w:ascii="Times New Roman" w:hAnsi="Times New Roman"/>
      <w:smallCaps/>
      <w:spacing w:val="80"/>
      <w:sz w:val="28"/>
    </w:rPr>
  </w:style>
  <w:style w:type="paragraph" w:customStyle="1" w:styleId="InChapter">
    <w:name w:val="InChapter"/>
    <w:basedOn w:val="Heading3"/>
    <w:rsid w:val="006778EE"/>
    <w:pPr>
      <w:spacing w:after="240"/>
      <w:outlineLvl w:val="9"/>
    </w:pPr>
    <w:rPr>
      <w:noProof/>
    </w:rPr>
  </w:style>
  <w:style w:type="paragraph" w:styleId="Index2">
    <w:name w:val="index 2"/>
    <w:basedOn w:val="Normal"/>
    <w:next w:val="Normal"/>
    <w:semiHidden/>
    <w:rsid w:val="006778EE"/>
    <w:pPr>
      <w:tabs>
        <w:tab w:val="right" w:pos="4176"/>
      </w:tabs>
      <w:ind w:left="568" w:hanging="284"/>
    </w:pPr>
    <w:rPr>
      <w:rFonts w:ascii="Garamond" w:hAnsi="Garamond"/>
    </w:rPr>
  </w:style>
  <w:style w:type="paragraph" w:customStyle="1" w:styleId="Byline">
    <w:name w:val="Byline"/>
    <w:rsid w:val="00677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8EE"/>
    <w:pPr>
      <w:tabs>
        <w:tab w:val="clear" w:pos="3600"/>
        <w:tab w:val="clear" w:pos="3958"/>
      </w:tabs>
      <w:jc w:val="right"/>
    </w:pPr>
  </w:style>
  <w:style w:type="paragraph" w:styleId="Caption">
    <w:name w:val="caption"/>
    <w:basedOn w:val="BodyText"/>
    <w:next w:val="Normal"/>
    <w:qFormat/>
    <w:rsid w:val="006778EE"/>
    <w:pPr>
      <w:framePr w:w="2268" w:hSpace="181" w:vSpace="181" w:wrap="around" w:vAnchor="text" w:hAnchor="page" w:x="1135" w:y="285" w:anchorLock="1"/>
    </w:pPr>
    <w:rPr>
      <w:i/>
    </w:rPr>
  </w:style>
  <w:style w:type="paragraph" w:customStyle="1" w:styleId="MiniTOCTitle">
    <w:name w:val="MiniTOCTitle"/>
    <w:basedOn w:val="Heading4"/>
    <w:rsid w:val="006778EE"/>
    <w:pPr>
      <w:spacing w:before="240"/>
      <w:outlineLvl w:val="9"/>
    </w:pPr>
    <w:rPr>
      <w:noProof/>
      <w:sz w:val="24"/>
    </w:rPr>
  </w:style>
  <w:style w:type="paragraph" w:customStyle="1" w:styleId="MiniTOCItem">
    <w:name w:val="MiniTOCItem"/>
    <w:basedOn w:val="ListBullet"/>
    <w:rsid w:val="006778EE"/>
    <w:pPr>
      <w:numPr>
        <w:numId w:val="0"/>
      </w:numPr>
      <w:tabs>
        <w:tab w:val="right" w:leader="dot" w:pos="6521"/>
      </w:tabs>
      <w:spacing w:before="0" w:after="0"/>
    </w:pPr>
  </w:style>
  <w:style w:type="paragraph" w:customStyle="1" w:styleId="TOFTitle">
    <w:name w:val="TOFTitle"/>
    <w:basedOn w:val="TOCTitle"/>
    <w:rsid w:val="006778EE"/>
  </w:style>
  <w:style w:type="paragraph" w:styleId="TableofFigures">
    <w:name w:val="table of figures"/>
    <w:basedOn w:val="Normal"/>
    <w:next w:val="Normal"/>
    <w:semiHidden/>
    <w:rsid w:val="006778EE"/>
    <w:pPr>
      <w:tabs>
        <w:tab w:val="right" w:leader="dot" w:pos="9072"/>
      </w:tabs>
      <w:ind w:left="970" w:hanging="403"/>
    </w:pPr>
    <w:rPr>
      <w:rFonts w:ascii="Times New Roman" w:hAnsi="Times New Roman"/>
      <w:b/>
    </w:rPr>
  </w:style>
  <w:style w:type="paragraph" w:styleId="ListNumber">
    <w:name w:val="List Number"/>
    <w:basedOn w:val="List"/>
    <w:rsid w:val="006778EE"/>
    <w:pPr>
      <w:numPr>
        <w:numId w:val="11"/>
      </w:numPr>
    </w:pPr>
  </w:style>
  <w:style w:type="character" w:customStyle="1" w:styleId="WingdingSymbols">
    <w:name w:val="Wingding Symbols"/>
    <w:rsid w:val="006778EE"/>
    <w:rPr>
      <w:rFonts w:ascii="Wingdings" w:hAnsi="Wingdings"/>
    </w:rPr>
  </w:style>
  <w:style w:type="paragraph" w:customStyle="1" w:styleId="TableHeading">
    <w:name w:val="Table Heading"/>
    <w:basedOn w:val="HeadingBase"/>
    <w:rsid w:val="006778EE"/>
    <w:pPr>
      <w:keepLines/>
      <w:pBdr>
        <w:bottom w:val="single" w:sz="6" w:space="1" w:color="918585"/>
      </w:pBdr>
      <w:spacing w:before="240"/>
    </w:pPr>
  </w:style>
  <w:style w:type="character" w:customStyle="1" w:styleId="HotSpot">
    <w:name w:val="HotSpot"/>
    <w:rsid w:val="006778EE"/>
    <w:rPr>
      <w:color w:val="0033CC"/>
      <w:u w:val="none"/>
    </w:rPr>
  </w:style>
  <w:style w:type="paragraph" w:customStyle="1" w:styleId="BodyTextRight">
    <w:name w:val="Body Text Right"/>
    <w:basedOn w:val="BodyText"/>
    <w:rsid w:val="006778EE"/>
    <w:pPr>
      <w:spacing w:before="0" w:after="0"/>
      <w:jc w:val="right"/>
    </w:pPr>
  </w:style>
  <w:style w:type="paragraph" w:styleId="Index3">
    <w:name w:val="index 3"/>
    <w:basedOn w:val="ListNumber2"/>
    <w:next w:val="Normal"/>
    <w:semiHidden/>
    <w:rsid w:val="006778EE"/>
    <w:pPr>
      <w:numPr>
        <w:numId w:val="0"/>
      </w:numPr>
      <w:tabs>
        <w:tab w:val="right" w:leader="dot" w:pos="4176"/>
      </w:tabs>
    </w:pPr>
  </w:style>
  <w:style w:type="paragraph" w:styleId="ListNumber2">
    <w:name w:val="List Number 2"/>
    <w:basedOn w:val="List2"/>
    <w:rsid w:val="006778EE"/>
    <w:pPr>
      <w:numPr>
        <w:numId w:val="10"/>
      </w:numPr>
      <w:tabs>
        <w:tab w:val="clear" w:pos="1060"/>
      </w:tabs>
    </w:pPr>
  </w:style>
  <w:style w:type="paragraph" w:customStyle="1" w:styleId="MarginNote">
    <w:name w:val="Margin Note"/>
    <w:basedOn w:val="BodyText"/>
    <w:rsid w:val="00677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8EE"/>
    <w:rPr>
      <w:sz w:val="32"/>
    </w:rPr>
  </w:style>
  <w:style w:type="paragraph" w:customStyle="1" w:styleId="HeadingProcedure">
    <w:name w:val="Heading Procedure"/>
    <w:basedOn w:val="HeadingBase"/>
    <w:next w:val="Normal"/>
    <w:rsid w:val="006778EE"/>
    <w:pPr>
      <w:tabs>
        <w:tab w:val="left" w:pos="0"/>
      </w:tabs>
      <w:spacing w:before="120" w:after="60"/>
    </w:pPr>
    <w:rPr>
      <w:i/>
      <w:color w:val="918585"/>
      <w:sz w:val="22"/>
    </w:rPr>
  </w:style>
  <w:style w:type="paragraph" w:customStyle="1" w:styleId="TableBodyText">
    <w:name w:val="Table Body Text"/>
    <w:basedOn w:val="BodyText"/>
    <w:rsid w:val="006778EE"/>
    <w:pPr>
      <w:spacing w:before="60" w:after="60"/>
    </w:pPr>
  </w:style>
  <w:style w:type="paragraph" w:styleId="ListContinue">
    <w:name w:val="List Continue"/>
    <w:basedOn w:val="List"/>
    <w:rsid w:val="006778EE"/>
    <w:pPr>
      <w:ind w:firstLine="0"/>
    </w:pPr>
  </w:style>
  <w:style w:type="paragraph" w:customStyle="1" w:styleId="ListNote">
    <w:name w:val="List Note"/>
    <w:basedOn w:val="List"/>
    <w:rsid w:val="006778EE"/>
    <w:pPr>
      <w:pBdr>
        <w:top w:val="single" w:sz="6" w:space="2" w:color="918585"/>
        <w:bottom w:val="single" w:sz="6" w:space="2" w:color="918585"/>
      </w:pBdr>
      <w:tabs>
        <w:tab w:val="left" w:pos="1021"/>
      </w:tabs>
      <w:ind w:firstLine="0"/>
    </w:pPr>
  </w:style>
  <w:style w:type="paragraph" w:customStyle="1" w:styleId="Warning">
    <w:name w:val="Warning"/>
    <w:basedOn w:val="BodyText"/>
    <w:rsid w:val="006778EE"/>
    <w:pPr>
      <w:shd w:val="clear" w:color="auto" w:fill="D9D9D9"/>
      <w:tabs>
        <w:tab w:val="left" w:pos="992"/>
      </w:tabs>
      <w:ind w:left="119" w:right="119"/>
    </w:pPr>
    <w:rPr>
      <w:sz w:val="20"/>
    </w:rPr>
  </w:style>
  <w:style w:type="paragraph" w:customStyle="1" w:styleId="MarginIcons">
    <w:name w:val="Margin Icons"/>
    <w:basedOn w:val="BodyText"/>
    <w:rsid w:val="00677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8EE"/>
    <w:rPr>
      <w:rFonts w:ascii="Courier New" w:hAnsi="Courier New"/>
    </w:rPr>
  </w:style>
  <w:style w:type="paragraph" w:customStyle="1" w:styleId="NoteBullet">
    <w:name w:val="Note Bullet"/>
    <w:basedOn w:val="Note"/>
    <w:rsid w:val="006778EE"/>
    <w:pPr>
      <w:tabs>
        <w:tab w:val="clear" w:pos="680"/>
      </w:tabs>
      <w:spacing w:before="60" w:after="60"/>
    </w:pPr>
  </w:style>
  <w:style w:type="paragraph" w:customStyle="1" w:styleId="SubHeading2">
    <w:name w:val="SubHeading2"/>
    <w:basedOn w:val="HeadingBase"/>
    <w:rsid w:val="006778EE"/>
    <w:pPr>
      <w:spacing w:before="240" w:after="60"/>
    </w:pPr>
    <w:rPr>
      <w:sz w:val="20"/>
    </w:rPr>
  </w:style>
  <w:style w:type="paragraph" w:customStyle="1" w:styleId="SubHeading1">
    <w:name w:val="SubHeading1"/>
    <w:basedOn w:val="HeadingBase"/>
    <w:rsid w:val="006778EE"/>
    <w:pPr>
      <w:spacing w:before="240" w:after="60"/>
    </w:pPr>
    <w:rPr>
      <w:color w:val="918585"/>
      <w:sz w:val="22"/>
    </w:rPr>
  </w:style>
  <w:style w:type="paragraph" w:customStyle="1" w:styleId="SideHeading">
    <w:name w:val="Side Heading"/>
    <w:basedOn w:val="HeadingBase"/>
    <w:rsid w:val="00677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8EE"/>
    <w:pPr>
      <w:numPr>
        <w:numId w:val="12"/>
      </w:numPr>
    </w:pPr>
  </w:style>
  <w:style w:type="paragraph" w:styleId="PlainText">
    <w:name w:val="Plain Text"/>
    <w:basedOn w:val="Normal"/>
    <w:link w:val="PlainTextChar"/>
    <w:rsid w:val="006778EE"/>
    <w:rPr>
      <w:sz w:val="20"/>
    </w:rPr>
  </w:style>
  <w:style w:type="character" w:customStyle="1" w:styleId="PlainTextChar">
    <w:name w:val="Plain Text Char"/>
    <w:basedOn w:val="DefaultParagraphFont"/>
    <w:link w:val="PlainText"/>
    <w:rsid w:val="006778EE"/>
    <w:rPr>
      <w:rFonts w:ascii="Courier New" w:eastAsia="Times New Roman" w:hAnsi="Courier New" w:cs="Times New Roman"/>
      <w:sz w:val="20"/>
      <w:szCs w:val="20"/>
      <w:lang w:eastAsia="en-US"/>
    </w:rPr>
  </w:style>
  <w:style w:type="character" w:customStyle="1" w:styleId="MenuOption">
    <w:name w:val="Menu Option"/>
    <w:basedOn w:val="DefaultParagraphFont"/>
    <w:rsid w:val="006778EE"/>
    <w:rPr>
      <w:b/>
      <w:smallCaps/>
    </w:rPr>
  </w:style>
  <w:style w:type="paragraph" w:customStyle="1" w:styleId="TableListNumber">
    <w:name w:val="Table List Number"/>
    <w:basedOn w:val="ListNumber"/>
    <w:rsid w:val="006778EE"/>
    <w:pPr>
      <w:numPr>
        <w:numId w:val="0"/>
      </w:numPr>
    </w:pPr>
  </w:style>
  <w:style w:type="paragraph" w:styleId="TOC4">
    <w:name w:val="toc 4"/>
    <w:basedOn w:val="TOCBase"/>
    <w:next w:val="Normal"/>
    <w:semiHidden/>
    <w:rsid w:val="006778EE"/>
    <w:pPr>
      <w:tabs>
        <w:tab w:val="right" w:leader="dot" w:pos="9071"/>
      </w:tabs>
      <w:ind w:left="1701"/>
    </w:pPr>
  </w:style>
  <w:style w:type="paragraph" w:customStyle="1" w:styleId="ListAlpha">
    <w:name w:val="List Alpha"/>
    <w:basedOn w:val="List"/>
    <w:rsid w:val="006778EE"/>
    <w:pPr>
      <w:numPr>
        <w:numId w:val="9"/>
      </w:numPr>
    </w:pPr>
  </w:style>
  <w:style w:type="paragraph" w:customStyle="1" w:styleId="ListAlpha2">
    <w:name w:val="List Alpha 2"/>
    <w:basedOn w:val="List2"/>
    <w:rsid w:val="006778EE"/>
    <w:pPr>
      <w:numPr>
        <w:numId w:val="8"/>
      </w:numPr>
    </w:pPr>
  </w:style>
  <w:style w:type="paragraph" w:styleId="List2">
    <w:name w:val="List 2"/>
    <w:basedOn w:val="BodyText"/>
    <w:rsid w:val="006778EE"/>
    <w:pPr>
      <w:tabs>
        <w:tab w:val="left" w:pos="680"/>
      </w:tabs>
      <w:spacing w:before="60" w:after="60"/>
      <w:ind w:left="680" w:hanging="340"/>
    </w:pPr>
  </w:style>
  <w:style w:type="paragraph" w:styleId="List3">
    <w:name w:val="List 3"/>
    <w:basedOn w:val="BodyText"/>
    <w:rsid w:val="006778EE"/>
    <w:pPr>
      <w:tabs>
        <w:tab w:val="left" w:pos="1021"/>
      </w:tabs>
      <w:spacing w:before="60" w:after="60"/>
      <w:ind w:left="1020" w:hanging="340"/>
    </w:pPr>
  </w:style>
  <w:style w:type="paragraph" w:styleId="List4">
    <w:name w:val="List 4"/>
    <w:basedOn w:val="BodyText"/>
    <w:rsid w:val="006778EE"/>
    <w:pPr>
      <w:tabs>
        <w:tab w:val="left" w:pos="1361"/>
      </w:tabs>
      <w:spacing w:before="60" w:after="60"/>
      <w:ind w:left="1361" w:hanging="340"/>
    </w:pPr>
  </w:style>
  <w:style w:type="paragraph" w:styleId="List5">
    <w:name w:val="List 5"/>
    <w:basedOn w:val="BodyText"/>
    <w:rsid w:val="006778EE"/>
    <w:pPr>
      <w:tabs>
        <w:tab w:val="left" w:pos="1701"/>
      </w:tabs>
      <w:spacing w:before="60" w:after="60"/>
      <w:ind w:left="1701" w:hanging="340"/>
    </w:pPr>
  </w:style>
  <w:style w:type="paragraph" w:styleId="ListBullet3">
    <w:name w:val="List Bullet 3"/>
    <w:basedOn w:val="List3"/>
    <w:rsid w:val="006778EE"/>
    <w:pPr>
      <w:numPr>
        <w:numId w:val="15"/>
      </w:numPr>
      <w:tabs>
        <w:tab w:val="clear" w:pos="1021"/>
      </w:tabs>
      <w:ind w:left="1037" w:hanging="357"/>
    </w:pPr>
  </w:style>
  <w:style w:type="paragraph" w:styleId="ListBullet4">
    <w:name w:val="List Bullet 4"/>
    <w:basedOn w:val="List4"/>
    <w:rsid w:val="006778EE"/>
    <w:pPr>
      <w:numPr>
        <w:numId w:val="3"/>
      </w:numPr>
      <w:tabs>
        <w:tab w:val="clear" w:pos="1361"/>
      </w:tabs>
    </w:pPr>
  </w:style>
  <w:style w:type="paragraph" w:styleId="ListBullet5">
    <w:name w:val="List Bullet 5"/>
    <w:basedOn w:val="List5"/>
    <w:rsid w:val="006778EE"/>
    <w:pPr>
      <w:numPr>
        <w:numId w:val="4"/>
      </w:numPr>
    </w:pPr>
  </w:style>
  <w:style w:type="paragraph" w:styleId="ListContinue2">
    <w:name w:val="List Continue 2"/>
    <w:basedOn w:val="List2"/>
    <w:rsid w:val="006778EE"/>
    <w:pPr>
      <w:ind w:firstLine="0"/>
    </w:pPr>
  </w:style>
  <w:style w:type="paragraph" w:styleId="ListContinue3">
    <w:name w:val="List Continue 3"/>
    <w:basedOn w:val="List3"/>
    <w:rsid w:val="006778EE"/>
    <w:pPr>
      <w:ind w:left="1021" w:firstLine="0"/>
    </w:pPr>
  </w:style>
  <w:style w:type="paragraph" w:styleId="ListContinue4">
    <w:name w:val="List Continue 4"/>
    <w:basedOn w:val="List4"/>
    <w:rsid w:val="006778EE"/>
    <w:pPr>
      <w:ind w:firstLine="0"/>
    </w:pPr>
  </w:style>
  <w:style w:type="paragraph" w:styleId="ListContinue5">
    <w:name w:val="List Continue 5"/>
    <w:basedOn w:val="List5"/>
    <w:rsid w:val="006778EE"/>
    <w:pPr>
      <w:ind w:firstLine="0"/>
    </w:pPr>
  </w:style>
  <w:style w:type="paragraph" w:styleId="ListNumber3">
    <w:name w:val="List Number 3"/>
    <w:basedOn w:val="List3"/>
    <w:rsid w:val="006778EE"/>
    <w:pPr>
      <w:numPr>
        <w:numId w:val="5"/>
      </w:numPr>
    </w:pPr>
  </w:style>
  <w:style w:type="paragraph" w:styleId="ListNumber4">
    <w:name w:val="List Number 4"/>
    <w:basedOn w:val="List4"/>
    <w:rsid w:val="006778EE"/>
    <w:pPr>
      <w:numPr>
        <w:numId w:val="6"/>
      </w:numPr>
    </w:pPr>
  </w:style>
  <w:style w:type="paragraph" w:styleId="ListNumber5">
    <w:name w:val="List Number 5"/>
    <w:basedOn w:val="List5"/>
    <w:rsid w:val="006778EE"/>
    <w:pPr>
      <w:numPr>
        <w:numId w:val="7"/>
      </w:numPr>
    </w:pPr>
  </w:style>
  <w:style w:type="paragraph" w:styleId="BlockText">
    <w:name w:val="Block Text"/>
    <w:basedOn w:val="Normal"/>
    <w:rsid w:val="006778EE"/>
    <w:pPr>
      <w:spacing w:after="120"/>
      <w:ind w:left="1440" w:right="1440"/>
    </w:pPr>
  </w:style>
  <w:style w:type="character" w:customStyle="1" w:styleId="Subscript">
    <w:name w:val="Subscript"/>
    <w:basedOn w:val="DefaultParagraphFont"/>
    <w:rsid w:val="006778EE"/>
    <w:rPr>
      <w:sz w:val="16"/>
      <w:vertAlign w:val="subscript"/>
    </w:rPr>
  </w:style>
  <w:style w:type="character" w:customStyle="1" w:styleId="Superscript">
    <w:name w:val="Superscript"/>
    <w:basedOn w:val="DefaultParagraphFont"/>
    <w:rsid w:val="006778EE"/>
    <w:rPr>
      <w:sz w:val="16"/>
      <w:vertAlign w:val="superscript"/>
    </w:rPr>
  </w:style>
  <w:style w:type="character" w:customStyle="1" w:styleId="Symbols">
    <w:name w:val="Symbols"/>
    <w:basedOn w:val="DefaultParagraphFont"/>
    <w:rsid w:val="006778EE"/>
    <w:rPr>
      <w:rFonts w:ascii="Symbol" w:hAnsi="Symbol"/>
    </w:rPr>
  </w:style>
  <w:style w:type="character" w:customStyle="1" w:styleId="MenuOptions">
    <w:name w:val="Menu Options"/>
    <w:basedOn w:val="DefaultParagraphFont"/>
    <w:rsid w:val="006778EE"/>
    <w:rPr>
      <w:rFonts w:ascii="Arial Narrow" w:hAnsi="Arial Narrow"/>
      <w:smallCaps/>
    </w:rPr>
  </w:style>
  <w:style w:type="character" w:customStyle="1" w:styleId="Buttons">
    <w:name w:val="Buttons"/>
    <w:basedOn w:val="DefaultParagraphFont"/>
    <w:rsid w:val="006778EE"/>
    <w:rPr>
      <w:b/>
    </w:rPr>
  </w:style>
  <w:style w:type="character" w:customStyle="1" w:styleId="Underlined">
    <w:name w:val="Underlined"/>
    <w:basedOn w:val="DefaultParagraphFont"/>
    <w:rsid w:val="006778EE"/>
    <w:rPr>
      <w:u w:val="single"/>
    </w:rPr>
  </w:style>
  <w:style w:type="paragraph" w:customStyle="1" w:styleId="TableBodyTextRight">
    <w:name w:val="Table Body Text Right"/>
    <w:basedOn w:val="TableBodyText"/>
    <w:rsid w:val="006778EE"/>
    <w:pPr>
      <w:widowControl w:val="0"/>
      <w:autoSpaceDE w:val="0"/>
      <w:autoSpaceDN w:val="0"/>
      <w:adjustRightInd w:val="0"/>
      <w:jc w:val="right"/>
    </w:pPr>
    <w:rPr>
      <w:rFonts w:cs="Arial"/>
      <w:szCs w:val="18"/>
    </w:rPr>
  </w:style>
  <w:style w:type="paragraph" w:customStyle="1" w:styleId="CopyrightText">
    <w:name w:val="Copyright Text"/>
    <w:basedOn w:val="BodyText"/>
    <w:rsid w:val="006778EE"/>
    <w:rPr>
      <w:sz w:val="18"/>
    </w:rPr>
  </w:style>
  <w:style w:type="paragraph" w:customStyle="1" w:styleId="BodySmallRight">
    <w:name w:val="Body Small Right"/>
    <w:basedOn w:val="BodyTextRight"/>
    <w:rsid w:val="006778EE"/>
    <w:rPr>
      <w:sz w:val="18"/>
      <w:szCs w:val="18"/>
    </w:rPr>
  </w:style>
  <w:style w:type="paragraph" w:customStyle="1" w:styleId="MarginEdition">
    <w:name w:val="Margin Edition"/>
    <w:basedOn w:val="MarginNote"/>
    <w:rsid w:val="006778EE"/>
    <w:pPr>
      <w:spacing w:before="0" w:after="0"/>
    </w:pPr>
    <w:rPr>
      <w:rFonts w:ascii="Times New Roman" w:hAnsi="Times New Roman"/>
      <w:color w:val="999999"/>
    </w:rPr>
  </w:style>
  <w:style w:type="paragraph" w:customStyle="1" w:styleId="Spacer">
    <w:name w:val="Spacer"/>
    <w:basedOn w:val="Normal"/>
    <w:rsid w:val="006778EE"/>
    <w:rPr>
      <w:sz w:val="2"/>
      <w:szCs w:val="2"/>
    </w:rPr>
  </w:style>
  <w:style w:type="character" w:customStyle="1" w:styleId="Small">
    <w:name w:val="Small"/>
    <w:basedOn w:val="DefaultParagraphFont"/>
    <w:rsid w:val="006778EE"/>
    <w:rPr>
      <w:sz w:val="16"/>
    </w:rPr>
  </w:style>
  <w:style w:type="paragraph" w:customStyle="1" w:styleId="WideTable">
    <w:name w:val="Wide Table"/>
    <w:basedOn w:val="Normal"/>
    <w:rsid w:val="006778EE"/>
    <w:pPr>
      <w:ind w:left="-1418"/>
    </w:pPr>
    <w:rPr>
      <w:sz w:val="2"/>
      <w:szCs w:val="2"/>
    </w:rPr>
  </w:style>
  <w:style w:type="character" w:styleId="PageNumber">
    <w:name w:val="page number"/>
    <w:basedOn w:val="DefaultParagraphFont"/>
    <w:rsid w:val="006778EE"/>
  </w:style>
  <w:style w:type="paragraph" w:styleId="Quote">
    <w:name w:val="Quote"/>
    <w:basedOn w:val="Heading1"/>
    <w:link w:val="QuoteChar"/>
    <w:qFormat/>
    <w:rsid w:val="006778EE"/>
    <w:rPr>
      <w:b w:val="0"/>
      <w:sz w:val="72"/>
      <w:szCs w:val="72"/>
      <w:lang w:val="en-NZ"/>
    </w:rPr>
  </w:style>
  <w:style w:type="character" w:customStyle="1" w:styleId="QuoteChar">
    <w:name w:val="Quote Char"/>
    <w:basedOn w:val="DefaultParagraphFont"/>
    <w:link w:val="Quote"/>
    <w:rsid w:val="00677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8EE"/>
    <w:pPr>
      <w:pageBreakBefore/>
    </w:pPr>
  </w:style>
  <w:style w:type="paragraph" w:customStyle="1" w:styleId="Border">
    <w:name w:val="Border"/>
    <w:basedOn w:val="Normal"/>
    <w:qFormat/>
    <w:rsid w:val="00677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8EE"/>
    <w:rPr>
      <w:b/>
      <w:bCs/>
      <w:i/>
      <w:iCs/>
      <w:color w:val="auto"/>
    </w:rPr>
  </w:style>
  <w:style w:type="paragraph" w:styleId="IntenseQuote">
    <w:name w:val="Intense Quote"/>
    <w:basedOn w:val="Normal"/>
    <w:next w:val="Normal"/>
    <w:link w:val="IntenseQuoteChar"/>
    <w:uiPriority w:val="30"/>
    <w:qFormat/>
    <w:rsid w:val="00677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8EE"/>
    <w:rPr>
      <w:smallCaps/>
      <w:color w:val="auto"/>
      <w:u w:val="single"/>
    </w:rPr>
  </w:style>
  <w:style w:type="character" w:styleId="IntenseReference">
    <w:name w:val="Intense Reference"/>
    <w:basedOn w:val="DefaultParagraphFont"/>
    <w:uiPriority w:val="32"/>
    <w:qFormat/>
    <w:rsid w:val="006778EE"/>
    <w:rPr>
      <w:b/>
      <w:bCs/>
      <w:smallCaps/>
      <w:color w:val="auto"/>
      <w:spacing w:val="5"/>
      <w:u w:val="single"/>
    </w:rPr>
  </w:style>
  <w:style w:type="paragraph" w:customStyle="1" w:styleId="2ColumnHeading">
    <w:name w:val="2Column Heading"/>
    <w:basedOn w:val="BodyText"/>
    <w:qFormat/>
    <w:rsid w:val="006778EE"/>
    <w:pPr>
      <w:spacing w:after="60"/>
      <w:ind w:left="-2268"/>
    </w:pPr>
    <w:rPr>
      <w:b/>
    </w:rPr>
  </w:style>
  <w:style w:type="paragraph" w:customStyle="1" w:styleId="Heading1TOC">
    <w:name w:val="Heading1 TOC"/>
    <w:basedOn w:val="Normal"/>
    <w:qFormat/>
    <w:rsid w:val="006778EE"/>
    <w:pPr>
      <w:spacing w:before="240" w:after="120"/>
    </w:pPr>
    <w:rPr>
      <w:rFonts w:ascii="Times New Roman" w:hAnsi="Times New Roman"/>
      <w:b/>
      <w:sz w:val="32"/>
    </w:rPr>
  </w:style>
  <w:style w:type="paragraph" w:customStyle="1" w:styleId="Heading2TOC">
    <w:name w:val="Heading2 TOC"/>
    <w:basedOn w:val="Normal"/>
    <w:qFormat/>
    <w:rsid w:val="006778EE"/>
    <w:pPr>
      <w:spacing w:before="240" w:after="60"/>
    </w:pPr>
    <w:rPr>
      <w:rFonts w:ascii="Times New Roman" w:hAnsi="Times New Roman"/>
      <w:b/>
      <w:sz w:val="28"/>
    </w:rPr>
  </w:style>
  <w:style w:type="character" w:customStyle="1" w:styleId="Underline">
    <w:name w:val="Underline"/>
    <w:basedOn w:val="DefaultParagraphFont"/>
    <w:qFormat/>
    <w:rsid w:val="006778EE"/>
    <w:rPr>
      <w:u w:val="single"/>
    </w:rPr>
  </w:style>
  <w:style w:type="character" w:customStyle="1" w:styleId="BoldandItalics">
    <w:name w:val="Bold and Italics"/>
    <w:qFormat/>
    <w:rsid w:val="006778EE"/>
    <w:rPr>
      <w:b/>
      <w:i/>
      <w:u w:val="none"/>
    </w:rPr>
  </w:style>
  <w:style w:type="paragraph" w:styleId="BalloonText">
    <w:name w:val="Balloon Text"/>
    <w:basedOn w:val="Normal"/>
    <w:link w:val="BalloonTextChar"/>
    <w:rsid w:val="006778EE"/>
    <w:rPr>
      <w:rFonts w:ascii="Tahoma" w:hAnsi="Tahoma" w:cs="Tahoma"/>
      <w:sz w:val="16"/>
      <w:szCs w:val="16"/>
    </w:rPr>
  </w:style>
  <w:style w:type="character" w:customStyle="1" w:styleId="BalloonTextChar">
    <w:name w:val="Balloon Text Char"/>
    <w:basedOn w:val="DefaultParagraphFont"/>
    <w:link w:val="BalloonText"/>
    <w:rsid w:val="00677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8EE"/>
    <w:rPr>
      <w:b/>
      <w:color w:val="660033"/>
      <w:spacing w:val="0"/>
    </w:rPr>
  </w:style>
  <w:style w:type="paragraph" w:customStyle="1" w:styleId="Nameditemlist">
    <w:name w:val="Named item list"/>
    <w:basedOn w:val="BodyText"/>
    <w:qFormat/>
    <w:rsid w:val="006778EE"/>
    <w:pPr>
      <w:tabs>
        <w:tab w:val="left" w:pos="2835"/>
      </w:tabs>
      <w:ind w:left="2835" w:hanging="2835"/>
    </w:pPr>
  </w:style>
  <w:style w:type="paragraph" w:customStyle="1" w:styleId="BodyTextnopadding">
    <w:name w:val="Body Text no padding"/>
    <w:basedOn w:val="BodyText"/>
    <w:qFormat/>
    <w:rsid w:val="006778EE"/>
    <w:pPr>
      <w:spacing w:before="0" w:after="0"/>
    </w:pPr>
  </w:style>
  <w:style w:type="character" w:styleId="Hyperlink">
    <w:name w:val="Hyperlink"/>
    <w:basedOn w:val="DefaultParagraphFont"/>
    <w:uiPriority w:val="99"/>
    <w:unhideWhenUsed/>
    <w:rsid w:val="00BD1F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5010</Characters>
  <Application>Microsoft Office Word</Application>
  <DocSecurity>0</DocSecurity>
  <Lines>192</Lines>
  <Paragraphs>118</Paragraphs>
  <ScaleCrop>false</ScaleCrop>
  <Company>Author-it Software Corporation Ltd.</Company>
  <LinksUpToDate>false</LinksUpToDate>
  <CharactersWithSpaces>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ICTBWN305 Use optical and radio frequency measuring instruments</dc:title>
  <dc:subject>Approved</dc:subject>
  <dc:creator>PwC’s Skills for Australia</dc:creator>
  <cp:keywords>Release: 1</cp:keywords>
  <dc:description>Review Date: 12 April 2008</dc:description>
  <cp:lastModifiedBy>HSD_TPCMSd.prod</cp:lastModifiedBy>
  <cp:revision>3</cp:revision>
  <dcterms:created xsi:type="dcterms:W3CDTF">2019-01-30T02:06:00Z</dcterms:created>
  <dcterms:modified xsi:type="dcterms:W3CDTF">2019-01-30T02:06:00Z</dcterms:modified>
</cp:coreProperties>
</file>