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05ED" w:rsidP="00A205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ICTBWN305 Use optical and radio frequency measuring instruments</w:t>
      </w:r>
      <w:r>
        <w:fldChar w:fldCharType="end"/>
      </w:r>
    </w:p>
    <w:p w:rsidR="00A205ED" w:rsidP="00A205ED">
      <w:pPr>
        <w:pStyle w:val="Version"/>
        <w:sectPr w:rsidSect="00F03A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3A81" w:rsidP="00F03A81">
      <w:pPr>
        <w:pStyle w:val="SuperHeading"/>
      </w:pPr>
      <w:r w:rsidRPr="00F03A81">
        <w:t>Assessment Requirements for ICTBWN305 Use optical and radio frequency measuring instruments</w:t>
      </w:r>
    </w:p>
    <w:p w:rsidR="00000000" w:rsidRPr="00F03A81" w:rsidP="00F03A81">
      <w:pPr>
        <w:pStyle w:val="Heading1"/>
      </w:pPr>
      <w:bookmarkStart w:id="1" w:name="O_755695"/>
      <w:bookmarkEnd w:id="1"/>
      <w:r w:rsidRPr="00F03A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2"/>
        <w:gridCol w:w="5914"/>
      </w:tblGrid>
      <w:tr w:rsidTr="00F03A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81" w:rsidP="00F03A81">
            <w:pPr>
              <w:pStyle w:val="BodyText"/>
            </w:pPr>
            <w:r w:rsidRPr="00F03A81">
              <w:rPr>
                <w:rStyle w:val="SpecialBold"/>
              </w:rPr>
              <w:t>Release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81">
            <w:pPr>
              <w:pStyle w:val="BodyText"/>
              <w:rPr>
                <w:lang w:val="en-NZ"/>
              </w:rPr>
            </w:pPr>
            <w:r w:rsidRPr="00F03A81">
              <w:rPr>
                <w:rStyle w:val="SpecialBold"/>
              </w:rPr>
              <w:t>Comments</w:t>
            </w:r>
          </w:p>
        </w:tc>
      </w:tr>
      <w:tr w:rsidTr="00F03A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81">
            <w:pPr>
              <w:pStyle w:val="BodyText"/>
              <w:rPr>
                <w:lang w:val="en-NZ"/>
              </w:rPr>
            </w:pPr>
            <w:r w:rsidRPr="00F03A81">
              <w:t>Release 1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81" w:rsidP="00F03A81">
            <w:pPr>
              <w:pStyle w:val="BodyText"/>
            </w:pPr>
            <w:r w:rsidRPr="00F03A81">
              <w:t>This version first released with ICT Information</w:t>
            </w:r>
            <w:r w:rsidRPr="00F03A81">
              <w:t xml:space="preserve"> and Communications Technology Training Package Version 2.0.</w:t>
            </w:r>
          </w:p>
        </w:tc>
      </w:tr>
    </w:tbl>
    <w:p w:rsidR="00000000" w:rsidRPr="00F03A81" w:rsidP="00F03A81">
      <w:pPr>
        <w:pStyle w:val="BodyText"/>
      </w:pPr>
    </w:p>
    <w:p w:rsidR="00000000" w:rsidRPr="00F03A81" w:rsidP="00F03A81">
      <w:pPr>
        <w:pStyle w:val="AllowPageBreak"/>
      </w:pPr>
    </w:p>
    <w:p w:rsidR="00000000" w:rsidRPr="00F03A81" w:rsidP="00F03A81">
      <w:pPr>
        <w:pStyle w:val="Heading1"/>
      </w:pPr>
      <w:bookmarkStart w:id="2" w:name="O_755696"/>
      <w:bookmarkEnd w:id="2"/>
      <w:r w:rsidRPr="00F03A81">
        <w:t>Performance Evidence</w:t>
      </w:r>
    </w:p>
    <w:p w:rsidR="00000000" w:rsidRPr="00F03A81" w:rsidP="00A205ED">
      <w:pPr>
        <w:pStyle w:val="BodyText"/>
      </w:pPr>
      <w:r w:rsidRPr="00F03A81">
        <w:t>Evidence of the ability to:</w:t>
      </w:r>
    </w:p>
    <w:p w:rsidR="00000000" w:rsidRPr="00F03A81" w:rsidP="00F03A81">
      <w:pPr>
        <w:pStyle w:val="ListBullet"/>
      </w:pPr>
      <w:r w:rsidRPr="00F03A81">
        <w:t>comply with all job requirements and work health and safety (WHS) regulations, standards and work practices</w:t>
      </w:r>
    </w:p>
    <w:p w:rsidR="00000000" w:rsidRPr="00F03A81" w:rsidP="00F03A81">
      <w:pPr>
        <w:pStyle w:val="ListBullet"/>
      </w:pPr>
      <w:r w:rsidRPr="00F03A81">
        <w:t>check and calibrat</w:t>
      </w:r>
      <w:r w:rsidRPr="00F03A81">
        <w:t>e tools and instruments</w:t>
      </w:r>
    </w:p>
    <w:p w:rsidR="00000000" w:rsidRPr="00F03A81" w:rsidP="00F03A81">
      <w:pPr>
        <w:pStyle w:val="ListBullet"/>
      </w:pPr>
      <w:r w:rsidRPr="00F03A81">
        <w:t>perform optical measurements using hand-held instrument</w:t>
      </w:r>
    </w:p>
    <w:p w:rsidR="00000000" w:rsidRPr="00F03A81" w:rsidP="00F03A81">
      <w:pPr>
        <w:pStyle w:val="ListBullet"/>
      </w:pPr>
      <w:r w:rsidRPr="00F03A81">
        <w:t>perform radio frequency (RF) measurements using hand-held instrument</w:t>
      </w:r>
    </w:p>
    <w:p w:rsidR="00000000" w:rsidRPr="00F03A81" w:rsidP="00F03A81">
      <w:pPr>
        <w:pStyle w:val="ListBullet"/>
      </w:pPr>
      <w:r w:rsidRPr="00F03A81">
        <w:t xml:space="preserve">operate the following equipment: </w:t>
      </w:r>
    </w:p>
    <w:p w:rsidR="00000000" w:rsidRPr="00F03A81" w:rsidP="00F03A81">
      <w:pPr>
        <w:pStyle w:val="ListBullet2"/>
      </w:pPr>
      <w:r w:rsidRPr="00F03A81">
        <w:t>hand-held optical power meter</w:t>
      </w:r>
    </w:p>
    <w:p w:rsidR="00000000" w:rsidRPr="00F03A81" w:rsidP="00F03A81">
      <w:pPr>
        <w:pStyle w:val="ListBullet2"/>
      </w:pPr>
      <w:r w:rsidRPr="00F03A81">
        <w:t>hand-held optical source</w:t>
      </w:r>
    </w:p>
    <w:p w:rsidR="00000000" w:rsidRPr="00F03A81" w:rsidP="00F03A81">
      <w:pPr>
        <w:pStyle w:val="ListBullet2"/>
      </w:pPr>
      <w:r w:rsidRPr="00F03A81">
        <w:t>passive optical network (PON) meter</w:t>
      </w:r>
    </w:p>
    <w:p w:rsidR="00000000" w:rsidRPr="00F03A81" w:rsidP="00F03A81">
      <w:pPr>
        <w:pStyle w:val="ListBullet2"/>
      </w:pPr>
      <w:r w:rsidRPr="00F03A81">
        <w:t>radio frequency (RF) signal level meter (SLM)</w:t>
      </w:r>
    </w:p>
    <w:p w:rsidR="00000000" w:rsidRPr="00F03A81" w:rsidP="00F03A81">
      <w:pPr>
        <w:pStyle w:val="ListBullet"/>
      </w:pPr>
      <w:r w:rsidRPr="00F03A81">
        <w:t>perform the following optical measurements:</w:t>
      </w:r>
    </w:p>
    <w:p w:rsidR="00000000" w:rsidRPr="00F03A81" w:rsidP="00F03A81">
      <w:pPr>
        <w:pStyle w:val="ListBullet2"/>
      </w:pPr>
      <w:r w:rsidRPr="00F03A81">
        <w:t>detect the presence of an active optical network terminal (ONT)</w:t>
      </w:r>
    </w:p>
    <w:p w:rsidR="00000000" w:rsidRPr="00F03A81" w:rsidP="00F03A81">
      <w:pPr>
        <w:pStyle w:val="ListBullet2"/>
      </w:pPr>
      <w:r w:rsidRPr="00F03A81">
        <w:t>determine absolute optical power (in dBm)</w:t>
      </w:r>
    </w:p>
    <w:p w:rsidR="00000000" w:rsidRPr="00F03A81" w:rsidP="00F03A81">
      <w:pPr>
        <w:pStyle w:val="ListBullet2"/>
      </w:pPr>
      <w:r w:rsidRPr="00F03A81">
        <w:t>determine insertion lo</w:t>
      </w:r>
      <w:r w:rsidRPr="00F03A81">
        <w:t>ss (in dB)</w:t>
      </w:r>
    </w:p>
    <w:p w:rsidR="00000000" w:rsidRPr="00F03A81" w:rsidP="00F03A81">
      <w:pPr>
        <w:pStyle w:val="ListBullet2"/>
      </w:pPr>
      <w:r w:rsidRPr="00F03A81">
        <w:t>determine relative optical power level (in dB)</w:t>
      </w:r>
    </w:p>
    <w:p w:rsidR="00000000" w:rsidRPr="00F03A81" w:rsidP="00F03A81">
      <w:pPr>
        <w:pStyle w:val="ListBullet"/>
      </w:pPr>
      <w:r w:rsidRPr="00F03A81">
        <w:t>perform the following RF measurements:</w:t>
      </w:r>
    </w:p>
    <w:p w:rsidR="00000000" w:rsidRPr="00F03A81" w:rsidP="00F03A81">
      <w:pPr>
        <w:pStyle w:val="ListBullet2"/>
      </w:pPr>
      <w:r w:rsidRPr="00F03A81">
        <w:t>determine absolute RF power (in dBm)</w:t>
      </w:r>
    </w:p>
    <w:p w:rsidR="00000000" w:rsidRPr="00F03A81" w:rsidP="00F03A81">
      <w:pPr>
        <w:pStyle w:val="ListBullet2"/>
      </w:pPr>
      <w:r w:rsidRPr="00F03A81">
        <w:t>determine relative RF power level (in dB)</w:t>
      </w:r>
    </w:p>
    <w:p w:rsidR="00000000" w:rsidRPr="00F03A81" w:rsidP="00F03A81">
      <w:pPr>
        <w:pStyle w:val="ListBullet2"/>
      </w:pPr>
      <w:r w:rsidRPr="00F03A81">
        <w:t>determine relative RF voltage (in dBmV).</w:t>
      </w:r>
    </w:p>
    <w:p w:rsidR="00000000" w:rsidRPr="00F03A81" w:rsidP="00F03A81">
      <w:pPr>
        <w:pStyle w:val="BodyText"/>
      </w:pPr>
    </w:p>
    <w:p w:rsidR="00000000" w:rsidRPr="00F03A81" w:rsidP="00A205ED">
      <w:pPr>
        <w:pStyle w:val="BodyText"/>
      </w:pPr>
      <w:r w:rsidRPr="00F03A81">
        <w:t>Note: If a specific volume or frequency is not stated, then evidence must be provided at least once.</w:t>
      </w:r>
    </w:p>
    <w:p w:rsidR="00000000" w:rsidRPr="00F03A81" w:rsidP="00F03A81">
      <w:pPr>
        <w:pStyle w:val="Heading1"/>
      </w:pPr>
      <w:bookmarkStart w:id="3" w:name="O_755697"/>
      <w:bookmarkEnd w:id="3"/>
      <w:r w:rsidRPr="00F03A81">
        <w:t>Knowledge Evidence</w:t>
      </w:r>
    </w:p>
    <w:p w:rsidR="00000000" w:rsidRPr="00F03A81" w:rsidP="00A205ED">
      <w:pPr>
        <w:pStyle w:val="BodyText"/>
      </w:pPr>
      <w:r w:rsidRPr="00F03A81">
        <w:t>To complete the unit requirements safely and effectively, the individual must:</w:t>
      </w:r>
    </w:p>
    <w:p w:rsidR="00000000" w:rsidRPr="00F03A81" w:rsidP="00F03A81">
      <w:pPr>
        <w:pStyle w:val="ListBullet"/>
      </w:pPr>
      <w:r w:rsidRPr="00F03A81">
        <w:t>identify and describe the various instr</w:t>
      </w:r>
      <w:r w:rsidRPr="00F03A81">
        <w:t>uments used in measuring RF and optical frequencies</w:t>
      </w:r>
    </w:p>
    <w:p w:rsidR="00000000" w:rsidRPr="00F03A81" w:rsidP="00F03A81">
      <w:pPr>
        <w:pStyle w:val="ListBullet"/>
      </w:pPr>
      <w:r w:rsidRPr="00F03A81">
        <w:t>list the types of measurements and their respective interpretation for optical and RF frequencies</w:t>
      </w:r>
    </w:p>
    <w:p w:rsidR="00000000" w:rsidRPr="00F03A81" w:rsidP="00F03A81">
      <w:pPr>
        <w:pStyle w:val="ListBullet"/>
      </w:pPr>
      <w:r w:rsidRPr="00F03A81">
        <w:t>explain the consequences of mating contaminated optical connectors</w:t>
      </w:r>
    </w:p>
    <w:p w:rsidR="00000000" w:rsidRPr="00F03A81" w:rsidP="00F03A81">
      <w:pPr>
        <w:pStyle w:val="ListBullet"/>
      </w:pPr>
      <w:r w:rsidRPr="00F03A81">
        <w:t>correctly record and discuss data using</w:t>
      </w:r>
      <w:r w:rsidRPr="00F03A81">
        <w:t xml:space="preserve"> the units decibels, dBm and dBmV</w:t>
      </w:r>
    </w:p>
    <w:p w:rsidR="00000000" w:rsidRPr="00F03A81" w:rsidP="00F03A81">
      <w:pPr>
        <w:pStyle w:val="ListBullet"/>
      </w:pPr>
      <w:r w:rsidRPr="00F03A81">
        <w:t>discuss the variations between optical and RF connector types</w:t>
      </w:r>
    </w:p>
    <w:p w:rsidR="00000000" w:rsidRPr="00F03A81" w:rsidP="00F03A81">
      <w:pPr>
        <w:pStyle w:val="ListBullet"/>
      </w:pPr>
      <w:r w:rsidRPr="00F03A81">
        <w:t>identify and describe the WHS hazards and risks, and describe controls when working with RF frequency measuring equipment</w:t>
      </w:r>
    </w:p>
    <w:p w:rsidR="00000000" w:rsidRPr="00F03A81" w:rsidP="00F03A81">
      <w:pPr>
        <w:pStyle w:val="ListBullet"/>
      </w:pPr>
      <w:r w:rsidRPr="00F03A81">
        <w:t>outline RF spectrum and optical spectr</w:t>
      </w:r>
      <w:r w:rsidRPr="00F03A81">
        <w:t>um limits and allocations</w:t>
      </w:r>
    </w:p>
    <w:p w:rsidR="00000000" w:rsidRPr="00F03A81" w:rsidP="00F03A81">
      <w:pPr>
        <w:pStyle w:val="ListBullet"/>
      </w:pPr>
      <w:r w:rsidRPr="00F03A81">
        <w:t>discuss safe handling procedures with optical fibres.</w:t>
      </w:r>
    </w:p>
    <w:p w:rsidR="00000000" w:rsidRPr="00F03A81" w:rsidP="00F03A81">
      <w:pPr>
        <w:pStyle w:val="AllowPageBreak"/>
      </w:pPr>
    </w:p>
    <w:p w:rsidR="00000000" w:rsidRPr="00F03A81" w:rsidP="00F03A81">
      <w:pPr>
        <w:pStyle w:val="Heading1"/>
      </w:pPr>
      <w:bookmarkStart w:id="4" w:name="O_755698"/>
      <w:bookmarkEnd w:id="4"/>
      <w:r w:rsidRPr="00F03A81">
        <w:t>Assessment Conditions</w:t>
      </w:r>
    </w:p>
    <w:p w:rsidR="00000000" w:rsidRPr="00F03A81" w:rsidP="00A205ED">
      <w:pPr>
        <w:pStyle w:val="BodyText"/>
      </w:pPr>
      <w:r w:rsidRPr="00F03A81">
        <w:t>Gather evidence to demonstrate consistent performance in conditions that are safe and replicate the workplace. Noise levels, production f</w:t>
      </w:r>
      <w:r w:rsidRPr="00F03A81">
        <w:t>low, interruptions and time variances must be typical of those experienced in the telecommunications – broadband and wireless networks field of work and include access to:</w:t>
      </w:r>
    </w:p>
    <w:p w:rsidR="00000000" w:rsidRPr="00F03A81" w:rsidP="00F03A81">
      <w:pPr>
        <w:pStyle w:val="ListBullet"/>
      </w:pPr>
      <w:r w:rsidRPr="00F03A81">
        <w:t>a site where measuring instruments can be used</w:t>
      </w:r>
    </w:p>
    <w:p w:rsidR="00000000" w:rsidRPr="00F03A81" w:rsidP="00F03A81">
      <w:pPr>
        <w:pStyle w:val="ListBullet"/>
      </w:pPr>
      <w:r w:rsidRPr="00F03A81">
        <w:t>plant, tools and equipment currently</w:t>
      </w:r>
      <w:r w:rsidRPr="00F03A81">
        <w:t xml:space="preserve"> used in industry</w:t>
      </w:r>
    </w:p>
    <w:p w:rsidR="00000000" w:rsidRPr="00F03A81" w:rsidP="00F03A81">
      <w:pPr>
        <w:pStyle w:val="ListBullet"/>
      </w:pPr>
      <w:r w:rsidRPr="00F03A81">
        <w:t>relevant regulatory and equipment documentation that impacts on work activities.</w:t>
      </w:r>
    </w:p>
    <w:p w:rsidR="00000000" w:rsidRPr="00F03A81" w:rsidP="00F03A81">
      <w:pPr>
        <w:pStyle w:val="BodyText"/>
      </w:pPr>
    </w:p>
    <w:p w:rsidR="00000000" w:rsidRPr="00F03A81" w:rsidP="00A205ED">
      <w:pPr>
        <w:pStyle w:val="BodyText"/>
      </w:pPr>
      <w:r w:rsidRPr="00F03A81">
        <w:t>Assessors of this unit must satisfy the requirements for assessors in applicable vocational education and training legislation, frameworks and/or standards.</w:t>
      </w:r>
    </w:p>
    <w:p w:rsidR="00000000" w:rsidRPr="00F03A81" w:rsidP="00F03A81">
      <w:pPr>
        <w:pStyle w:val="Heading1"/>
      </w:pPr>
      <w:bookmarkStart w:id="5" w:name="O_755701"/>
      <w:bookmarkEnd w:id="5"/>
      <w:r w:rsidRPr="00F03A81">
        <w:t>Links</w:t>
      </w:r>
    </w:p>
    <w:p w:rsidR="00000000" w:rsidRPr="00F03A81" w:rsidP="00A205ED">
      <w:pPr>
        <w:pStyle w:val="BodyText"/>
      </w:pPr>
      <w:r w:rsidRPr="00F03A8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0A141B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F03A81" w:rsidP="00F03A81"/>
    <w:sectPr w:rsidSect="00F03A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81" w:rsidRPr="00A205ED" w:rsidP="00A205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5ED" w:rsidP="00F03A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05ED" w:rsidP="00F03A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205ED" w:rsidP="00F03A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5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3A81" w:rsidRPr="00A205ED" w:rsidP="00A205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5ED" w:rsidRPr="002D2AF8" w:rsidP="00F03A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ICTBWN305 Use optical and radio frequency measuring instruments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A205ED" w:rsidP="00F03A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CC32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34F7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EA02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A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3A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3A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3A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3A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3A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3A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3A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3A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3A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3A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3A81"/>
  </w:style>
  <w:style w:type="character" w:customStyle="1" w:styleId="Heading1Char">
    <w:name w:val="Heading 1 Char"/>
    <w:basedOn w:val="DefaultParagraphFont"/>
    <w:link w:val="Heading1"/>
    <w:rsid w:val="00F03A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3A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3A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3A8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3A81"/>
    <w:rPr>
      <w:b/>
      <w:spacing w:val="0"/>
    </w:rPr>
  </w:style>
  <w:style w:type="paragraph" w:styleId="ListBullet2">
    <w:name w:val="List Bullet 2"/>
    <w:basedOn w:val="List2"/>
    <w:rsid w:val="00F03A8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3A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3A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3A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3A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3A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3A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3A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3A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3A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3A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3A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3A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3A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3A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3A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3A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3A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3A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3A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3A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3A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3A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3A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3A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3A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3A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3A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3A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3A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3A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3A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3A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3A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3A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3A81"/>
    <w:rPr>
      <w:i/>
    </w:rPr>
  </w:style>
  <w:style w:type="paragraph" w:styleId="Caption">
    <w:name w:val="caption"/>
    <w:basedOn w:val="BodyText"/>
    <w:next w:val="Normal"/>
    <w:qFormat/>
    <w:rsid w:val="00F03A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3A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3A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3A81"/>
  </w:style>
  <w:style w:type="paragraph" w:styleId="TableofFigures">
    <w:name w:val="table of figures"/>
    <w:basedOn w:val="Normal"/>
    <w:next w:val="Normal"/>
    <w:semiHidden/>
    <w:rsid w:val="00F03A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3A81"/>
    <w:pPr>
      <w:numPr>
        <w:numId w:val="11"/>
      </w:numPr>
    </w:pPr>
  </w:style>
  <w:style w:type="character" w:customStyle="1" w:styleId="WingdingSymbols">
    <w:name w:val="Wingding Symbols"/>
    <w:rsid w:val="00F03A81"/>
    <w:rPr>
      <w:rFonts w:ascii="Wingdings" w:hAnsi="Wingdings"/>
    </w:rPr>
  </w:style>
  <w:style w:type="paragraph" w:customStyle="1" w:styleId="TableHeading">
    <w:name w:val="Table Heading"/>
    <w:basedOn w:val="HeadingBase"/>
    <w:rsid w:val="00F03A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3A81"/>
    <w:rPr>
      <w:color w:val="0033CC"/>
      <w:u w:val="none"/>
    </w:rPr>
  </w:style>
  <w:style w:type="paragraph" w:customStyle="1" w:styleId="BodyTextRight">
    <w:name w:val="Body Text Right"/>
    <w:basedOn w:val="BodyText"/>
    <w:rsid w:val="00F03A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3A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3A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3A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3A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3A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3A81"/>
    <w:rPr>
      <w:sz w:val="32"/>
    </w:rPr>
  </w:style>
  <w:style w:type="paragraph" w:customStyle="1" w:styleId="HeadingProcedure">
    <w:name w:val="Heading Procedure"/>
    <w:basedOn w:val="HeadingBase"/>
    <w:next w:val="Normal"/>
    <w:rsid w:val="00F03A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3A81"/>
    <w:pPr>
      <w:spacing w:before="60" w:after="60"/>
    </w:pPr>
  </w:style>
  <w:style w:type="paragraph" w:styleId="ListContinue">
    <w:name w:val="List Continue"/>
    <w:basedOn w:val="List"/>
    <w:rsid w:val="00F03A81"/>
    <w:pPr>
      <w:ind w:firstLine="0"/>
    </w:pPr>
  </w:style>
  <w:style w:type="paragraph" w:customStyle="1" w:styleId="ListNote">
    <w:name w:val="List Note"/>
    <w:basedOn w:val="List"/>
    <w:rsid w:val="00F03A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3A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3A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3A81"/>
    <w:rPr>
      <w:rFonts w:ascii="Courier New" w:hAnsi="Courier New"/>
    </w:rPr>
  </w:style>
  <w:style w:type="paragraph" w:customStyle="1" w:styleId="NoteBullet">
    <w:name w:val="Note Bullet"/>
    <w:basedOn w:val="Note"/>
    <w:rsid w:val="00F03A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3A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3A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3A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3A8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03A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3A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3A81"/>
    <w:rPr>
      <w:b/>
      <w:smallCaps/>
    </w:rPr>
  </w:style>
  <w:style w:type="paragraph" w:customStyle="1" w:styleId="TableListNumber">
    <w:name w:val="Table List Number"/>
    <w:basedOn w:val="ListNumber"/>
    <w:rsid w:val="00F03A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3A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3A81"/>
    <w:pPr>
      <w:numPr>
        <w:numId w:val="9"/>
      </w:numPr>
    </w:pPr>
  </w:style>
  <w:style w:type="paragraph" w:customStyle="1" w:styleId="ListAlpha2">
    <w:name w:val="List Alpha 2"/>
    <w:basedOn w:val="List2"/>
    <w:rsid w:val="00F03A81"/>
    <w:pPr>
      <w:numPr>
        <w:numId w:val="8"/>
      </w:numPr>
    </w:pPr>
  </w:style>
  <w:style w:type="paragraph" w:styleId="List2">
    <w:name w:val="List 2"/>
    <w:basedOn w:val="BodyText"/>
    <w:rsid w:val="00F03A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3A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3A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3A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3A8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3A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3A81"/>
    <w:pPr>
      <w:numPr>
        <w:numId w:val="4"/>
      </w:numPr>
    </w:pPr>
  </w:style>
  <w:style w:type="paragraph" w:styleId="ListContinue2">
    <w:name w:val="List Continue 2"/>
    <w:basedOn w:val="List2"/>
    <w:rsid w:val="00F03A81"/>
    <w:pPr>
      <w:ind w:firstLine="0"/>
    </w:pPr>
  </w:style>
  <w:style w:type="paragraph" w:styleId="ListContinue3">
    <w:name w:val="List Continue 3"/>
    <w:basedOn w:val="List3"/>
    <w:rsid w:val="00F03A81"/>
    <w:pPr>
      <w:ind w:left="1021" w:firstLine="0"/>
    </w:pPr>
  </w:style>
  <w:style w:type="paragraph" w:styleId="ListContinue4">
    <w:name w:val="List Continue 4"/>
    <w:basedOn w:val="List4"/>
    <w:rsid w:val="00F03A81"/>
    <w:pPr>
      <w:ind w:firstLine="0"/>
    </w:pPr>
  </w:style>
  <w:style w:type="paragraph" w:styleId="ListContinue5">
    <w:name w:val="List Continue 5"/>
    <w:basedOn w:val="List5"/>
    <w:rsid w:val="00F03A81"/>
    <w:pPr>
      <w:ind w:firstLine="0"/>
    </w:pPr>
  </w:style>
  <w:style w:type="paragraph" w:styleId="ListNumber3">
    <w:name w:val="List Number 3"/>
    <w:basedOn w:val="List3"/>
    <w:rsid w:val="00F03A81"/>
    <w:pPr>
      <w:numPr>
        <w:numId w:val="5"/>
      </w:numPr>
    </w:pPr>
  </w:style>
  <w:style w:type="paragraph" w:styleId="ListNumber4">
    <w:name w:val="List Number 4"/>
    <w:basedOn w:val="List4"/>
    <w:rsid w:val="00F03A81"/>
    <w:pPr>
      <w:numPr>
        <w:numId w:val="6"/>
      </w:numPr>
    </w:pPr>
  </w:style>
  <w:style w:type="paragraph" w:styleId="ListNumber5">
    <w:name w:val="List Number 5"/>
    <w:basedOn w:val="List5"/>
    <w:rsid w:val="00F03A81"/>
    <w:pPr>
      <w:numPr>
        <w:numId w:val="7"/>
      </w:numPr>
    </w:pPr>
  </w:style>
  <w:style w:type="paragraph" w:styleId="BlockText">
    <w:name w:val="Block Text"/>
    <w:basedOn w:val="Normal"/>
    <w:rsid w:val="00F03A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3A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3A81"/>
    <w:rPr>
      <w:sz w:val="16"/>
      <w:vertAlign w:val="superscript"/>
    </w:rPr>
  </w:style>
  <w:style w:type="character" w:customStyle="1" w:styleId="Symbols">
    <w:name w:val="Symbols"/>
    <w:basedOn w:val="DefaultParagraphFont"/>
    <w:rsid w:val="00F03A81"/>
    <w:rPr>
      <w:rFonts w:ascii="Symbol" w:hAnsi="Symbol"/>
    </w:rPr>
  </w:style>
  <w:style w:type="character" w:customStyle="1" w:styleId="MenuOptions">
    <w:name w:val="Menu Options"/>
    <w:basedOn w:val="DefaultParagraphFont"/>
    <w:rsid w:val="00F03A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3A81"/>
    <w:rPr>
      <w:b/>
    </w:rPr>
  </w:style>
  <w:style w:type="character" w:customStyle="1" w:styleId="Underlined">
    <w:name w:val="Underlined"/>
    <w:basedOn w:val="DefaultParagraphFont"/>
    <w:rsid w:val="00F03A81"/>
    <w:rPr>
      <w:u w:val="single"/>
    </w:rPr>
  </w:style>
  <w:style w:type="paragraph" w:customStyle="1" w:styleId="TableBodyTextRight">
    <w:name w:val="Table Body Text Right"/>
    <w:basedOn w:val="TableBodyText"/>
    <w:rsid w:val="00F03A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3A81"/>
    <w:rPr>
      <w:sz w:val="18"/>
    </w:rPr>
  </w:style>
  <w:style w:type="paragraph" w:customStyle="1" w:styleId="BodySmallRight">
    <w:name w:val="Body Small Right"/>
    <w:basedOn w:val="BodyTextRight"/>
    <w:rsid w:val="00F03A81"/>
    <w:rPr>
      <w:sz w:val="18"/>
      <w:szCs w:val="18"/>
    </w:rPr>
  </w:style>
  <w:style w:type="paragraph" w:customStyle="1" w:styleId="MarginEdition">
    <w:name w:val="Margin Edition"/>
    <w:basedOn w:val="MarginNote"/>
    <w:rsid w:val="00F03A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3A81"/>
    <w:rPr>
      <w:sz w:val="2"/>
      <w:szCs w:val="2"/>
    </w:rPr>
  </w:style>
  <w:style w:type="character" w:customStyle="1" w:styleId="Small">
    <w:name w:val="Small"/>
    <w:basedOn w:val="DefaultParagraphFont"/>
    <w:rsid w:val="00F03A81"/>
    <w:rPr>
      <w:sz w:val="16"/>
    </w:rPr>
  </w:style>
  <w:style w:type="paragraph" w:customStyle="1" w:styleId="WideTable">
    <w:name w:val="Wide Table"/>
    <w:basedOn w:val="Normal"/>
    <w:rsid w:val="00F03A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3A81"/>
  </w:style>
  <w:style w:type="paragraph" w:styleId="Quote">
    <w:name w:val="Quote"/>
    <w:basedOn w:val="Heading1"/>
    <w:link w:val="QuoteChar"/>
    <w:qFormat/>
    <w:rsid w:val="00F03A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3A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3A81"/>
    <w:pPr>
      <w:pageBreakBefore/>
    </w:pPr>
  </w:style>
  <w:style w:type="paragraph" w:customStyle="1" w:styleId="Border">
    <w:name w:val="Border"/>
    <w:basedOn w:val="Normal"/>
    <w:qFormat/>
    <w:rsid w:val="00F03A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3A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A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A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3A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3A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3A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3A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3A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3A81"/>
    <w:rPr>
      <w:u w:val="single"/>
    </w:rPr>
  </w:style>
  <w:style w:type="character" w:customStyle="1" w:styleId="BoldandItalics">
    <w:name w:val="Bold and Italics"/>
    <w:qFormat/>
    <w:rsid w:val="00F03A81"/>
    <w:rPr>
      <w:b/>
      <w:i/>
      <w:u w:val="none"/>
    </w:rPr>
  </w:style>
  <w:style w:type="paragraph" w:styleId="BalloonText">
    <w:name w:val="Balloon Text"/>
    <w:basedOn w:val="Normal"/>
    <w:link w:val="BalloonTextChar"/>
    <w:rsid w:val="00F03A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3A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3A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3A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3A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3A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3A8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205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2675</Characters>
  <Application>Microsoft Office Word</Application>
  <DocSecurity>0</DocSecurity>
  <Lines>76</Lines>
  <Paragraphs>57</Paragraphs>
  <ScaleCrop>false</ScaleCrop>
  <Company>Author-it Software Corporation Ltd.</Company>
  <LinksUpToDate>false</LinksUpToDate>
  <CharactersWithSpaces>3029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ICTBWN305 Use optical and radio frequency measuring instruments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2019-01-30T05:32:00Z</dcterms:created>
  <dcterms:modified xsi:type="dcterms:W3CDTF">2019-01-30T05:32:00Z</dcterms:modified>
</cp:coreProperties>
</file>