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AA5" w:rsidP="00FC5AA5">
      <w:pPr>
        <w:pStyle w:val="Title"/>
      </w:pPr>
      <w:r>
        <w:fldChar w:fldCharType="begin"/>
      </w:r>
      <w:r>
        <w:instrText xml:space="preserve"> TITLE   \* MERGEFORMAT </w:instrText>
      </w:r>
      <w:r>
        <w:fldChar w:fldCharType="separate"/>
      </w:r>
      <w:r>
        <w:t>ICTBWN304 Work safely with live fibre to test and commission a fibre to the x installation</w:t>
      </w:r>
      <w:r>
        <w:fldChar w:fldCharType="end"/>
      </w:r>
    </w:p>
    <w:p w:rsidR="00FC5AA5" w:rsidP="00FC5AA5">
      <w:pPr>
        <w:pStyle w:val="Version"/>
        <w:sectPr w:rsidSect="00056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F44" w:rsidP="00056F44">
      <w:pPr>
        <w:pStyle w:val="SuperHeading"/>
      </w:pPr>
      <w:r w:rsidRPr="00056F44">
        <w:t>ICTBWN304 Work safely with live fibre to test and commission a fibre to the x installation</w:t>
      </w:r>
    </w:p>
    <w:p w:rsidR="00000000" w:rsidRPr="00056F44" w:rsidP="00056F44">
      <w:pPr>
        <w:pStyle w:val="Heading1"/>
      </w:pPr>
      <w:bookmarkStart w:id="1" w:name="O_755456"/>
      <w:bookmarkEnd w:id="1"/>
      <w:r w:rsidRPr="00056F44">
        <w:t>Modification History</w:t>
      </w:r>
    </w:p>
    <w:tbl>
      <w:tblPr>
        <w:tblW w:w="0" w:type="auto"/>
        <w:tblLayout w:type="fixed"/>
        <w:tblCellMar>
          <w:left w:w="62" w:type="dxa"/>
          <w:right w:w="62" w:type="dxa"/>
        </w:tblCellMar>
        <w:tblLook w:val="0000"/>
      </w:tblPr>
      <w:tblGrid>
        <w:gridCol w:w="3091"/>
        <w:gridCol w:w="5873"/>
      </w:tblGrid>
      <w:tr w:rsidTr="00056F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rPr>
                <w:rStyle w:val="SpecialBold"/>
              </w:rPr>
              <w:t>Comments</w:t>
            </w:r>
          </w:p>
        </w:tc>
      </w:tr>
      <w:tr w:rsidTr="00056F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This version first released with ICT Information and Communications Technology Training Package Version 2.0.</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2" w:name="O_755457"/>
      <w:bookmarkEnd w:id="2"/>
      <w:r w:rsidRPr="00056F44">
        <w:t>Application</w:t>
      </w:r>
    </w:p>
    <w:p w:rsidR="00000000" w:rsidRPr="00056F44" w:rsidP="00FC5AA5">
      <w:pPr>
        <w:pStyle w:val="BodyText"/>
      </w:pPr>
      <w:r w:rsidRPr="00056F44">
        <w:t>This unit describes the skills and knowledge required to work safely on a live optical fibre installation to test an</w:t>
      </w:r>
      <w:r w:rsidRPr="00056F44">
        <w:t>d commission a wavelength division multiplexing (WDM) system or connect a splitter for fibre to the x (FTTx) deployment.</w:t>
      </w:r>
    </w:p>
    <w:p w:rsidR="00000000" w:rsidRPr="00056F44" w:rsidP="00FC5AA5">
      <w:pPr>
        <w:pStyle w:val="BodyText"/>
      </w:pPr>
      <w:r w:rsidRPr="00056F44">
        <w:t>It applies to individuals who engage in safe work practices as members of a team using emerging technologies to deliver very high spee</w:t>
      </w:r>
      <w:r w:rsidRPr="00056F44">
        <w:t>d broadband capacity through the access network for the National Broadband Network (NBN) initiative.</w:t>
      </w:r>
    </w:p>
    <w:p w:rsidR="00000000" w:rsidRPr="00056F44" w:rsidP="00FC5AA5">
      <w:pPr>
        <w:pStyle w:val="BodyText"/>
      </w:pPr>
      <w:r w:rsidRPr="00056F44">
        <w:t xml:space="preserve">No licensing, legislative or certification requirements apply to this unit at the time of publication. </w:t>
      </w:r>
    </w:p>
    <w:p w:rsidR="00000000" w:rsidRPr="00056F44" w:rsidP="00056F44">
      <w:pPr>
        <w:pStyle w:val="Heading1"/>
      </w:pPr>
      <w:bookmarkStart w:id="3" w:name="O_755511"/>
      <w:bookmarkEnd w:id="3"/>
      <w:r w:rsidRPr="00056F44">
        <w:t>Pre-requisite Unit</w:t>
      </w:r>
    </w:p>
    <w:p w:rsidR="00000000" w:rsidRPr="00056F44" w:rsidP="00FC5AA5">
      <w:r w:rsidRPr="00056F44">
        <w:t xml:space="preserve">ICTBWN305 Use </w:t>
      </w:r>
      <w:r w:rsidRPr="00056F44">
        <w:t>optical and radio frequency measuring instruments</w:t>
      </w:r>
    </w:p>
    <w:p w:rsidR="00000000" w:rsidRPr="00056F44" w:rsidP="00FC5AA5">
      <w:r w:rsidRPr="00056F44">
        <w:t>and</w:t>
      </w:r>
    </w:p>
    <w:p w:rsidR="00000000" w:rsidRPr="00056F44" w:rsidP="00FC5AA5">
      <w:r w:rsidRPr="00056F44">
        <w:t>ICTWHS204 Follow work health and safety and environmental policy and procedures</w:t>
      </w:r>
    </w:p>
    <w:p w:rsidR="00000000" w:rsidRPr="00056F44" w:rsidP="00056F44">
      <w:pPr>
        <w:pStyle w:val="Heading1"/>
      </w:pPr>
      <w:bookmarkStart w:id="4" w:name="O_755460"/>
      <w:bookmarkEnd w:id="4"/>
      <w:r w:rsidRPr="00056F44">
        <w:t>Unit Sector</w:t>
      </w:r>
    </w:p>
    <w:p w:rsidR="00000000" w:rsidRPr="00056F44" w:rsidP="00FC5AA5">
      <w:pPr>
        <w:pStyle w:val="BodyText"/>
      </w:pPr>
      <w:r w:rsidRPr="00056F44">
        <w:t>Telecommunications – broadband and wireless networks</w:t>
      </w:r>
    </w:p>
    <w:p w:rsidR="00000000" w:rsidRPr="00056F44" w:rsidP="00056F44">
      <w:pPr>
        <w:pStyle w:val="Heading1"/>
      </w:pPr>
      <w:bookmarkStart w:id="5" w:name="O_755461"/>
      <w:bookmarkEnd w:id="5"/>
      <w:r w:rsidRPr="00056F44">
        <w:t>Elements and Performance Criteria</w:t>
      </w:r>
    </w:p>
    <w:tbl>
      <w:tblPr>
        <w:tblW w:w="9478" w:type="dxa"/>
        <w:tblLayout w:type="fixed"/>
        <w:tblCellMar>
          <w:left w:w="62" w:type="dxa"/>
          <w:right w:w="62" w:type="dxa"/>
        </w:tblCellMar>
        <w:tblLook w:val="0000"/>
      </w:tblPr>
      <w:tblGrid>
        <w:gridCol w:w="1872"/>
        <w:gridCol w:w="7606"/>
      </w:tblGrid>
      <w:tr w:rsidTr="00056F44">
        <w:tblPrEx>
          <w:tblW w:w="9478"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Elements</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rPr>
                <w:rStyle w:val="SpecialBold"/>
              </w:rPr>
              <w:t>Performance Criteria</w:t>
            </w:r>
          </w:p>
        </w:tc>
      </w:tr>
      <w:tr w:rsidTr="00056F44">
        <w:tblPrEx>
          <w:tblW w:w="9478"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Emphasis"/>
              </w:rPr>
              <w:t xml:space="preserve">Elements </w:t>
            </w:r>
            <w:r w:rsidRPr="00056F44">
              <w:rPr>
                <w:rStyle w:val="Emphasis"/>
              </w:rPr>
              <w:t>describe the essential outcomes</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rPr>
                <w:rStyle w:val="Emphasis"/>
              </w:rPr>
              <w:t xml:space="preserve">Performance criteria describe the performance needed to demonstrate </w:t>
            </w:r>
            <w:r w:rsidRPr="00056F44">
              <w:rPr>
                <w:rStyle w:val="Emphasis"/>
              </w:rPr>
              <w:t>achievement of the element.</w:t>
            </w:r>
            <w:r w:rsidRPr="00056F44">
              <w:t xml:space="preserve"> </w:t>
            </w:r>
          </w:p>
        </w:tc>
      </w:tr>
      <w:tr w:rsidTr="00056F44">
        <w:tblPrEx>
          <w:tblW w:w="9478"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 Set up and prepare for working with live fibre</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1.</w:t>
            </w:r>
            <w:r w:rsidRPr="00056F44">
              <w:t>1 Obtain relevant legislation, codes, regulations and standards for compliance when conducting work</w:t>
            </w:r>
          </w:p>
          <w:p w:rsidR="00000000" w:rsidRPr="00056F44" w:rsidP="00056F44">
            <w:pPr>
              <w:pStyle w:val="BodyText"/>
            </w:pPr>
            <w:r w:rsidRPr="00056F44">
              <w:t>1.2 Scope work by obtaining project plan from appropriate personnel and arrange for site access to comply with security arrangements</w:t>
            </w:r>
          </w:p>
          <w:p w:rsidR="00000000" w:rsidRPr="00056F44" w:rsidP="00056F44">
            <w:pPr>
              <w:pStyle w:val="BodyText"/>
            </w:pPr>
            <w:r w:rsidRPr="00056F44">
              <w:t xml:space="preserve">1.3 Notify appropriate </w:t>
            </w:r>
            <w:r w:rsidRPr="00056F44">
              <w:t>personnel of identified safety hazards at worksite</w:t>
            </w:r>
          </w:p>
          <w:p w:rsidR="00000000" w:rsidRPr="00056F44" w:rsidP="00056F44">
            <w:pPr>
              <w:pStyle w:val="BodyText"/>
            </w:pPr>
            <w:r w:rsidRPr="00056F44">
              <w:t>1.4 Determine type of FTTx equipment, components of optical distribution network (ODN) and WDM components from project plan for testing and commissioning</w:t>
            </w:r>
          </w:p>
          <w:p w:rsidR="00000000" w:rsidRPr="00056F44" w:rsidP="00056F44">
            <w:pPr>
              <w:pStyle w:val="BodyText"/>
            </w:pPr>
            <w:r w:rsidRPr="00056F44">
              <w:t>1.5 Obtain tools and safety equipment and materials</w:t>
            </w:r>
            <w:r w:rsidRPr="00056F44">
              <w:t xml:space="preserve"> to perform tasks safely and efficiently</w:t>
            </w:r>
          </w:p>
          <w:p w:rsidR="00000000" w:rsidRPr="00056F44" w:rsidP="00056F44">
            <w:pPr>
              <w:pStyle w:val="BodyText"/>
            </w:pPr>
            <w:r w:rsidRPr="00056F44">
              <w:t>1.6 Select and use required protective equipment and make site safe and secure for commissioning work</w:t>
            </w:r>
          </w:p>
          <w:p w:rsidR="00000000" w:rsidP="00056F44">
            <w:pPr>
              <w:pStyle w:val="BodyText"/>
              <w:rPr>
                <w:lang w:val="en-NZ"/>
              </w:rPr>
            </w:pPr>
            <w:r w:rsidRPr="00056F44">
              <w:t>1.7 Create safe working environment by following safe work practices and identifying optical fibre hazards that c</w:t>
            </w:r>
            <w:r w:rsidRPr="00056F44">
              <w:t>ould cause injuries when handling optical fibres and laser based equipment</w:t>
            </w:r>
          </w:p>
        </w:tc>
      </w:tr>
      <w:tr w:rsidTr="00056F44">
        <w:tblPrEx>
          <w:tblW w:w="9478"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2. Connect splitter input fibre to feeder cable</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2.1 Follow workplace health and safety (WHS) and environmental requirements for given work, and identify and avoid other services</w:t>
            </w:r>
          </w:p>
          <w:p w:rsidR="00000000" w:rsidRPr="00056F44" w:rsidP="00056F44">
            <w:pPr>
              <w:pStyle w:val="BodyText"/>
            </w:pPr>
            <w:r w:rsidRPr="00056F44">
              <w:t>2.2 Locate feeder fibre port to be connected</w:t>
            </w:r>
          </w:p>
          <w:p w:rsidR="00000000" w:rsidRPr="00056F44" w:rsidP="00056F44">
            <w:pPr>
              <w:pStyle w:val="BodyText"/>
            </w:pPr>
            <w:r w:rsidRPr="00056F44">
              <w:t>2.3 Determine state (live or not) of fibre port to be connected and notify transmitter to ensure that power is turned off at source if fibre port is live</w:t>
            </w:r>
          </w:p>
          <w:p w:rsidR="00000000" w:rsidRPr="00056F44" w:rsidP="00056F44">
            <w:pPr>
              <w:pStyle w:val="BodyText"/>
            </w:pPr>
            <w:r w:rsidRPr="00056F44">
              <w:t>2.4 Connect up connectorised splitter input fibres as ins</w:t>
            </w:r>
            <w:r w:rsidRPr="00056F44">
              <w:t xml:space="preserve">tructed by manufacturer </w:t>
            </w:r>
          </w:p>
          <w:p w:rsidR="00000000" w:rsidP="00056F44">
            <w:pPr>
              <w:pStyle w:val="BodyText"/>
              <w:rPr>
                <w:lang w:val="en-NZ"/>
              </w:rPr>
            </w:pPr>
            <w:r w:rsidRPr="00056F44">
              <w:t xml:space="preserve">2.5 Arrange for power to be turned back on to newly connected feeder port </w:t>
            </w:r>
          </w:p>
        </w:tc>
      </w:tr>
      <w:tr w:rsidTr="00056F44">
        <w:tblPrEx>
          <w:tblW w:w="9478"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3. Perform live WDM commission testing of ODN installation used in FTTx network</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 xml:space="preserve">3.1 Locate appropriate test points in ODN from manufacturer’s instructions </w:t>
            </w:r>
            <w:r w:rsidRPr="00056F44">
              <w:t>for WDM testing</w:t>
            </w:r>
          </w:p>
          <w:p w:rsidR="00000000" w:rsidRPr="00056F44" w:rsidP="00056F44">
            <w:pPr>
              <w:pStyle w:val="BodyText"/>
            </w:pPr>
            <w:r w:rsidRPr="00056F44">
              <w:t>3.2 Test live wavelengths for WDM tests following safety precautions</w:t>
            </w:r>
          </w:p>
          <w:p w:rsidR="00000000" w:rsidRPr="00056F44" w:rsidP="00056F44">
            <w:pPr>
              <w:pStyle w:val="BodyText"/>
            </w:pPr>
            <w:r w:rsidRPr="00056F44">
              <w:t>3.3 Test optical signal strengths for operating wavelengths incoming into optical network termination (ONT) and determine if signal strengths are within range of acceptabl</w:t>
            </w:r>
            <w:r w:rsidRPr="00056F44">
              <w:t>e power levels</w:t>
            </w:r>
          </w:p>
          <w:p w:rsidR="00000000" w:rsidRPr="00056F44" w:rsidP="00056F44">
            <w:pPr>
              <w:pStyle w:val="BodyText"/>
            </w:pPr>
            <w:r w:rsidRPr="00056F44">
              <w:t>3.4 Test losses between WDM outputs and individual line multiplexers (LM) for each wavelength, and determine if within maximum and minimum power losses</w:t>
            </w:r>
          </w:p>
          <w:p w:rsidR="00000000" w:rsidRPr="00056F44" w:rsidP="00056F44">
            <w:pPr>
              <w:pStyle w:val="BodyText"/>
            </w:pPr>
            <w:r w:rsidRPr="00056F44">
              <w:t xml:space="preserve">3.5 Conduct all acceptance tests as specified by manufacturer </w:t>
            </w:r>
          </w:p>
          <w:p w:rsidR="00000000" w:rsidP="00056F44">
            <w:pPr>
              <w:pStyle w:val="BodyText"/>
              <w:rPr>
                <w:lang w:val="en-NZ"/>
              </w:rPr>
            </w:pPr>
            <w:r w:rsidRPr="00056F44">
              <w:t>3.6 Record and tabulate al</w:t>
            </w:r>
            <w:r w:rsidRPr="00056F44">
              <w:t>l test results for commissioning requirements</w:t>
            </w:r>
          </w:p>
        </w:tc>
      </w:tr>
      <w:tr w:rsidTr="00056F44">
        <w:tblPrEx>
          <w:tblW w:w="9478" w:type="dxa"/>
          <w:tblLayout w:type="fixed"/>
          <w:tblCellMar>
            <w:left w:w="62" w:type="dxa"/>
            <w:right w:w="62" w:type="dxa"/>
          </w:tblCellMar>
          <w:tblLook w:val="0000"/>
        </w:tblPrEx>
        <w:trPr>
          <w:trHeight w:val="1125"/>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4. Clean up worksite</w:t>
            </w:r>
          </w:p>
        </w:tc>
        <w:tc>
          <w:tcPr>
            <w:tcW w:w="7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4.1 Seal and secure any enclosures and cabinets</w:t>
            </w:r>
          </w:p>
          <w:p w:rsidR="00000000" w:rsidRPr="00056F44" w:rsidP="00056F44">
            <w:pPr>
              <w:pStyle w:val="BodyText"/>
            </w:pPr>
            <w:r w:rsidRPr="00056F44">
              <w:t xml:space="preserve">4.2 Remove waste and debris from worksite and dispose of according to environmental requirements </w:t>
            </w:r>
          </w:p>
          <w:p w:rsidR="00000000" w:rsidRPr="00056F44" w:rsidP="00056F44">
            <w:pPr>
              <w:pStyle w:val="BodyText"/>
            </w:pPr>
            <w:r w:rsidRPr="00056F44">
              <w:t>4.3 Notify appropriate personnel of job co</w:t>
            </w:r>
            <w:r w:rsidRPr="00056F44">
              <w:t>mpletion and obtain sign off</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6" w:name="O_755462"/>
      <w:bookmarkEnd w:id="6"/>
      <w:r w:rsidRPr="00056F44">
        <w:t>Foundation Skills</w:t>
      </w:r>
    </w:p>
    <w:p w:rsidR="00000000" w:rsidRPr="00FC5AA5" w:rsidP="00FC5AA5">
      <w:pPr>
        <w:pStyle w:val="BodyText"/>
        <w:rPr>
          <w:i/>
        </w:rPr>
      </w:pPr>
      <w:r w:rsidRPr="00FC5AA5">
        <w:rPr>
          <w:rStyle w:val="Emphasis"/>
        </w:rPr>
        <w:t xml:space="preserve">This section describes language, literacy, numeracy and employment skills incorporated in the performance criteria that are required for competent performance. </w:t>
      </w:r>
    </w:p>
    <w:tbl>
      <w:tblPr>
        <w:tblW w:w="9478" w:type="dxa"/>
        <w:tblLayout w:type="fixed"/>
        <w:tblCellMar>
          <w:left w:w="62" w:type="dxa"/>
          <w:right w:w="62" w:type="dxa"/>
        </w:tblCellMar>
        <w:tblLook w:val="0000"/>
      </w:tblPr>
      <w:tblGrid>
        <w:gridCol w:w="1912"/>
        <w:gridCol w:w="2864"/>
        <w:gridCol w:w="4702"/>
      </w:tblGrid>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Skill</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Performance Criteria</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rPr>
                <w:rStyle w:val="SpecialBold"/>
              </w:rPr>
              <w:t>Description</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Reading</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1.1, 1.2, 1.4, 2.2, 2.4, 3.1, 3.3-3.5</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Reads and interprets plans, specifications and other documentation from a variety of sources and consolidates information to determine requirements</w:t>
            </w:r>
          </w:p>
          <w:p w:rsidR="00000000" w:rsidP="00056F44">
            <w:pPr>
              <w:pStyle w:val="ListBullet"/>
              <w:rPr>
                <w:lang w:val="en-NZ"/>
              </w:rPr>
            </w:pPr>
            <w:r w:rsidRPr="00056F44">
              <w:t>Analyses and consolidates test results and data from a range of sources, against defined criteria and requirements</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Writing</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1.2, 1.3, 3.6, 4.3</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ListBullet"/>
              <w:rPr>
                <w:lang w:val="en-NZ"/>
              </w:rPr>
            </w:pPr>
            <w:r w:rsidRPr="00056F44">
              <w:t>Accurately completes relevant reports and documentation and communicates openly with team members using clear an</w:t>
            </w:r>
            <w:r w:rsidRPr="00056F44">
              <w:t>d technically specific language and numerical data</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Oral Communication</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1.2, 1.3, 4.3</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Participates in verbal exchanges with key personnel using appropriate, clear and detailed language to exchange information, ideas or solutions</w:t>
            </w:r>
          </w:p>
          <w:p w:rsidR="00000000" w:rsidP="00056F44">
            <w:pPr>
              <w:pStyle w:val="ListBullet"/>
              <w:rPr>
                <w:lang w:val="en-NZ"/>
              </w:rPr>
            </w:pPr>
            <w:r w:rsidRPr="00056F44">
              <w:t>Uses listening and question</w:t>
            </w:r>
            <w:r w:rsidRPr="00056F44">
              <w:t>ing skills to confirm understanding of requirements</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Numeracy</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3.2-3.4</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Performs mathematical calculations to check, interpret and confirm results of system tests</w:t>
            </w:r>
          </w:p>
          <w:p w:rsidR="00000000" w:rsidP="00056F44">
            <w:pPr>
              <w:pStyle w:val="ListBullet"/>
              <w:rPr>
                <w:lang w:val="en-NZ"/>
              </w:rPr>
            </w:pPr>
            <w:r w:rsidRPr="00056F44">
              <w:t>Takes measurements and uses them for work layout and construction</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Navigate the world of work</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1.7, 2.1, 4.2</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Complies with explicit policies and procedures</w:t>
            </w:r>
          </w:p>
          <w:p w:rsidR="00000000" w:rsidP="00056F44">
            <w:pPr>
              <w:pStyle w:val="ListBullet"/>
              <w:rPr>
                <w:lang w:val="en-NZ"/>
              </w:rPr>
            </w:pPr>
            <w:r w:rsidRPr="00056F44">
              <w:t>Explores and implements where identified the implicit expectations of policies and procedures</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Interact with others</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1.2, 1.3, 4.3</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Uses a limited range of accepted practices for communicating in</w:t>
            </w:r>
            <w:r w:rsidRPr="00056F44">
              <w:t xml:space="preserve"> a work environment </w:t>
            </w:r>
          </w:p>
          <w:p w:rsidR="00000000" w:rsidP="00056F44">
            <w:pPr>
              <w:pStyle w:val="ListBullet"/>
              <w:rPr>
                <w:lang w:val="en-NZ"/>
              </w:rPr>
            </w:pPr>
            <w:r w:rsidRPr="00056F44">
              <w:t>Complies with work instructions and contributes to work group discussions using accepted conventions</w:t>
            </w:r>
          </w:p>
        </w:tc>
      </w:tr>
      <w:tr w:rsidTr="00056F44">
        <w:tblPrEx>
          <w:tblW w:w="9478"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Get the work done</w:t>
            </w:r>
          </w:p>
        </w:tc>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1.1, 1.2, 1.4-1.7, 2.2-2.5, 3.1-3.5, 4.1, 4.2</w:t>
            </w:r>
          </w:p>
        </w:tc>
        <w:tc>
          <w:tcPr>
            <w:tcW w:w="4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Plans and implements routine tasks and workload, making limited decisions on sequencing, timing and collaboration, and seeks assistance in setting priorities</w:t>
            </w:r>
          </w:p>
          <w:p w:rsidR="00000000" w:rsidRPr="00056F44" w:rsidP="00056F44">
            <w:pPr>
              <w:pStyle w:val="ListBullet"/>
            </w:pPr>
            <w:r w:rsidRPr="00056F44">
              <w:t>Makes low-impact decisions within familiar situations, based on a range of predefined or routine s</w:t>
            </w:r>
            <w:r w:rsidRPr="00056F44">
              <w:t>olutions, and evaluates the effectiveness of the outcome</w:t>
            </w:r>
          </w:p>
          <w:p w:rsidR="00000000" w:rsidRPr="00056F44" w:rsidP="00056F44">
            <w:pPr>
              <w:pStyle w:val="ListBullet"/>
            </w:pPr>
            <w:r w:rsidRPr="00056F44">
              <w:t>Uses the main features and functions of digital tools to complete work tasks and access information</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7" w:name="O_755463"/>
      <w:bookmarkEnd w:id="7"/>
      <w:r w:rsidRPr="00056F44">
        <w:t>Range of Conditions</w:t>
      </w:r>
    </w:p>
    <w:p w:rsidR="00000000" w:rsidRPr="00FC5AA5" w:rsidP="00FC5AA5">
      <w:pPr>
        <w:pStyle w:val="BodyText"/>
        <w:rPr>
          <w:i/>
        </w:rPr>
      </w:pPr>
      <w:r w:rsidRPr="00FC5AA5">
        <w:rPr>
          <w:rStyle w:val="Emphasis"/>
        </w:rPr>
        <w:t>This field allows for different work environments and condit</w:t>
      </w:r>
      <w:r w:rsidRPr="00FC5AA5">
        <w:rPr>
          <w:rStyle w:val="Emphasis"/>
        </w:rPr>
        <w:t>ions that may affect performance. Essential operating conditions that may be present with training and assessment (depending on the work situation, needs of the candidate, accessibility of the item, and local industry and regional contexts) should be inclu</w:t>
      </w:r>
      <w:r w:rsidRPr="00FC5AA5">
        <w:rPr>
          <w:rStyle w:val="Emphasis"/>
        </w:rPr>
        <w:t>ded.</w:t>
      </w:r>
    </w:p>
    <w:tbl>
      <w:tblPr>
        <w:tblW w:w="9478" w:type="dxa"/>
        <w:tblLayout w:type="fixed"/>
        <w:tblCellMar>
          <w:left w:w="62" w:type="dxa"/>
          <w:right w:w="62" w:type="dxa"/>
        </w:tblCellMar>
        <w:tblLook w:val="0000"/>
      </w:tblPr>
      <w:tblGrid>
        <w:gridCol w:w="2303"/>
        <w:gridCol w:w="7175"/>
      </w:tblGrid>
      <w:tr w:rsidTr="00056F44">
        <w:tblPrEx>
          <w:tblW w:w="9478" w:type="dxa"/>
          <w:tblLayout w:type="fixed"/>
          <w:tblCellMar>
            <w:left w:w="62" w:type="dxa"/>
            <w:right w:w="62" w:type="dxa"/>
          </w:tblCellMar>
          <w:tblLook w:val="0000"/>
        </w:tblPrEx>
        <w:tc>
          <w:tcPr>
            <w:tcW w:w="2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Operating wavelengths are:</w:t>
            </w:r>
          </w:p>
        </w:tc>
        <w:tc>
          <w:tcPr>
            <w:tcW w:w="7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1310 nm</w:t>
            </w:r>
          </w:p>
          <w:p w:rsidR="00000000" w:rsidRPr="00056F44" w:rsidP="00056F44">
            <w:pPr>
              <w:pStyle w:val="ListBullet"/>
            </w:pPr>
            <w:r w:rsidRPr="00056F44">
              <w:t>1490 nm</w:t>
            </w:r>
          </w:p>
          <w:p w:rsidR="00000000" w:rsidP="00056F44">
            <w:pPr>
              <w:pStyle w:val="ListBullet"/>
              <w:rPr>
                <w:lang w:val="en-NZ"/>
              </w:rPr>
            </w:pPr>
            <w:r w:rsidRPr="00056F44">
              <w:t>1550 nm.</w:t>
            </w:r>
          </w:p>
        </w:tc>
      </w:tr>
      <w:tr w:rsidTr="00056F44">
        <w:tblPrEx>
          <w:tblW w:w="9478" w:type="dxa"/>
          <w:tblLayout w:type="fixed"/>
          <w:tblCellMar>
            <w:left w:w="62" w:type="dxa"/>
            <w:right w:w="62" w:type="dxa"/>
          </w:tblCellMar>
          <w:tblLook w:val="0000"/>
        </w:tblPrEx>
        <w:tc>
          <w:tcPr>
            <w:tcW w:w="2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Ranges of acceptable power levels are:</w:t>
            </w:r>
          </w:p>
        </w:tc>
        <w:tc>
          <w:tcPr>
            <w:tcW w:w="7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-2 to + 2 dBm @ 1310 nm</w:t>
            </w:r>
          </w:p>
          <w:p w:rsidR="00000000" w:rsidRPr="00056F44" w:rsidP="00056F44">
            <w:pPr>
              <w:pStyle w:val="ListBullet"/>
            </w:pPr>
            <w:r w:rsidRPr="00056F44">
              <w:t>-26 to -6 dBm @ 1490 nm</w:t>
            </w:r>
          </w:p>
          <w:p w:rsidR="00000000" w:rsidP="00056F44">
            <w:pPr>
              <w:pStyle w:val="ListBullet"/>
              <w:rPr>
                <w:lang w:val="en-NZ"/>
              </w:rPr>
            </w:pPr>
            <w:r w:rsidRPr="00056F44">
              <w:t>-11.5 to +5 dBm @ 1550 nm.</w:t>
            </w:r>
          </w:p>
        </w:tc>
      </w:tr>
      <w:tr w:rsidTr="00056F44">
        <w:tblPrEx>
          <w:tblW w:w="9478" w:type="dxa"/>
          <w:tblLayout w:type="fixed"/>
          <w:tblCellMar>
            <w:left w:w="62" w:type="dxa"/>
            <w:right w:w="62" w:type="dxa"/>
          </w:tblCellMar>
          <w:tblLook w:val="0000"/>
        </w:tblPrEx>
        <w:tc>
          <w:tcPr>
            <w:tcW w:w="2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Maximum and minimum power losses are:</w:t>
            </w:r>
          </w:p>
        </w:tc>
        <w:tc>
          <w:tcPr>
            <w:tcW w:w="7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23.3 dB to 15.0 dB @1310 nm</w:t>
            </w:r>
          </w:p>
          <w:p w:rsidR="00000000" w:rsidRPr="00056F44" w:rsidP="00056F44">
            <w:pPr>
              <w:pStyle w:val="ListBullet"/>
            </w:pPr>
            <w:r w:rsidRPr="00056F44">
              <w:t>21.6 dB to 8.0 dB @1490 nm</w:t>
            </w:r>
          </w:p>
          <w:p w:rsidR="00000000" w:rsidP="00056F44">
            <w:pPr>
              <w:pStyle w:val="ListBullet"/>
              <w:rPr>
                <w:lang w:val="en-NZ"/>
              </w:rPr>
            </w:pPr>
            <w:r w:rsidRPr="00056F44">
              <w:t>20.9 dB to 9.5 dB @1550 nm.</w:t>
            </w:r>
          </w:p>
        </w:tc>
      </w:tr>
      <w:tr w:rsidTr="00056F44">
        <w:tblPrEx>
          <w:tblW w:w="9478" w:type="dxa"/>
          <w:tblLayout w:type="fixed"/>
          <w:tblCellMar>
            <w:left w:w="62" w:type="dxa"/>
            <w:right w:w="62" w:type="dxa"/>
          </w:tblCellMar>
          <w:tblLook w:val="0000"/>
        </w:tblPrEx>
        <w:tc>
          <w:tcPr>
            <w:tcW w:w="2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Acceptance tests are:</w:t>
            </w:r>
          </w:p>
        </w:tc>
        <w:tc>
          <w:tcPr>
            <w:tcW w:w="7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ListBullet"/>
            </w:pPr>
            <w:r w:rsidRPr="00056F44">
              <w:t>delay</w:t>
            </w:r>
          </w:p>
          <w:p w:rsidR="00000000" w:rsidRPr="00056F44" w:rsidP="00056F44">
            <w:pPr>
              <w:pStyle w:val="ListBullet"/>
            </w:pPr>
            <w:r w:rsidRPr="00056F44">
              <w:t>dispersion</w:t>
            </w:r>
          </w:p>
          <w:p w:rsidR="00000000" w:rsidRPr="00056F44" w:rsidP="00056F44">
            <w:pPr>
              <w:pStyle w:val="ListBullet"/>
            </w:pPr>
            <w:r w:rsidRPr="00056F44">
              <w:t>optical attenuation and loss measurements</w:t>
            </w:r>
          </w:p>
          <w:p w:rsidR="00000000" w:rsidRPr="00056F44" w:rsidP="00056F44">
            <w:pPr>
              <w:pStyle w:val="ListBullet"/>
            </w:pPr>
            <w:r w:rsidRPr="00056F44">
              <w:t>optical power levels</w:t>
            </w:r>
          </w:p>
          <w:p w:rsidR="00000000" w:rsidRPr="00056F44" w:rsidP="00056F44">
            <w:pPr>
              <w:pStyle w:val="ListBullet"/>
            </w:pPr>
            <w:r w:rsidRPr="00056F44">
              <w:t>phase.</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8" w:name="O_755464"/>
      <w:bookmarkEnd w:id="8"/>
      <w:r w:rsidRPr="00056F44">
        <w:t>Unit Mapping Information</w:t>
      </w:r>
    </w:p>
    <w:tbl>
      <w:tblPr>
        <w:tblW w:w="0" w:type="auto"/>
        <w:tblLayout w:type="fixed"/>
        <w:tblCellMar>
          <w:left w:w="62" w:type="dxa"/>
          <w:right w:w="62" w:type="dxa"/>
        </w:tblCellMar>
        <w:tblLook w:val="0000"/>
      </w:tblPr>
      <w:tblGrid>
        <w:gridCol w:w="2220"/>
        <w:gridCol w:w="2295"/>
        <w:gridCol w:w="2295"/>
        <w:gridCol w:w="2295"/>
      </w:tblGrid>
      <w:tr w:rsidTr="00056F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 xml:space="preserve">Code and title </w:t>
            </w:r>
          </w:p>
          <w:p w:rsidR="00000000" w:rsidRPr="00056F44" w:rsidP="00056F44">
            <w:pPr>
              <w:pStyle w:val="BodyText"/>
            </w:pPr>
            <w:r w:rsidRPr="00056F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Code and title</w:t>
            </w:r>
          </w:p>
          <w:p w:rsidR="00000000" w:rsidRPr="00056F44" w:rsidP="00056F44">
            <w:pPr>
              <w:pStyle w:val="BodyText"/>
            </w:pPr>
            <w:r w:rsidRPr="00056F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Equivalence status</w:t>
            </w:r>
          </w:p>
          <w:p w:rsidR="00000000" w:rsidP="00056F44">
            <w:pPr>
              <w:pStyle w:val="BodyText"/>
              <w:rPr>
                <w:lang w:val="en-NZ"/>
              </w:rPr>
            </w:pPr>
          </w:p>
        </w:tc>
      </w:tr>
      <w:tr w:rsidTr="00056F4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ICTBWN304 Work safely with live fibre to test and commission a fibre to the x installation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ICTBWN3100B Work safely with live fibre to test and commission a fibre to the x installation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Updated to meet Standards for Training Packages</w:t>
            </w:r>
          </w:p>
          <w:p w:rsidR="00000000" w:rsidP="00056F44">
            <w:pPr>
              <w:pStyle w:val="BodyText"/>
              <w:rPr>
                <w:lang w:val="en-NZ"/>
              </w:rPr>
            </w:pPr>
            <w:r w:rsidRPr="00056F44">
              <w:t>Additional prerequisite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No equivalent unit</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9" w:name="O_755471"/>
      <w:bookmarkEnd w:id="9"/>
      <w:r w:rsidRPr="00056F44">
        <w:t>Links</w:t>
      </w:r>
    </w:p>
    <w:p w:rsidR="00000000" w:rsidRPr="00056F44" w:rsidP="00FC5AA5">
      <w:pPr>
        <w:pStyle w:val="BodyText"/>
      </w:pPr>
      <w:r w:rsidRPr="00056F4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25E1B">
        <w:rPr>
          <w:rStyle w:val="Hyperlink"/>
        </w:rPr>
        <w:t>https://vetnet.gov.au/Pages/TrainingDocs.aspx?q=a53af4e4-b400-484e-b778-71c9e9d6aff2</w:t>
      </w:r>
      <w:r>
        <w:fldChar w:fldCharType="end"/>
      </w:r>
    </w:p>
    <w:p w:rsidR="00000000" w:rsidRPr="00056F44" w:rsidP="00FC5AA5">
      <w:pPr>
        <w:pStyle w:val="BodyText"/>
        <w:sectPr w:rsidSect="00056F44">
          <w:headerReference w:type="default" r:id="rId10"/>
          <w:footerReference w:type="default" r:id="rId11"/>
          <w:pgSz w:w="11908" w:h="16833"/>
          <w:pgMar w:top="1702" w:right="1418" w:bottom="1702" w:left="1418" w:header="992" w:footer="992" w:gutter="0"/>
          <w:cols w:space="720"/>
          <w:noEndnote/>
          <w:docGrid w:linePitch="299"/>
        </w:sectPr>
      </w:pPr>
    </w:p>
    <w:p w:rsidR="00000000" w:rsidRPr="00056F44" w:rsidP="00056F44">
      <w:pPr>
        <w:pStyle w:val="SuperHeading"/>
      </w:pPr>
      <w:r w:rsidRPr="00056F44">
        <w:t xml:space="preserve">Assessment </w:t>
      </w:r>
      <w:r w:rsidRPr="00056F44">
        <w:t>Requirements for ICTBWN304 Work safely with live fibre to test and commission a fibre to the x installation</w:t>
      </w:r>
    </w:p>
    <w:p w:rsidR="00000000" w:rsidRPr="00056F44" w:rsidP="00056F44">
      <w:pPr>
        <w:pStyle w:val="Heading1"/>
      </w:pPr>
      <w:bookmarkStart w:id="10" w:name="O_755466"/>
      <w:bookmarkEnd w:id="10"/>
      <w:r w:rsidRPr="00056F44">
        <w:t>Modification History</w:t>
      </w:r>
    </w:p>
    <w:tbl>
      <w:tblPr>
        <w:tblW w:w="0" w:type="auto"/>
        <w:tblLayout w:type="fixed"/>
        <w:tblCellMar>
          <w:left w:w="62" w:type="dxa"/>
          <w:right w:w="62" w:type="dxa"/>
        </w:tblCellMar>
        <w:tblLook w:val="0000"/>
      </w:tblPr>
      <w:tblGrid>
        <w:gridCol w:w="3112"/>
        <w:gridCol w:w="5914"/>
      </w:tblGrid>
      <w:tr w:rsidTr="00056F4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rPr>
                <w:rStyle w:val="SpecialBold"/>
              </w:rPr>
              <w:t>Comments</w:t>
            </w:r>
          </w:p>
        </w:tc>
      </w:tr>
      <w:tr w:rsidTr="00056F4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F44">
            <w:pPr>
              <w:pStyle w:val="BodyText"/>
              <w:rPr>
                <w:lang w:val="en-NZ"/>
              </w:rPr>
            </w:pPr>
            <w:r w:rsidRPr="00056F44">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F44" w:rsidP="00056F44">
            <w:pPr>
              <w:pStyle w:val="BodyText"/>
            </w:pPr>
            <w:r w:rsidRPr="00056F44">
              <w:t>This version first released with ICT Information and Communications Technology Trai</w:t>
            </w:r>
            <w:r w:rsidRPr="00056F44">
              <w:t>ning Package Version 2.0.</w:t>
            </w:r>
          </w:p>
        </w:tc>
      </w:tr>
    </w:tbl>
    <w:p w:rsidR="00000000" w:rsidRPr="00056F44" w:rsidP="00056F44">
      <w:pPr>
        <w:pStyle w:val="BodyText"/>
      </w:pPr>
    </w:p>
    <w:p w:rsidR="00000000" w:rsidRPr="00056F44" w:rsidP="00056F44">
      <w:pPr>
        <w:pStyle w:val="AllowPageBreak"/>
      </w:pPr>
    </w:p>
    <w:p w:rsidR="00000000" w:rsidRPr="00056F44" w:rsidP="00056F44">
      <w:pPr>
        <w:pStyle w:val="Heading1"/>
      </w:pPr>
      <w:bookmarkStart w:id="11" w:name="O_755467"/>
      <w:bookmarkEnd w:id="11"/>
      <w:r w:rsidRPr="00056F44">
        <w:t>Performance Evidence</w:t>
      </w:r>
    </w:p>
    <w:p w:rsidR="00000000" w:rsidRPr="00056F44" w:rsidP="00FC5AA5">
      <w:pPr>
        <w:pStyle w:val="BodyText"/>
      </w:pPr>
      <w:r w:rsidRPr="00056F44">
        <w:t>Evidence of the ability to:</w:t>
      </w:r>
    </w:p>
    <w:p w:rsidR="00000000" w:rsidRPr="00056F44" w:rsidP="00056F44">
      <w:pPr>
        <w:pStyle w:val="ListBullet"/>
      </w:pPr>
      <w:r w:rsidRPr="00056F44">
        <w:t>comply with all job requirements and work health and safety (WHS) regulations, standards and work practices</w:t>
      </w:r>
    </w:p>
    <w:p w:rsidR="00000000" w:rsidRPr="00056F44" w:rsidP="00056F44">
      <w:pPr>
        <w:pStyle w:val="ListBullet"/>
      </w:pPr>
      <w:r w:rsidRPr="00056F44">
        <w:t>use optical power test equipment</w:t>
      </w:r>
    </w:p>
    <w:p w:rsidR="00000000" w:rsidRPr="00056F44" w:rsidP="00056F44">
      <w:pPr>
        <w:pStyle w:val="ListBullet"/>
      </w:pPr>
      <w:r w:rsidRPr="00056F44">
        <w:t>evaluate test results</w:t>
      </w:r>
    </w:p>
    <w:p w:rsidR="00000000" w:rsidRPr="00056F44" w:rsidP="00056F44">
      <w:pPr>
        <w:pStyle w:val="ListBullet"/>
      </w:pPr>
      <w:r w:rsidRPr="00056F44">
        <w:t>safely connect input and output optical fibres to the splitter</w:t>
      </w:r>
    </w:p>
    <w:p w:rsidR="00000000" w:rsidRPr="00056F44" w:rsidP="00056F44">
      <w:pPr>
        <w:pStyle w:val="ListBullet"/>
      </w:pPr>
      <w:r w:rsidRPr="00056F44">
        <w:t>conduct live tests measuring optical signals at three wavelength division multiplexing (WDM) wavelengths on optical devices</w:t>
      </w:r>
    </w:p>
    <w:p w:rsidR="00000000" w:rsidRPr="00056F44" w:rsidP="00056F44">
      <w:pPr>
        <w:pStyle w:val="ListBullet"/>
      </w:pPr>
      <w:r w:rsidRPr="00056F44">
        <w:t>conduct acceptance tests for commissioning</w:t>
      </w:r>
    </w:p>
    <w:p w:rsidR="00000000" w:rsidRPr="00056F44" w:rsidP="00056F44">
      <w:pPr>
        <w:pStyle w:val="ListBullet"/>
      </w:pPr>
      <w:r w:rsidRPr="00056F44">
        <w:t>comp</w:t>
      </w:r>
      <w:r w:rsidRPr="00056F44">
        <w:t>lete connection recording.</w:t>
      </w:r>
    </w:p>
    <w:p w:rsidR="00000000" w:rsidRPr="00056F44" w:rsidP="00056F44">
      <w:pPr>
        <w:pStyle w:val="BodyText"/>
      </w:pPr>
    </w:p>
    <w:p w:rsidR="00000000" w:rsidRPr="00056F44" w:rsidP="00FC5AA5">
      <w:pPr>
        <w:pStyle w:val="BodyText"/>
      </w:pPr>
      <w:r w:rsidRPr="00056F44">
        <w:t xml:space="preserve">Note: If a specific volume or frequency is not stated, then evidence must be provided at least once. </w:t>
      </w:r>
    </w:p>
    <w:p w:rsidR="00000000" w:rsidRPr="00056F44" w:rsidP="00056F44">
      <w:pPr>
        <w:pStyle w:val="Heading1"/>
      </w:pPr>
      <w:bookmarkStart w:id="12" w:name="O_755468"/>
      <w:bookmarkEnd w:id="12"/>
      <w:r w:rsidRPr="00056F44">
        <w:t>Knowledge Evidence</w:t>
      </w:r>
    </w:p>
    <w:p w:rsidR="00000000" w:rsidRPr="00056F44" w:rsidP="00FC5AA5">
      <w:pPr>
        <w:pStyle w:val="BodyText"/>
      </w:pPr>
      <w:r w:rsidRPr="00056F44">
        <w:t>To complete the unit requirements safely and effectively, the individual must:</w:t>
      </w:r>
    </w:p>
    <w:p w:rsidR="00000000" w:rsidRPr="00056F44" w:rsidP="00056F44">
      <w:pPr>
        <w:pStyle w:val="ListBullet"/>
      </w:pPr>
      <w:r w:rsidRPr="00056F44">
        <w:t>identify t</w:t>
      </w:r>
      <w:r w:rsidRPr="00056F44">
        <w:t>he location and summarise the contents of relevant organisational policies and procedures</w:t>
      </w:r>
    </w:p>
    <w:p w:rsidR="00000000" w:rsidRPr="00056F44" w:rsidP="00056F44">
      <w:pPr>
        <w:pStyle w:val="ListBullet"/>
      </w:pPr>
      <w:r w:rsidRPr="00056F44">
        <w:t>discuss personal safety issues</w:t>
      </w:r>
    </w:p>
    <w:p w:rsidR="00000000" w:rsidRPr="00056F44" w:rsidP="00056F44">
      <w:pPr>
        <w:pStyle w:val="ListBullet"/>
      </w:pPr>
      <w:r w:rsidRPr="00056F44">
        <w:t>outline the propagation of light in optical communication systems</w:t>
      </w:r>
    </w:p>
    <w:p w:rsidR="00000000" w:rsidRPr="00056F44" w:rsidP="00056F44">
      <w:pPr>
        <w:pStyle w:val="ListBullet"/>
      </w:pPr>
      <w:r w:rsidRPr="00056F44">
        <w:t>explain the role of transmitters and receivers in optical communicati</w:t>
      </w:r>
      <w:r w:rsidRPr="00056F44">
        <w:t>on systems</w:t>
      </w:r>
    </w:p>
    <w:p w:rsidR="00000000" w:rsidRPr="00056F44" w:rsidP="00056F44">
      <w:pPr>
        <w:pStyle w:val="ListBullet"/>
      </w:pPr>
      <w:r w:rsidRPr="00056F44">
        <w:t>identify the critical aspects of site engineering</w:t>
      </w:r>
    </w:p>
    <w:p w:rsidR="00000000" w:rsidRPr="00056F44" w:rsidP="00056F44">
      <w:pPr>
        <w:pStyle w:val="ListBullet"/>
      </w:pPr>
      <w:r w:rsidRPr="00056F44">
        <w:t>describe the specific WHS risks and controls relating to the handling of optical fibre and the use of laser light sources</w:t>
      </w:r>
    </w:p>
    <w:p w:rsidR="00000000" w:rsidRPr="00056F44" w:rsidP="00056F44">
      <w:pPr>
        <w:pStyle w:val="ListBullet"/>
      </w:pPr>
      <w:r w:rsidRPr="00056F44">
        <w:t>describe WDM applications.</w:t>
      </w:r>
    </w:p>
    <w:p w:rsidR="00000000" w:rsidRPr="00056F44" w:rsidP="00056F44">
      <w:pPr>
        <w:pStyle w:val="AllowPageBreak"/>
      </w:pPr>
    </w:p>
    <w:p w:rsidR="00000000" w:rsidRPr="00056F44" w:rsidP="00056F44">
      <w:pPr>
        <w:pStyle w:val="Heading1"/>
      </w:pPr>
      <w:bookmarkStart w:id="13" w:name="O_755469"/>
      <w:bookmarkEnd w:id="13"/>
      <w:r w:rsidRPr="00056F44">
        <w:t>Assessment Conditions</w:t>
      </w:r>
    </w:p>
    <w:p w:rsidR="00000000" w:rsidRPr="00056F44" w:rsidP="00FC5AA5">
      <w:pPr>
        <w:pStyle w:val="BodyText"/>
      </w:pPr>
      <w:r w:rsidRPr="00056F44">
        <w:t>Gather evidence to demonstrate consistent performance in conditions that are safe and replicate the workplace. Noise levels, production flow, interruptions and time variances must be typical of those experienced in the telecommunications – broadband and wi</w:t>
      </w:r>
      <w:r w:rsidRPr="00056F44">
        <w:t>reless networks field of work and include access to:</w:t>
      </w:r>
    </w:p>
    <w:p w:rsidR="00000000" w:rsidRPr="00056F44" w:rsidP="00056F44">
      <w:pPr>
        <w:pStyle w:val="ListBullet"/>
      </w:pPr>
      <w:r w:rsidRPr="00056F44">
        <w:t>a WDM system and relevant optical splitter</w:t>
      </w:r>
    </w:p>
    <w:p w:rsidR="00000000" w:rsidRPr="00056F44" w:rsidP="00056F44">
      <w:pPr>
        <w:pStyle w:val="ListBullet"/>
      </w:pPr>
      <w:r w:rsidRPr="00056F44">
        <w:t>tools, equipment and personal protective equipment currently used in industry</w:t>
      </w:r>
    </w:p>
    <w:p w:rsidR="00000000" w:rsidRPr="00056F44" w:rsidP="00056F44">
      <w:pPr>
        <w:pStyle w:val="ListBullet"/>
      </w:pPr>
      <w:r w:rsidRPr="00056F44">
        <w:t>relevant regulatory and equipment documentation that impacts on work activities.</w:t>
      </w:r>
    </w:p>
    <w:p w:rsidR="00000000" w:rsidRPr="00056F44" w:rsidP="00056F44">
      <w:pPr>
        <w:pStyle w:val="BodyText"/>
      </w:pPr>
    </w:p>
    <w:p w:rsidR="00000000" w:rsidRPr="00056F44" w:rsidP="00FC5AA5">
      <w:pPr>
        <w:pStyle w:val="BodyText"/>
      </w:pPr>
      <w:r w:rsidRPr="00056F44">
        <w:t>Assessors of this unit must satisfy the requirements for assessors in applicable vocational education and training legislation, frameworks and/or standards.</w:t>
      </w:r>
    </w:p>
    <w:p w:rsidR="00000000" w:rsidRPr="00056F44" w:rsidP="00056F44">
      <w:pPr>
        <w:pStyle w:val="Heading1"/>
      </w:pPr>
      <w:bookmarkStart w:id="14" w:name="O_755472"/>
      <w:bookmarkEnd w:id="14"/>
      <w:r w:rsidRPr="00056F44">
        <w:t>Links</w:t>
      </w:r>
    </w:p>
    <w:p w:rsidR="00000000" w:rsidRPr="00056F44" w:rsidP="00FC5AA5">
      <w:pPr>
        <w:pStyle w:val="BodyText"/>
      </w:pPr>
      <w:r w:rsidRPr="00056F4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25E1B">
        <w:rPr>
          <w:rStyle w:val="Hyperlink"/>
        </w:rPr>
        <w:t>https://vetnet.gov.au/Pages/TrainingDocs.aspx?q=a53af4e4-b400-484e-b778-71c9e9d6aff2</w:t>
      </w:r>
      <w:r>
        <w:fldChar w:fldCharType="end"/>
      </w:r>
    </w:p>
    <w:p w:rsidR="00000000" w:rsidRPr="00056F44" w:rsidP="00056F44"/>
    <w:sectPr w:rsidSect="00056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rsidRPr="00FC5AA5" w:rsidP="00FC5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A5" w:rsidP="00056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5AA5" w:rsidP="00056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C5AA5" w:rsidP="00056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rsidP="00056F44">
    <w:pPr>
      <w:pStyle w:val="Footer"/>
      <w:framePr w:wrap="around"/>
    </w:pPr>
    <w:r>
      <w:fldChar w:fldCharType="begin"/>
    </w:r>
    <w:r>
      <w:instrText xml:space="preserve"> DOCPROPERTY  Subject  \* MERGEFORMAT </w:instrText>
    </w:r>
    <w:r>
      <w:fldChar w:fldCharType="separate"/>
    </w:r>
    <w:r w:rsidR="00FC5AA5">
      <w:t>Approved</w:t>
    </w:r>
    <w:r w:rsidR="00FC5AA5">
      <w:fldChar w:fldCharType="end"/>
    </w:r>
    <w:r>
      <w:tab/>
      <w:t xml:space="preserve">Page </w:t>
    </w:r>
    <w:r>
      <w:fldChar w:fldCharType="begin"/>
    </w:r>
    <w:r>
      <w:instrText xml:space="preserve"> PAGE  \* Arabic  \* MERGEFORMAT </w:instrText>
    </w:r>
    <w:r>
      <w:fldChar w:fldCharType="separate"/>
    </w:r>
    <w:r w:rsidR="00FC5A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AA5">
      <w:rPr>
        <w:noProof/>
      </w:rPr>
      <w:t>6</w:t>
    </w:r>
    <w:r>
      <w:rPr>
        <w:noProof/>
      </w:rPr>
      <w:fldChar w:fldCharType="end"/>
    </w:r>
  </w:p>
  <w:p w:rsidR="00056F44" w:rsidP="00056F44">
    <w:pPr>
      <w:pStyle w:val="Footer"/>
      <w:framePr w:wrap="around"/>
    </w:pPr>
    <w:r>
      <w:t xml:space="preserve">© Commonwealth of Australia, </w:t>
    </w:r>
    <w:r>
      <w:fldChar w:fldCharType="begin"/>
    </w:r>
    <w:r>
      <w:instrText xml:space="preserve"> DATE  \@ "yyyy"  \* MERGEFORMAT </w:instrText>
    </w:r>
    <w:r>
      <w:fldChar w:fldCharType="separate"/>
    </w:r>
    <w:r w:rsidR="00FC5AA5">
      <w:rPr>
        <w:noProof/>
      </w:rPr>
      <w:t>2025</w:t>
    </w:r>
    <w:r>
      <w:fldChar w:fldCharType="end"/>
    </w:r>
    <w:r>
      <w:tab/>
    </w:r>
    <w:r>
      <w:fldChar w:fldCharType="begin"/>
    </w:r>
    <w:r>
      <w:instrText xml:space="preserve"> DOCPROPERTY  Author  \* MERGEFORMAT </w:instrText>
    </w:r>
    <w:r>
      <w:fldChar w:fldCharType="separate"/>
    </w:r>
    <w:r w:rsidR="00FC5AA5">
      <w:t>Future Skills Organisation</w:t>
    </w:r>
    <w:r w:rsidR="00FC5AA5">
      <w:fldChar w:fldCharType="end"/>
    </w:r>
  </w:p>
  <w:p w:rsidR="00056F44" w:rsidP="00056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F44" w:rsidRPr="00FC5AA5" w:rsidP="00FC5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A5" w:rsidRPr="002D2AF8" w:rsidP="00056F44">
    <w:pPr>
      <w:pStyle w:val="Header"/>
      <w:framePr w:wrap="around"/>
    </w:pPr>
    <w:r>
      <w:fldChar w:fldCharType="begin"/>
    </w:r>
    <w:r>
      <w:instrText xml:space="preserve"> TITLE   \* MERGEFORMAT </w:instrText>
    </w:r>
    <w:r>
      <w:fldChar w:fldCharType="separate"/>
    </w:r>
    <w:r>
      <w:t>ICTBWN304 Work safely with live fibre to test and commission a fibre to the x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AA5" w:rsidP="00056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44" w:rsidRPr="002D2AF8" w:rsidP="00056F44">
    <w:pPr>
      <w:pStyle w:val="Header"/>
      <w:framePr w:wrap="around"/>
    </w:pPr>
    <w:r>
      <w:fldChar w:fldCharType="begin"/>
    </w:r>
    <w:r>
      <w:instrText xml:space="preserve"> TITLE   \* MERGEFORMAT </w:instrText>
    </w:r>
    <w:r>
      <w:fldChar w:fldCharType="separate"/>
    </w:r>
    <w:r w:rsidR="00FC5AA5">
      <w:t>ICTBWN304 Work safely with live fibre to test and commission a fibre to the x installation</w:t>
    </w:r>
    <w:r w:rsidR="00FC5AA5">
      <w:fldChar w:fldCharType="end"/>
    </w:r>
    <w:r>
      <w:tab/>
      <w:t xml:space="preserve">Date this document was generated: </w:t>
    </w:r>
    <w:r>
      <w:fldChar w:fldCharType="begin"/>
    </w:r>
    <w:r>
      <w:instrText xml:space="preserve"> CREATEDATE  \@ "d MMMM yyyy"  \* MERGEFORMAT </w:instrText>
    </w:r>
    <w:r>
      <w:fldChar w:fldCharType="separate"/>
    </w:r>
    <w:r w:rsidR="00FC5AA5">
      <w:rPr>
        <w:noProof/>
      </w:rPr>
      <w:t>2 March 2025</w:t>
    </w:r>
    <w:r>
      <w:fldChar w:fldCharType="end"/>
    </w:r>
  </w:p>
  <w:p w:rsidR="00056F44" w:rsidP="00056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68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E69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F44"/>
    <w:pPr>
      <w:spacing w:before="360" w:after="60"/>
      <w:outlineLvl w:val="0"/>
    </w:pPr>
    <w:rPr>
      <w:sz w:val="32"/>
    </w:rPr>
  </w:style>
  <w:style w:type="paragraph" w:styleId="Heading2">
    <w:name w:val="heading 2"/>
    <w:basedOn w:val="HeadingBase"/>
    <w:next w:val="BodyText"/>
    <w:link w:val="Heading2Char"/>
    <w:qFormat/>
    <w:rsid w:val="00056F44"/>
    <w:pPr>
      <w:keepLines/>
      <w:spacing w:before="240" w:after="120"/>
      <w:outlineLvl w:val="1"/>
    </w:pPr>
    <w:rPr>
      <w:sz w:val="28"/>
      <w:szCs w:val="40"/>
    </w:rPr>
  </w:style>
  <w:style w:type="paragraph" w:styleId="Heading3">
    <w:name w:val="heading 3"/>
    <w:basedOn w:val="HeadingBase"/>
    <w:next w:val="BodyText"/>
    <w:link w:val="Heading3Char"/>
    <w:qFormat/>
    <w:rsid w:val="00056F44"/>
    <w:pPr>
      <w:spacing w:before="180" w:after="120"/>
      <w:outlineLvl w:val="2"/>
    </w:pPr>
    <w:rPr>
      <w:spacing w:val="-10"/>
      <w:kern w:val="32"/>
    </w:rPr>
  </w:style>
  <w:style w:type="paragraph" w:styleId="Heading4">
    <w:name w:val="heading 4"/>
    <w:basedOn w:val="HeadingBase"/>
    <w:next w:val="BodyText"/>
    <w:link w:val="Heading4Char"/>
    <w:qFormat/>
    <w:rsid w:val="00056F44"/>
    <w:pPr>
      <w:spacing w:before="160" w:after="120"/>
      <w:outlineLvl w:val="3"/>
    </w:pPr>
    <w:rPr>
      <w:sz w:val="22"/>
    </w:rPr>
  </w:style>
  <w:style w:type="paragraph" w:styleId="Heading5">
    <w:name w:val="heading 5"/>
    <w:basedOn w:val="HeadingBase"/>
    <w:next w:val="Normal"/>
    <w:link w:val="Heading5Char"/>
    <w:qFormat/>
    <w:rsid w:val="00056F44"/>
    <w:pPr>
      <w:spacing w:before="80"/>
      <w:outlineLvl w:val="4"/>
    </w:pPr>
    <w:rPr>
      <w:color w:val="918585"/>
      <w:sz w:val="20"/>
    </w:rPr>
  </w:style>
  <w:style w:type="paragraph" w:styleId="Heading6">
    <w:name w:val="heading 6"/>
    <w:basedOn w:val="HeadingBase"/>
    <w:next w:val="Normal"/>
    <w:link w:val="Heading6Char"/>
    <w:qFormat/>
    <w:rsid w:val="00056F44"/>
    <w:pPr>
      <w:spacing w:before="60"/>
      <w:outlineLvl w:val="5"/>
    </w:pPr>
    <w:rPr>
      <w:color w:val="918585"/>
      <w:sz w:val="20"/>
    </w:rPr>
  </w:style>
  <w:style w:type="paragraph" w:styleId="Heading7">
    <w:name w:val="heading 7"/>
    <w:basedOn w:val="Normal"/>
    <w:next w:val="Normal"/>
    <w:link w:val="Heading7Char"/>
    <w:qFormat/>
    <w:rsid w:val="00056F44"/>
    <w:pPr>
      <w:ind w:left="720"/>
      <w:outlineLvl w:val="6"/>
    </w:pPr>
    <w:rPr>
      <w:i/>
    </w:rPr>
  </w:style>
  <w:style w:type="paragraph" w:styleId="Heading8">
    <w:name w:val="heading 8"/>
    <w:basedOn w:val="Normal"/>
    <w:next w:val="Normal"/>
    <w:link w:val="Heading8Char"/>
    <w:qFormat/>
    <w:rsid w:val="00056F44"/>
    <w:pPr>
      <w:ind w:left="720"/>
      <w:outlineLvl w:val="7"/>
    </w:pPr>
    <w:rPr>
      <w:i/>
    </w:rPr>
  </w:style>
  <w:style w:type="paragraph" w:styleId="Heading9">
    <w:name w:val="heading 9"/>
    <w:basedOn w:val="Normal"/>
    <w:next w:val="Normal"/>
    <w:link w:val="Heading9Char"/>
    <w:qFormat/>
    <w:rsid w:val="00056F44"/>
    <w:pPr>
      <w:ind w:left="720"/>
      <w:outlineLvl w:val="8"/>
    </w:pPr>
    <w:rPr>
      <w:i/>
    </w:rPr>
  </w:style>
  <w:style w:type="character" w:default="1" w:styleId="DefaultParagraphFont">
    <w:name w:val="Default Paragraph Font"/>
    <w:uiPriority w:val="1"/>
    <w:unhideWhenUsed/>
    <w:rsid w:val="00056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F44"/>
  </w:style>
  <w:style w:type="character" w:customStyle="1" w:styleId="Heading1Char">
    <w:name w:val="Heading 1 Char"/>
    <w:basedOn w:val="DefaultParagraphFont"/>
    <w:link w:val="Heading1"/>
    <w:rsid w:val="00056F44"/>
    <w:rPr>
      <w:rFonts w:ascii="Times New Roman" w:eastAsia="Times New Roman" w:hAnsi="Times New Roman" w:cs="Times New Roman"/>
      <w:b/>
      <w:sz w:val="32"/>
      <w:szCs w:val="20"/>
      <w:lang w:eastAsia="en-US"/>
    </w:rPr>
  </w:style>
  <w:style w:type="paragraph" w:styleId="BodyText">
    <w:name w:val="Body Text"/>
    <w:basedOn w:val="Normal"/>
    <w:link w:val="BodyTextChar"/>
    <w:rsid w:val="00056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F44"/>
    <w:rPr>
      <w:rFonts w:ascii="Times New Roman" w:eastAsia="Times New Roman" w:hAnsi="Times New Roman" w:cs="Times New Roman"/>
      <w:sz w:val="24"/>
      <w:lang w:eastAsia="en-US"/>
    </w:rPr>
  </w:style>
  <w:style w:type="paragraph" w:styleId="ListBullet">
    <w:name w:val="List Bullet"/>
    <w:basedOn w:val="List"/>
    <w:rsid w:val="00056F44"/>
    <w:pPr>
      <w:numPr>
        <w:numId w:val="11"/>
      </w:numPr>
      <w:tabs>
        <w:tab w:val="clear" w:pos="340"/>
      </w:tabs>
      <w:spacing w:before="40" w:after="40"/>
    </w:pPr>
  </w:style>
  <w:style w:type="character" w:customStyle="1" w:styleId="SpecialBold">
    <w:name w:val="Special Bold"/>
    <w:basedOn w:val="DefaultParagraphFont"/>
    <w:rsid w:val="00056F44"/>
    <w:rPr>
      <w:b/>
      <w:spacing w:val="0"/>
    </w:rPr>
  </w:style>
  <w:style w:type="character" w:styleId="Emphasis">
    <w:name w:val="Emphasis"/>
    <w:basedOn w:val="DefaultParagraphFont"/>
    <w:qFormat/>
    <w:rsid w:val="00056F44"/>
    <w:rPr>
      <w:i/>
    </w:rPr>
  </w:style>
  <w:style w:type="paragraph" w:customStyle="1" w:styleId="SuperHeading">
    <w:name w:val="SuperHeading"/>
    <w:basedOn w:val="Normal"/>
    <w:rsid w:val="00056F44"/>
    <w:pPr>
      <w:spacing w:before="240" w:after="120"/>
      <w:outlineLvl w:val="0"/>
    </w:pPr>
    <w:rPr>
      <w:rFonts w:ascii="Times New Roman" w:hAnsi="Times New Roman"/>
      <w:b/>
      <w:sz w:val="32"/>
    </w:rPr>
  </w:style>
  <w:style w:type="paragraph" w:customStyle="1" w:styleId="AllowPageBreak">
    <w:name w:val="AllowPageBreak"/>
    <w:rsid w:val="00056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F44"/>
    <w:rPr>
      <w:rFonts w:ascii="Courier New" w:eastAsia="Times New Roman" w:hAnsi="Courier New" w:cs="Times New Roman"/>
      <w:i/>
      <w:szCs w:val="20"/>
      <w:lang w:eastAsia="en-US"/>
    </w:rPr>
  </w:style>
  <w:style w:type="paragraph" w:customStyle="1" w:styleId="HeadingBase">
    <w:name w:val="Heading Base"/>
    <w:rsid w:val="00056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F44"/>
    <w:pPr>
      <w:tabs>
        <w:tab w:val="right" w:leader="dot" w:pos="9072"/>
      </w:tabs>
      <w:ind w:left="567"/>
    </w:pPr>
    <w:rPr>
      <w:szCs w:val="22"/>
    </w:rPr>
  </w:style>
  <w:style w:type="paragraph" w:customStyle="1" w:styleId="TOCBase">
    <w:name w:val="TOC Base"/>
    <w:rsid w:val="00056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F44"/>
    <w:pPr>
      <w:tabs>
        <w:tab w:val="right" w:leader="dot" w:pos="9072"/>
      </w:tabs>
      <w:spacing w:before="40" w:after="40"/>
      <w:ind w:left="284"/>
    </w:pPr>
    <w:rPr>
      <w:rFonts w:ascii="Times New Roman" w:hAnsi="Times New Roman"/>
    </w:rPr>
  </w:style>
  <w:style w:type="paragraph" w:styleId="TOC1">
    <w:name w:val="toc 1"/>
    <w:basedOn w:val="TOCBase"/>
    <w:next w:val="Normal"/>
    <w:rsid w:val="00056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F44"/>
    <w:rPr>
      <w:rFonts w:ascii="Times New Roman" w:eastAsia="Times New Roman" w:hAnsi="Times New Roman" w:cs="Times New Roman"/>
      <w:sz w:val="16"/>
      <w:lang w:eastAsia="en-US"/>
    </w:rPr>
  </w:style>
  <w:style w:type="paragraph" w:styleId="Title">
    <w:name w:val="Title"/>
    <w:basedOn w:val="HeadingBase"/>
    <w:link w:val="TitleChar"/>
    <w:qFormat/>
    <w:rsid w:val="00056F44"/>
    <w:pPr>
      <w:spacing w:before="5040"/>
      <w:jc w:val="center"/>
    </w:pPr>
    <w:rPr>
      <w:sz w:val="48"/>
      <w:szCs w:val="72"/>
      <w:lang w:val="en-US"/>
    </w:rPr>
  </w:style>
  <w:style w:type="character" w:customStyle="1" w:styleId="TitleChar">
    <w:name w:val="Title Char"/>
    <w:basedOn w:val="DefaultParagraphFont"/>
    <w:link w:val="Title"/>
    <w:rsid w:val="00056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F44"/>
    <w:pPr>
      <w:tabs>
        <w:tab w:val="left" w:pos="3600"/>
        <w:tab w:val="left" w:pos="3958"/>
      </w:tabs>
    </w:pPr>
  </w:style>
  <w:style w:type="paragraph" w:styleId="List">
    <w:name w:val="List"/>
    <w:basedOn w:val="BodyText"/>
    <w:next w:val="BodyText"/>
    <w:rsid w:val="00056F44"/>
    <w:pPr>
      <w:tabs>
        <w:tab w:val="left" w:pos="340"/>
      </w:tabs>
      <w:spacing w:before="60" w:after="60"/>
      <w:ind w:left="340" w:hanging="340"/>
    </w:pPr>
  </w:style>
  <w:style w:type="paragraph" w:customStyle="1" w:styleId="Note">
    <w:name w:val="Note"/>
    <w:basedOn w:val="BodyText"/>
    <w:rsid w:val="00056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F44"/>
    <w:pPr>
      <w:framePr w:wrap="auto" w:hAnchor="text" w:y="6049"/>
    </w:pPr>
    <w:rPr>
      <w:color w:val="000000"/>
      <w:sz w:val="40"/>
    </w:rPr>
  </w:style>
  <w:style w:type="paragraph" w:customStyle="1" w:styleId="TOCTitle">
    <w:name w:val="TOCTitle"/>
    <w:basedOn w:val="Heading1"/>
    <w:rsid w:val="00056F44"/>
    <w:pPr>
      <w:spacing w:after="240"/>
      <w:jc w:val="center"/>
      <w:outlineLvl w:val="9"/>
    </w:pPr>
    <w:rPr>
      <w:caps/>
    </w:rPr>
  </w:style>
  <w:style w:type="paragraph" w:customStyle="1" w:styleId="Version">
    <w:name w:val="Version"/>
    <w:rsid w:val="00056F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F44"/>
    <w:pPr>
      <w:numPr>
        <w:numId w:val="12"/>
      </w:numPr>
      <w:tabs>
        <w:tab w:val="clear" w:pos="680"/>
      </w:tabs>
    </w:pPr>
  </w:style>
  <w:style w:type="paragraph" w:styleId="Index1">
    <w:name w:val="index 1"/>
    <w:basedOn w:val="Normal"/>
    <w:next w:val="Normal"/>
    <w:semiHidden/>
    <w:rsid w:val="00056F44"/>
    <w:pPr>
      <w:keepNext w:val="0"/>
      <w:tabs>
        <w:tab w:val="right" w:pos="4176"/>
      </w:tabs>
      <w:ind w:left="198" w:hanging="198"/>
    </w:pPr>
    <w:rPr>
      <w:rFonts w:ascii="Garamond" w:hAnsi="Garamond"/>
    </w:rPr>
  </w:style>
  <w:style w:type="paragraph" w:styleId="IndexHeading">
    <w:name w:val="index heading"/>
    <w:basedOn w:val="Normal"/>
    <w:next w:val="Index1"/>
    <w:semiHidden/>
    <w:rsid w:val="00056F44"/>
    <w:pPr>
      <w:spacing w:before="120" w:after="120"/>
    </w:pPr>
    <w:rPr>
      <w:rFonts w:ascii="Arial" w:hAnsi="Arial"/>
      <w:b/>
      <w:color w:val="918585"/>
      <w:sz w:val="24"/>
    </w:rPr>
  </w:style>
  <w:style w:type="paragraph" w:styleId="Header">
    <w:name w:val="header"/>
    <w:basedOn w:val="Normal"/>
    <w:link w:val="HeaderChar"/>
    <w:rsid w:val="00056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F44"/>
    <w:rPr>
      <w:rFonts w:ascii="Times New Roman" w:eastAsia="Times New Roman" w:hAnsi="Times New Roman" w:cs="Times New Roman"/>
      <w:sz w:val="16"/>
      <w:szCs w:val="20"/>
      <w:lang w:val="en-GB" w:eastAsia="en-US"/>
    </w:rPr>
  </w:style>
  <w:style w:type="paragraph" w:customStyle="1" w:styleId="Chapter">
    <w:name w:val="Chapter"/>
    <w:basedOn w:val="Normal"/>
    <w:rsid w:val="00056F44"/>
    <w:pPr>
      <w:spacing w:before="240"/>
    </w:pPr>
    <w:rPr>
      <w:rFonts w:ascii="Times New Roman" w:hAnsi="Times New Roman"/>
      <w:smallCaps/>
      <w:spacing w:val="80"/>
      <w:sz w:val="28"/>
    </w:rPr>
  </w:style>
  <w:style w:type="paragraph" w:customStyle="1" w:styleId="InChapter">
    <w:name w:val="InChapter"/>
    <w:basedOn w:val="Heading3"/>
    <w:rsid w:val="00056F44"/>
    <w:pPr>
      <w:spacing w:after="240"/>
      <w:outlineLvl w:val="9"/>
    </w:pPr>
    <w:rPr>
      <w:noProof/>
    </w:rPr>
  </w:style>
  <w:style w:type="paragraph" w:styleId="Index2">
    <w:name w:val="index 2"/>
    <w:basedOn w:val="Normal"/>
    <w:next w:val="Normal"/>
    <w:semiHidden/>
    <w:rsid w:val="00056F44"/>
    <w:pPr>
      <w:tabs>
        <w:tab w:val="right" w:pos="4176"/>
      </w:tabs>
      <w:ind w:left="568" w:hanging="284"/>
    </w:pPr>
    <w:rPr>
      <w:rFonts w:ascii="Garamond" w:hAnsi="Garamond"/>
    </w:rPr>
  </w:style>
  <w:style w:type="paragraph" w:customStyle="1" w:styleId="Byline">
    <w:name w:val="Byline"/>
    <w:rsid w:val="00056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F44"/>
    <w:pPr>
      <w:tabs>
        <w:tab w:val="clear" w:pos="3600"/>
        <w:tab w:val="clear" w:pos="3958"/>
      </w:tabs>
      <w:jc w:val="right"/>
    </w:pPr>
  </w:style>
  <w:style w:type="paragraph" w:styleId="Caption">
    <w:name w:val="caption"/>
    <w:basedOn w:val="BodyText"/>
    <w:next w:val="Normal"/>
    <w:qFormat/>
    <w:rsid w:val="00056F44"/>
    <w:pPr>
      <w:framePr w:w="2268" w:hSpace="181" w:vSpace="181" w:wrap="around" w:vAnchor="text" w:hAnchor="page" w:x="1135" w:y="285" w:anchorLock="1"/>
    </w:pPr>
    <w:rPr>
      <w:i/>
    </w:rPr>
  </w:style>
  <w:style w:type="paragraph" w:customStyle="1" w:styleId="MiniTOCTitle">
    <w:name w:val="MiniTOCTitle"/>
    <w:basedOn w:val="Heading4"/>
    <w:rsid w:val="00056F44"/>
    <w:pPr>
      <w:spacing w:before="240"/>
      <w:outlineLvl w:val="9"/>
    </w:pPr>
    <w:rPr>
      <w:noProof/>
      <w:sz w:val="24"/>
    </w:rPr>
  </w:style>
  <w:style w:type="paragraph" w:customStyle="1" w:styleId="MiniTOCItem">
    <w:name w:val="MiniTOCItem"/>
    <w:basedOn w:val="ListBullet"/>
    <w:rsid w:val="00056F44"/>
    <w:pPr>
      <w:numPr>
        <w:numId w:val="0"/>
      </w:numPr>
      <w:tabs>
        <w:tab w:val="right" w:leader="dot" w:pos="6521"/>
      </w:tabs>
      <w:spacing w:before="0" w:after="0"/>
    </w:pPr>
  </w:style>
  <w:style w:type="paragraph" w:customStyle="1" w:styleId="TOFTitle">
    <w:name w:val="TOFTitle"/>
    <w:basedOn w:val="TOCTitle"/>
    <w:rsid w:val="00056F44"/>
  </w:style>
  <w:style w:type="paragraph" w:styleId="TableofFigures">
    <w:name w:val="table of figures"/>
    <w:basedOn w:val="Normal"/>
    <w:next w:val="Normal"/>
    <w:semiHidden/>
    <w:rsid w:val="00056F44"/>
    <w:pPr>
      <w:tabs>
        <w:tab w:val="right" w:leader="dot" w:pos="9072"/>
      </w:tabs>
      <w:ind w:left="970" w:hanging="403"/>
    </w:pPr>
    <w:rPr>
      <w:rFonts w:ascii="Times New Roman" w:hAnsi="Times New Roman"/>
      <w:b/>
    </w:rPr>
  </w:style>
  <w:style w:type="paragraph" w:styleId="ListNumber">
    <w:name w:val="List Number"/>
    <w:basedOn w:val="List"/>
    <w:rsid w:val="00056F44"/>
    <w:pPr>
      <w:numPr>
        <w:numId w:val="14"/>
      </w:numPr>
      <w:tabs>
        <w:tab w:val="clear" w:pos="340"/>
      </w:tabs>
    </w:pPr>
  </w:style>
  <w:style w:type="character" w:customStyle="1" w:styleId="WingdingSymbols">
    <w:name w:val="Wingding Symbols"/>
    <w:rsid w:val="00056F44"/>
    <w:rPr>
      <w:rFonts w:ascii="Wingdings" w:hAnsi="Wingdings"/>
    </w:rPr>
  </w:style>
  <w:style w:type="paragraph" w:customStyle="1" w:styleId="TableHeading">
    <w:name w:val="Table Heading"/>
    <w:basedOn w:val="HeadingBase"/>
    <w:rsid w:val="00056F44"/>
    <w:pPr>
      <w:keepLines/>
      <w:pBdr>
        <w:bottom w:val="single" w:sz="6" w:space="1" w:color="918585"/>
      </w:pBdr>
      <w:spacing w:before="240"/>
    </w:pPr>
  </w:style>
  <w:style w:type="character" w:customStyle="1" w:styleId="HotSpot">
    <w:name w:val="HotSpot"/>
    <w:rsid w:val="00056F44"/>
    <w:rPr>
      <w:color w:val="0033CC"/>
      <w:u w:val="none"/>
    </w:rPr>
  </w:style>
  <w:style w:type="paragraph" w:customStyle="1" w:styleId="BodyTextRight">
    <w:name w:val="Body Text Right"/>
    <w:basedOn w:val="BodyText"/>
    <w:rsid w:val="00056F44"/>
    <w:pPr>
      <w:spacing w:before="0" w:after="0"/>
      <w:jc w:val="right"/>
    </w:pPr>
  </w:style>
  <w:style w:type="paragraph" w:styleId="Index3">
    <w:name w:val="index 3"/>
    <w:basedOn w:val="ListNumber2"/>
    <w:next w:val="Normal"/>
    <w:semiHidden/>
    <w:rsid w:val="00056F44"/>
    <w:pPr>
      <w:numPr>
        <w:numId w:val="0"/>
      </w:numPr>
      <w:tabs>
        <w:tab w:val="right" w:leader="dot" w:pos="4176"/>
      </w:tabs>
    </w:pPr>
  </w:style>
  <w:style w:type="paragraph" w:styleId="ListNumber2">
    <w:name w:val="List Number 2"/>
    <w:basedOn w:val="List2"/>
    <w:rsid w:val="00056F44"/>
    <w:pPr>
      <w:numPr>
        <w:numId w:val="9"/>
      </w:numPr>
      <w:tabs>
        <w:tab w:val="clear" w:pos="1060"/>
      </w:tabs>
    </w:pPr>
  </w:style>
  <w:style w:type="paragraph" w:customStyle="1" w:styleId="MarginNote">
    <w:name w:val="Margin Note"/>
    <w:basedOn w:val="BodyText"/>
    <w:rsid w:val="00056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F44"/>
    <w:rPr>
      <w:sz w:val="32"/>
    </w:rPr>
  </w:style>
  <w:style w:type="paragraph" w:customStyle="1" w:styleId="HeadingProcedure">
    <w:name w:val="Heading Procedure"/>
    <w:basedOn w:val="HeadingBase"/>
    <w:next w:val="Normal"/>
    <w:rsid w:val="00056F44"/>
    <w:pPr>
      <w:tabs>
        <w:tab w:val="left" w:pos="0"/>
      </w:tabs>
      <w:spacing w:before="120" w:after="60"/>
    </w:pPr>
    <w:rPr>
      <w:i/>
      <w:color w:val="918585"/>
      <w:sz w:val="22"/>
    </w:rPr>
  </w:style>
  <w:style w:type="paragraph" w:customStyle="1" w:styleId="TableBodyText">
    <w:name w:val="Table Body Text"/>
    <w:basedOn w:val="BodyText"/>
    <w:rsid w:val="00056F44"/>
    <w:pPr>
      <w:spacing w:before="60" w:after="60"/>
    </w:pPr>
  </w:style>
  <w:style w:type="paragraph" w:styleId="ListContinue">
    <w:name w:val="List Continue"/>
    <w:basedOn w:val="List"/>
    <w:rsid w:val="00056F44"/>
    <w:pPr>
      <w:ind w:firstLine="0"/>
    </w:pPr>
  </w:style>
  <w:style w:type="paragraph" w:customStyle="1" w:styleId="ListNote">
    <w:name w:val="List Note"/>
    <w:basedOn w:val="List"/>
    <w:rsid w:val="00056F44"/>
    <w:pPr>
      <w:pBdr>
        <w:top w:val="single" w:sz="6" w:space="2" w:color="918585"/>
        <w:bottom w:val="single" w:sz="6" w:space="2" w:color="918585"/>
      </w:pBdr>
      <w:tabs>
        <w:tab w:val="left" w:pos="1021"/>
      </w:tabs>
      <w:ind w:firstLine="0"/>
    </w:pPr>
  </w:style>
  <w:style w:type="paragraph" w:customStyle="1" w:styleId="Warning">
    <w:name w:val="Warning"/>
    <w:basedOn w:val="BodyText"/>
    <w:rsid w:val="00056F44"/>
    <w:pPr>
      <w:shd w:val="clear" w:color="auto" w:fill="D9D9D9"/>
      <w:tabs>
        <w:tab w:val="left" w:pos="992"/>
      </w:tabs>
      <w:ind w:left="119" w:right="119"/>
    </w:pPr>
    <w:rPr>
      <w:sz w:val="20"/>
    </w:rPr>
  </w:style>
  <w:style w:type="paragraph" w:customStyle="1" w:styleId="MarginIcons">
    <w:name w:val="Margin Icons"/>
    <w:basedOn w:val="BodyText"/>
    <w:rsid w:val="00056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F44"/>
    <w:rPr>
      <w:rFonts w:ascii="Courier New" w:hAnsi="Courier New"/>
    </w:rPr>
  </w:style>
  <w:style w:type="paragraph" w:customStyle="1" w:styleId="NoteBullet">
    <w:name w:val="Note Bullet"/>
    <w:basedOn w:val="Note"/>
    <w:rsid w:val="00056F44"/>
    <w:pPr>
      <w:tabs>
        <w:tab w:val="clear" w:pos="680"/>
      </w:tabs>
      <w:spacing w:before="60" w:after="60"/>
    </w:pPr>
  </w:style>
  <w:style w:type="paragraph" w:customStyle="1" w:styleId="SubHeading2">
    <w:name w:val="SubHeading2"/>
    <w:basedOn w:val="HeadingBase"/>
    <w:rsid w:val="00056F44"/>
    <w:pPr>
      <w:spacing w:before="240" w:after="60"/>
    </w:pPr>
    <w:rPr>
      <w:sz w:val="20"/>
    </w:rPr>
  </w:style>
  <w:style w:type="paragraph" w:customStyle="1" w:styleId="SubHeading1">
    <w:name w:val="SubHeading1"/>
    <w:basedOn w:val="HeadingBase"/>
    <w:rsid w:val="00056F44"/>
    <w:pPr>
      <w:spacing w:before="240" w:after="60"/>
    </w:pPr>
    <w:rPr>
      <w:color w:val="918585"/>
      <w:sz w:val="22"/>
    </w:rPr>
  </w:style>
  <w:style w:type="paragraph" w:customStyle="1" w:styleId="SideHeading">
    <w:name w:val="Side Heading"/>
    <w:basedOn w:val="HeadingBase"/>
    <w:rsid w:val="00056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F44"/>
    <w:pPr>
      <w:numPr>
        <w:numId w:val="10"/>
      </w:numPr>
    </w:pPr>
  </w:style>
  <w:style w:type="paragraph" w:styleId="PlainText">
    <w:name w:val="Plain Text"/>
    <w:basedOn w:val="Normal"/>
    <w:link w:val="PlainTextChar"/>
    <w:rsid w:val="00056F44"/>
    <w:rPr>
      <w:sz w:val="20"/>
    </w:rPr>
  </w:style>
  <w:style w:type="character" w:customStyle="1" w:styleId="PlainTextChar">
    <w:name w:val="Plain Text Char"/>
    <w:basedOn w:val="DefaultParagraphFont"/>
    <w:link w:val="PlainText"/>
    <w:rsid w:val="00056F44"/>
    <w:rPr>
      <w:rFonts w:ascii="Courier New" w:eastAsia="Times New Roman" w:hAnsi="Courier New" w:cs="Times New Roman"/>
      <w:sz w:val="20"/>
      <w:szCs w:val="20"/>
      <w:lang w:eastAsia="en-US"/>
    </w:rPr>
  </w:style>
  <w:style w:type="character" w:customStyle="1" w:styleId="MenuOption">
    <w:name w:val="Menu Option"/>
    <w:basedOn w:val="DefaultParagraphFont"/>
    <w:rsid w:val="00056F44"/>
    <w:rPr>
      <w:b/>
      <w:smallCaps/>
    </w:rPr>
  </w:style>
  <w:style w:type="paragraph" w:customStyle="1" w:styleId="TableListNumber">
    <w:name w:val="Table List Number"/>
    <w:basedOn w:val="ListNumber"/>
    <w:rsid w:val="00056F44"/>
    <w:pPr>
      <w:numPr>
        <w:numId w:val="0"/>
      </w:numPr>
    </w:pPr>
  </w:style>
  <w:style w:type="paragraph" w:styleId="TOC4">
    <w:name w:val="toc 4"/>
    <w:basedOn w:val="TOCBase"/>
    <w:next w:val="Normal"/>
    <w:semiHidden/>
    <w:rsid w:val="00056F44"/>
    <w:pPr>
      <w:tabs>
        <w:tab w:val="right" w:leader="dot" w:pos="9071"/>
      </w:tabs>
      <w:ind w:left="1701"/>
    </w:pPr>
  </w:style>
  <w:style w:type="paragraph" w:customStyle="1" w:styleId="ListAlpha">
    <w:name w:val="List Alpha"/>
    <w:basedOn w:val="List"/>
    <w:rsid w:val="00056F44"/>
    <w:pPr>
      <w:numPr>
        <w:numId w:val="8"/>
      </w:numPr>
    </w:pPr>
  </w:style>
  <w:style w:type="paragraph" w:customStyle="1" w:styleId="ListAlpha2">
    <w:name w:val="List Alpha 2"/>
    <w:basedOn w:val="List2"/>
    <w:rsid w:val="00056F44"/>
    <w:pPr>
      <w:numPr>
        <w:numId w:val="7"/>
      </w:numPr>
    </w:pPr>
  </w:style>
  <w:style w:type="paragraph" w:styleId="List2">
    <w:name w:val="List 2"/>
    <w:basedOn w:val="BodyText"/>
    <w:rsid w:val="00056F44"/>
    <w:pPr>
      <w:tabs>
        <w:tab w:val="left" w:pos="680"/>
      </w:tabs>
      <w:spacing w:before="60" w:after="60"/>
      <w:ind w:left="680" w:hanging="340"/>
    </w:pPr>
  </w:style>
  <w:style w:type="paragraph" w:styleId="List3">
    <w:name w:val="List 3"/>
    <w:basedOn w:val="BodyText"/>
    <w:rsid w:val="00056F44"/>
    <w:pPr>
      <w:tabs>
        <w:tab w:val="left" w:pos="1021"/>
      </w:tabs>
      <w:spacing w:before="60" w:after="60"/>
      <w:ind w:left="1020" w:hanging="340"/>
    </w:pPr>
  </w:style>
  <w:style w:type="paragraph" w:styleId="List4">
    <w:name w:val="List 4"/>
    <w:basedOn w:val="BodyText"/>
    <w:rsid w:val="00056F44"/>
    <w:pPr>
      <w:tabs>
        <w:tab w:val="left" w:pos="1361"/>
      </w:tabs>
      <w:spacing w:before="60" w:after="60"/>
      <w:ind w:left="1361" w:hanging="340"/>
    </w:pPr>
  </w:style>
  <w:style w:type="paragraph" w:styleId="List5">
    <w:name w:val="List 5"/>
    <w:basedOn w:val="BodyText"/>
    <w:rsid w:val="00056F44"/>
    <w:pPr>
      <w:tabs>
        <w:tab w:val="left" w:pos="1701"/>
      </w:tabs>
      <w:spacing w:before="60" w:after="60"/>
      <w:ind w:left="1701" w:hanging="340"/>
    </w:pPr>
  </w:style>
  <w:style w:type="paragraph" w:styleId="ListBullet3">
    <w:name w:val="List Bullet 3"/>
    <w:basedOn w:val="List3"/>
    <w:rsid w:val="00056F44"/>
    <w:pPr>
      <w:numPr>
        <w:numId w:val="13"/>
      </w:numPr>
      <w:tabs>
        <w:tab w:val="clear" w:pos="1021"/>
      </w:tabs>
      <w:ind w:left="1037" w:hanging="357"/>
    </w:pPr>
  </w:style>
  <w:style w:type="paragraph" w:styleId="ListBullet4">
    <w:name w:val="List Bullet 4"/>
    <w:basedOn w:val="List4"/>
    <w:rsid w:val="00056F44"/>
    <w:pPr>
      <w:numPr>
        <w:numId w:val="2"/>
      </w:numPr>
      <w:tabs>
        <w:tab w:val="clear" w:pos="1361"/>
      </w:tabs>
    </w:pPr>
  </w:style>
  <w:style w:type="paragraph" w:styleId="ListBullet5">
    <w:name w:val="List Bullet 5"/>
    <w:basedOn w:val="List5"/>
    <w:rsid w:val="00056F44"/>
    <w:pPr>
      <w:numPr>
        <w:numId w:val="3"/>
      </w:numPr>
    </w:pPr>
  </w:style>
  <w:style w:type="paragraph" w:styleId="ListContinue2">
    <w:name w:val="List Continue 2"/>
    <w:basedOn w:val="List2"/>
    <w:rsid w:val="00056F44"/>
    <w:pPr>
      <w:ind w:firstLine="0"/>
    </w:pPr>
  </w:style>
  <w:style w:type="paragraph" w:styleId="ListContinue3">
    <w:name w:val="List Continue 3"/>
    <w:basedOn w:val="List3"/>
    <w:rsid w:val="00056F44"/>
    <w:pPr>
      <w:ind w:left="1021" w:firstLine="0"/>
    </w:pPr>
  </w:style>
  <w:style w:type="paragraph" w:styleId="ListContinue4">
    <w:name w:val="List Continue 4"/>
    <w:basedOn w:val="List4"/>
    <w:rsid w:val="00056F44"/>
    <w:pPr>
      <w:ind w:firstLine="0"/>
    </w:pPr>
  </w:style>
  <w:style w:type="paragraph" w:styleId="ListContinue5">
    <w:name w:val="List Continue 5"/>
    <w:basedOn w:val="List5"/>
    <w:rsid w:val="00056F44"/>
    <w:pPr>
      <w:ind w:firstLine="0"/>
    </w:pPr>
  </w:style>
  <w:style w:type="paragraph" w:styleId="ListNumber3">
    <w:name w:val="List Number 3"/>
    <w:basedOn w:val="List3"/>
    <w:rsid w:val="00056F44"/>
    <w:pPr>
      <w:numPr>
        <w:numId w:val="4"/>
      </w:numPr>
    </w:pPr>
  </w:style>
  <w:style w:type="paragraph" w:styleId="ListNumber4">
    <w:name w:val="List Number 4"/>
    <w:basedOn w:val="List4"/>
    <w:rsid w:val="00056F44"/>
    <w:pPr>
      <w:numPr>
        <w:numId w:val="5"/>
      </w:numPr>
    </w:pPr>
  </w:style>
  <w:style w:type="paragraph" w:styleId="ListNumber5">
    <w:name w:val="List Number 5"/>
    <w:basedOn w:val="List5"/>
    <w:rsid w:val="00056F44"/>
    <w:pPr>
      <w:numPr>
        <w:numId w:val="6"/>
      </w:numPr>
    </w:pPr>
  </w:style>
  <w:style w:type="paragraph" w:styleId="BlockText">
    <w:name w:val="Block Text"/>
    <w:basedOn w:val="Normal"/>
    <w:rsid w:val="00056F44"/>
    <w:pPr>
      <w:spacing w:after="120"/>
      <w:ind w:left="1440" w:right="1440"/>
    </w:pPr>
  </w:style>
  <w:style w:type="character" w:customStyle="1" w:styleId="Subscript">
    <w:name w:val="Subscript"/>
    <w:basedOn w:val="DefaultParagraphFont"/>
    <w:rsid w:val="00056F44"/>
    <w:rPr>
      <w:sz w:val="16"/>
      <w:vertAlign w:val="subscript"/>
    </w:rPr>
  </w:style>
  <w:style w:type="character" w:customStyle="1" w:styleId="Superscript">
    <w:name w:val="Superscript"/>
    <w:basedOn w:val="DefaultParagraphFont"/>
    <w:rsid w:val="00056F44"/>
    <w:rPr>
      <w:sz w:val="16"/>
      <w:vertAlign w:val="superscript"/>
    </w:rPr>
  </w:style>
  <w:style w:type="character" w:customStyle="1" w:styleId="Symbols">
    <w:name w:val="Symbols"/>
    <w:basedOn w:val="DefaultParagraphFont"/>
    <w:rsid w:val="00056F44"/>
    <w:rPr>
      <w:rFonts w:ascii="Symbol" w:hAnsi="Symbol"/>
    </w:rPr>
  </w:style>
  <w:style w:type="character" w:customStyle="1" w:styleId="MenuOptions">
    <w:name w:val="Menu Options"/>
    <w:basedOn w:val="DefaultParagraphFont"/>
    <w:rsid w:val="00056F44"/>
    <w:rPr>
      <w:rFonts w:ascii="Arial Narrow" w:hAnsi="Arial Narrow"/>
      <w:smallCaps/>
    </w:rPr>
  </w:style>
  <w:style w:type="character" w:customStyle="1" w:styleId="Buttons">
    <w:name w:val="Buttons"/>
    <w:basedOn w:val="DefaultParagraphFont"/>
    <w:rsid w:val="00056F44"/>
    <w:rPr>
      <w:b/>
    </w:rPr>
  </w:style>
  <w:style w:type="character" w:customStyle="1" w:styleId="Underlined">
    <w:name w:val="Underlined"/>
    <w:basedOn w:val="DefaultParagraphFont"/>
    <w:rsid w:val="00056F44"/>
    <w:rPr>
      <w:u w:val="single"/>
    </w:rPr>
  </w:style>
  <w:style w:type="paragraph" w:customStyle="1" w:styleId="TableBodyTextRight">
    <w:name w:val="Table Body Text Right"/>
    <w:basedOn w:val="TableBodyText"/>
    <w:rsid w:val="00056F44"/>
    <w:pPr>
      <w:widowControl w:val="0"/>
      <w:autoSpaceDE w:val="0"/>
      <w:autoSpaceDN w:val="0"/>
      <w:adjustRightInd w:val="0"/>
      <w:jc w:val="right"/>
    </w:pPr>
    <w:rPr>
      <w:rFonts w:cs="Arial"/>
      <w:szCs w:val="18"/>
    </w:rPr>
  </w:style>
  <w:style w:type="paragraph" w:customStyle="1" w:styleId="CopyrightText">
    <w:name w:val="Copyright Text"/>
    <w:basedOn w:val="BodyText"/>
    <w:rsid w:val="00056F44"/>
    <w:rPr>
      <w:sz w:val="18"/>
    </w:rPr>
  </w:style>
  <w:style w:type="paragraph" w:customStyle="1" w:styleId="BodySmallRight">
    <w:name w:val="Body Small Right"/>
    <w:basedOn w:val="BodyTextRight"/>
    <w:rsid w:val="00056F44"/>
    <w:rPr>
      <w:sz w:val="18"/>
      <w:szCs w:val="18"/>
    </w:rPr>
  </w:style>
  <w:style w:type="paragraph" w:customStyle="1" w:styleId="MarginEdition">
    <w:name w:val="Margin Edition"/>
    <w:basedOn w:val="MarginNote"/>
    <w:rsid w:val="00056F44"/>
    <w:pPr>
      <w:spacing w:before="0" w:after="0"/>
    </w:pPr>
    <w:rPr>
      <w:rFonts w:ascii="Times New Roman" w:hAnsi="Times New Roman"/>
      <w:color w:val="999999"/>
    </w:rPr>
  </w:style>
  <w:style w:type="paragraph" w:customStyle="1" w:styleId="Spacer">
    <w:name w:val="Spacer"/>
    <w:basedOn w:val="Normal"/>
    <w:rsid w:val="00056F44"/>
    <w:rPr>
      <w:sz w:val="2"/>
      <w:szCs w:val="2"/>
    </w:rPr>
  </w:style>
  <w:style w:type="character" w:customStyle="1" w:styleId="Small">
    <w:name w:val="Small"/>
    <w:basedOn w:val="DefaultParagraphFont"/>
    <w:rsid w:val="00056F44"/>
    <w:rPr>
      <w:sz w:val="16"/>
    </w:rPr>
  </w:style>
  <w:style w:type="paragraph" w:customStyle="1" w:styleId="WideTable">
    <w:name w:val="Wide Table"/>
    <w:basedOn w:val="Normal"/>
    <w:rsid w:val="00056F44"/>
    <w:pPr>
      <w:ind w:left="-1418"/>
    </w:pPr>
    <w:rPr>
      <w:sz w:val="2"/>
      <w:szCs w:val="2"/>
    </w:rPr>
  </w:style>
  <w:style w:type="character" w:styleId="PageNumber">
    <w:name w:val="page number"/>
    <w:basedOn w:val="DefaultParagraphFont"/>
    <w:rsid w:val="00056F44"/>
  </w:style>
  <w:style w:type="paragraph" w:styleId="Quote">
    <w:name w:val="Quote"/>
    <w:basedOn w:val="Heading1"/>
    <w:link w:val="QuoteChar"/>
    <w:qFormat/>
    <w:rsid w:val="00056F44"/>
    <w:rPr>
      <w:b w:val="0"/>
      <w:sz w:val="72"/>
      <w:szCs w:val="72"/>
      <w:lang w:val="en-NZ"/>
    </w:rPr>
  </w:style>
  <w:style w:type="character" w:customStyle="1" w:styleId="QuoteChar">
    <w:name w:val="Quote Char"/>
    <w:basedOn w:val="DefaultParagraphFont"/>
    <w:link w:val="Quote"/>
    <w:rsid w:val="00056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F44"/>
    <w:pPr>
      <w:pageBreakBefore/>
    </w:pPr>
  </w:style>
  <w:style w:type="paragraph" w:customStyle="1" w:styleId="Border">
    <w:name w:val="Border"/>
    <w:basedOn w:val="Normal"/>
    <w:qFormat/>
    <w:rsid w:val="00056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F44"/>
    <w:rPr>
      <w:b/>
      <w:bCs/>
      <w:i/>
      <w:iCs/>
      <w:color w:val="auto"/>
    </w:rPr>
  </w:style>
  <w:style w:type="paragraph" w:styleId="IntenseQuote">
    <w:name w:val="Intense Quote"/>
    <w:basedOn w:val="Normal"/>
    <w:next w:val="Normal"/>
    <w:link w:val="IntenseQuoteChar"/>
    <w:uiPriority w:val="30"/>
    <w:qFormat/>
    <w:rsid w:val="00056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F44"/>
    <w:rPr>
      <w:smallCaps/>
      <w:color w:val="auto"/>
      <w:u w:val="single"/>
    </w:rPr>
  </w:style>
  <w:style w:type="character" w:styleId="IntenseReference">
    <w:name w:val="Intense Reference"/>
    <w:basedOn w:val="DefaultParagraphFont"/>
    <w:uiPriority w:val="32"/>
    <w:qFormat/>
    <w:rsid w:val="00056F44"/>
    <w:rPr>
      <w:b/>
      <w:bCs/>
      <w:smallCaps/>
      <w:color w:val="auto"/>
      <w:spacing w:val="5"/>
      <w:u w:val="single"/>
    </w:rPr>
  </w:style>
  <w:style w:type="paragraph" w:customStyle="1" w:styleId="2ColumnHeading">
    <w:name w:val="2Column Heading"/>
    <w:basedOn w:val="BodyText"/>
    <w:qFormat/>
    <w:rsid w:val="00056F44"/>
    <w:pPr>
      <w:spacing w:after="60"/>
      <w:ind w:left="-2268"/>
    </w:pPr>
    <w:rPr>
      <w:b/>
    </w:rPr>
  </w:style>
  <w:style w:type="paragraph" w:customStyle="1" w:styleId="Heading1TOC">
    <w:name w:val="Heading1 TOC"/>
    <w:basedOn w:val="Normal"/>
    <w:qFormat/>
    <w:rsid w:val="00056F44"/>
    <w:pPr>
      <w:spacing w:before="240" w:after="120"/>
    </w:pPr>
    <w:rPr>
      <w:rFonts w:ascii="Times New Roman" w:hAnsi="Times New Roman"/>
      <w:b/>
      <w:sz w:val="32"/>
    </w:rPr>
  </w:style>
  <w:style w:type="paragraph" w:customStyle="1" w:styleId="Heading2TOC">
    <w:name w:val="Heading2 TOC"/>
    <w:basedOn w:val="Normal"/>
    <w:qFormat/>
    <w:rsid w:val="00056F44"/>
    <w:pPr>
      <w:spacing w:before="240" w:after="60"/>
    </w:pPr>
    <w:rPr>
      <w:rFonts w:ascii="Times New Roman" w:hAnsi="Times New Roman"/>
      <w:b/>
      <w:sz w:val="28"/>
    </w:rPr>
  </w:style>
  <w:style w:type="character" w:customStyle="1" w:styleId="Underline">
    <w:name w:val="Underline"/>
    <w:basedOn w:val="DefaultParagraphFont"/>
    <w:qFormat/>
    <w:rsid w:val="00056F44"/>
    <w:rPr>
      <w:u w:val="single"/>
    </w:rPr>
  </w:style>
  <w:style w:type="character" w:customStyle="1" w:styleId="BoldandItalics">
    <w:name w:val="Bold and Italics"/>
    <w:qFormat/>
    <w:rsid w:val="00056F44"/>
    <w:rPr>
      <w:b/>
      <w:i/>
      <w:u w:val="none"/>
    </w:rPr>
  </w:style>
  <w:style w:type="paragraph" w:styleId="BalloonText">
    <w:name w:val="Balloon Text"/>
    <w:basedOn w:val="Normal"/>
    <w:link w:val="BalloonTextChar"/>
    <w:rsid w:val="00056F44"/>
    <w:rPr>
      <w:rFonts w:ascii="Tahoma" w:hAnsi="Tahoma" w:cs="Tahoma"/>
      <w:sz w:val="16"/>
      <w:szCs w:val="16"/>
    </w:rPr>
  </w:style>
  <w:style w:type="character" w:customStyle="1" w:styleId="BalloonTextChar">
    <w:name w:val="Balloon Text Char"/>
    <w:basedOn w:val="DefaultParagraphFont"/>
    <w:link w:val="BalloonText"/>
    <w:rsid w:val="00056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F44"/>
    <w:rPr>
      <w:b/>
      <w:color w:val="660033"/>
      <w:spacing w:val="0"/>
    </w:rPr>
  </w:style>
  <w:style w:type="paragraph" w:customStyle="1" w:styleId="Nameditemlist">
    <w:name w:val="Named item list"/>
    <w:basedOn w:val="BodyText"/>
    <w:qFormat/>
    <w:rsid w:val="00056F44"/>
    <w:pPr>
      <w:tabs>
        <w:tab w:val="left" w:pos="2835"/>
      </w:tabs>
      <w:ind w:left="2835" w:hanging="2835"/>
    </w:pPr>
  </w:style>
  <w:style w:type="paragraph" w:customStyle="1" w:styleId="BodyTextnopadding">
    <w:name w:val="Body Text no padding"/>
    <w:basedOn w:val="BodyText"/>
    <w:qFormat/>
    <w:rsid w:val="00056F44"/>
    <w:pPr>
      <w:spacing w:before="0" w:after="0"/>
    </w:pPr>
  </w:style>
  <w:style w:type="paragraph" w:customStyle="1" w:styleId="BodyTextBold">
    <w:name w:val="Body Text Bold"/>
    <w:basedOn w:val="BodyText"/>
    <w:qFormat/>
    <w:rsid w:val="00056F44"/>
    <w:rPr>
      <w:b/>
    </w:rPr>
  </w:style>
  <w:style w:type="character" w:styleId="Hyperlink">
    <w:name w:val="Hyperlink"/>
    <w:basedOn w:val="DefaultParagraphFont"/>
    <w:uiPriority w:val="99"/>
    <w:unhideWhenUsed/>
    <w:rsid w:val="00FC5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8256</Characters>
  <Application>Microsoft Office Word</Application>
  <DocSecurity>0</DocSecurity>
  <Lines>294</Lines>
  <Paragraphs>175</Paragraphs>
  <ScaleCrop>false</ScaleCrop>
  <Company>Author-it Software Corporation Ltd.</Company>
  <LinksUpToDate>false</LinksUpToDate>
  <CharactersWithSpaces>9468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ICTBWN304 Work safely with live fibre to test and commission a fibre to the x installation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