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39C3" w:rsidP="00AD39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ICTBWN304 Work safely with live fibre to test and commission a fibre to the x installation</w:t>
      </w:r>
      <w:r>
        <w:fldChar w:fldCharType="end"/>
      </w:r>
    </w:p>
    <w:p w:rsidR="00AD39C3" w:rsidP="00AD39C3">
      <w:pPr>
        <w:pStyle w:val="Version"/>
        <w:sectPr w:rsidSect="006E22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2246" w:rsidP="006E2246">
      <w:pPr>
        <w:pStyle w:val="SuperHeading"/>
      </w:pPr>
      <w:r w:rsidRPr="006E2246">
        <w:t>Assessment Requirements for ICTBWN304 Work safely with live fibre to test and commission a fibre to the x installation</w:t>
      </w:r>
    </w:p>
    <w:p w:rsidR="00000000" w:rsidRPr="006E2246" w:rsidP="006E2246">
      <w:pPr>
        <w:pStyle w:val="Heading1"/>
      </w:pPr>
      <w:bookmarkStart w:id="1" w:name="O_755466"/>
      <w:bookmarkEnd w:id="1"/>
      <w:r w:rsidRPr="006E224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12"/>
        <w:gridCol w:w="5914"/>
      </w:tblGrid>
      <w:tr w:rsidTr="006E22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2246" w:rsidP="006E2246">
            <w:pPr>
              <w:pStyle w:val="BodyText"/>
            </w:pPr>
            <w:r w:rsidRPr="006E2246">
              <w:rPr>
                <w:rStyle w:val="SpecialBold"/>
              </w:rPr>
              <w:t>Release</w:t>
            </w:r>
          </w:p>
        </w:tc>
        <w:tc>
          <w:tcPr>
            <w:tcW w:w="5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246">
            <w:pPr>
              <w:pStyle w:val="BodyText"/>
              <w:rPr>
                <w:lang w:val="en-NZ"/>
              </w:rPr>
            </w:pPr>
            <w:r w:rsidRPr="006E2246">
              <w:rPr>
                <w:rStyle w:val="SpecialBold"/>
              </w:rPr>
              <w:t>Comments</w:t>
            </w:r>
          </w:p>
        </w:tc>
      </w:tr>
      <w:tr w:rsidTr="006E22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246">
            <w:pPr>
              <w:pStyle w:val="BodyText"/>
              <w:rPr>
                <w:lang w:val="en-NZ"/>
              </w:rPr>
            </w:pPr>
            <w:r w:rsidRPr="006E2246">
              <w:t>Release 1</w:t>
            </w:r>
          </w:p>
        </w:tc>
        <w:tc>
          <w:tcPr>
            <w:tcW w:w="5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2246" w:rsidP="006E2246">
            <w:pPr>
              <w:pStyle w:val="BodyText"/>
            </w:pPr>
            <w:r w:rsidRPr="006E2246">
              <w:t>This version first released with ICT Information and Communications Technology Training Package Version 2.0.</w:t>
            </w:r>
          </w:p>
        </w:tc>
      </w:tr>
    </w:tbl>
    <w:p w:rsidR="00000000" w:rsidRPr="006E2246" w:rsidP="006E2246">
      <w:pPr>
        <w:pStyle w:val="BodyText"/>
      </w:pPr>
    </w:p>
    <w:p w:rsidR="00000000" w:rsidRPr="006E2246" w:rsidP="006E2246">
      <w:pPr>
        <w:pStyle w:val="AllowPageBreak"/>
      </w:pPr>
    </w:p>
    <w:p w:rsidR="00000000" w:rsidRPr="006E2246" w:rsidP="006E2246">
      <w:pPr>
        <w:pStyle w:val="Heading1"/>
      </w:pPr>
      <w:bookmarkStart w:id="2" w:name="O_755467"/>
      <w:bookmarkEnd w:id="2"/>
      <w:r w:rsidRPr="006E2246">
        <w:t>Performance Evidence</w:t>
      </w:r>
    </w:p>
    <w:p w:rsidR="00000000" w:rsidRPr="006E2246" w:rsidP="00AD39C3">
      <w:pPr>
        <w:pStyle w:val="BodyText"/>
      </w:pPr>
      <w:r w:rsidRPr="006E2246">
        <w:t>Evidence of the ability to:</w:t>
      </w:r>
    </w:p>
    <w:p w:rsidR="00000000" w:rsidRPr="006E2246" w:rsidP="006E2246">
      <w:pPr>
        <w:pStyle w:val="ListBullet"/>
      </w:pPr>
      <w:r w:rsidRPr="006E2246">
        <w:t>comply with all job requirements and work health and safety (WHS) regulations,</w:t>
      </w:r>
      <w:r w:rsidRPr="006E2246">
        <w:t xml:space="preserve"> standards and work practices</w:t>
      </w:r>
    </w:p>
    <w:p w:rsidR="00000000" w:rsidRPr="006E2246" w:rsidP="006E2246">
      <w:pPr>
        <w:pStyle w:val="ListBullet"/>
      </w:pPr>
      <w:r w:rsidRPr="006E2246">
        <w:t>use optical power test equipment</w:t>
      </w:r>
    </w:p>
    <w:p w:rsidR="00000000" w:rsidRPr="006E2246" w:rsidP="006E2246">
      <w:pPr>
        <w:pStyle w:val="ListBullet"/>
      </w:pPr>
      <w:r w:rsidRPr="006E2246">
        <w:t>evaluate test results</w:t>
      </w:r>
    </w:p>
    <w:p w:rsidR="00000000" w:rsidRPr="006E2246" w:rsidP="006E2246">
      <w:pPr>
        <w:pStyle w:val="ListBullet"/>
      </w:pPr>
      <w:r w:rsidRPr="006E2246">
        <w:t>safely connect input and output optical fibres to the splitter</w:t>
      </w:r>
    </w:p>
    <w:p w:rsidR="00000000" w:rsidRPr="006E2246" w:rsidP="006E2246">
      <w:pPr>
        <w:pStyle w:val="ListBullet"/>
      </w:pPr>
      <w:r w:rsidRPr="006E2246">
        <w:t>conduct live tests measuring optical signals at three wavelength division multiplexing (WDM) wavelengths on optical devices</w:t>
      </w:r>
    </w:p>
    <w:p w:rsidR="00000000" w:rsidRPr="006E2246" w:rsidP="006E2246">
      <w:pPr>
        <w:pStyle w:val="ListBullet"/>
      </w:pPr>
      <w:r w:rsidRPr="006E2246">
        <w:t>conduct acceptance tests for commissioning</w:t>
      </w:r>
    </w:p>
    <w:p w:rsidR="00000000" w:rsidRPr="006E2246" w:rsidP="006E2246">
      <w:pPr>
        <w:pStyle w:val="ListBullet"/>
      </w:pPr>
      <w:r w:rsidRPr="006E2246">
        <w:t>complete connection recording.</w:t>
      </w:r>
    </w:p>
    <w:p w:rsidR="00000000" w:rsidRPr="006E2246" w:rsidP="006E2246">
      <w:pPr>
        <w:pStyle w:val="BodyText"/>
      </w:pPr>
    </w:p>
    <w:p w:rsidR="00000000" w:rsidRPr="006E2246" w:rsidP="00AD39C3">
      <w:pPr>
        <w:pStyle w:val="BodyText"/>
      </w:pPr>
      <w:r w:rsidRPr="006E2246">
        <w:t>Note: If a specific volume or frequency is not stated, th</w:t>
      </w:r>
      <w:r w:rsidRPr="006E2246">
        <w:t xml:space="preserve">en evidence must be provided at least once. </w:t>
      </w:r>
    </w:p>
    <w:p w:rsidR="00000000" w:rsidRPr="006E2246" w:rsidP="006E2246">
      <w:pPr>
        <w:pStyle w:val="Heading1"/>
      </w:pPr>
      <w:bookmarkStart w:id="3" w:name="O_755468"/>
      <w:bookmarkEnd w:id="3"/>
      <w:r w:rsidRPr="006E2246">
        <w:t>Knowledge Evidence</w:t>
      </w:r>
    </w:p>
    <w:p w:rsidR="00000000" w:rsidRPr="006E2246" w:rsidP="00AD39C3">
      <w:pPr>
        <w:pStyle w:val="BodyText"/>
      </w:pPr>
      <w:r w:rsidRPr="006E2246">
        <w:t>To complete the unit requirements safely and effectively, the individual must:</w:t>
      </w:r>
    </w:p>
    <w:p w:rsidR="00000000" w:rsidRPr="006E2246" w:rsidP="006E2246">
      <w:pPr>
        <w:pStyle w:val="ListBullet"/>
      </w:pPr>
      <w:r w:rsidRPr="006E2246">
        <w:t>identify the location and summarise the contents of relevant organisational policies and proced</w:t>
      </w:r>
      <w:r w:rsidRPr="006E2246">
        <w:t>ures</w:t>
      </w:r>
    </w:p>
    <w:p w:rsidR="00000000" w:rsidRPr="006E2246" w:rsidP="006E2246">
      <w:pPr>
        <w:pStyle w:val="ListBullet"/>
      </w:pPr>
      <w:r w:rsidRPr="006E2246">
        <w:t>discuss personal safety issues</w:t>
      </w:r>
    </w:p>
    <w:p w:rsidR="00000000" w:rsidRPr="006E2246" w:rsidP="006E2246">
      <w:pPr>
        <w:pStyle w:val="ListBullet"/>
      </w:pPr>
      <w:r w:rsidRPr="006E2246">
        <w:t>outline the propagation of light in optical communication systems</w:t>
      </w:r>
    </w:p>
    <w:p w:rsidR="00000000" w:rsidRPr="006E2246" w:rsidP="006E2246">
      <w:pPr>
        <w:pStyle w:val="ListBullet"/>
      </w:pPr>
      <w:r w:rsidRPr="006E2246">
        <w:t>explain the role of transmitters and receivers in optical communication systems</w:t>
      </w:r>
    </w:p>
    <w:p w:rsidR="00000000" w:rsidRPr="006E2246" w:rsidP="006E2246">
      <w:pPr>
        <w:pStyle w:val="ListBullet"/>
      </w:pPr>
      <w:r w:rsidRPr="006E2246">
        <w:t>identify the critical aspects of site engineering</w:t>
      </w:r>
    </w:p>
    <w:p w:rsidR="00000000" w:rsidRPr="006E2246" w:rsidP="006E2246">
      <w:pPr>
        <w:pStyle w:val="ListBullet"/>
      </w:pPr>
      <w:r w:rsidRPr="006E2246">
        <w:t>describe the specific WH</w:t>
      </w:r>
      <w:r w:rsidRPr="006E2246">
        <w:t>S risks and controls relating to the handling of optical fibre and the use of laser light sources</w:t>
      </w:r>
    </w:p>
    <w:p w:rsidR="00000000" w:rsidRPr="006E2246" w:rsidP="006E2246">
      <w:pPr>
        <w:pStyle w:val="ListBullet"/>
      </w:pPr>
      <w:r w:rsidRPr="006E2246">
        <w:t>describe WDM applications.</w:t>
      </w:r>
    </w:p>
    <w:p w:rsidR="00000000" w:rsidRPr="006E2246" w:rsidP="006E2246">
      <w:pPr>
        <w:pStyle w:val="AllowPageBreak"/>
      </w:pPr>
    </w:p>
    <w:p w:rsidR="00000000" w:rsidRPr="006E2246" w:rsidP="006E2246">
      <w:pPr>
        <w:pStyle w:val="Heading1"/>
      </w:pPr>
      <w:bookmarkStart w:id="4" w:name="O_755469"/>
      <w:bookmarkEnd w:id="4"/>
      <w:r w:rsidRPr="006E2246">
        <w:t>Assessment Conditions</w:t>
      </w:r>
    </w:p>
    <w:p w:rsidR="00000000" w:rsidRPr="006E2246" w:rsidP="00AD39C3">
      <w:pPr>
        <w:pStyle w:val="BodyText"/>
      </w:pPr>
      <w:r w:rsidRPr="006E2246">
        <w:t>Gather evidence to demonstrate consistent performance in conditions that are safe and replic</w:t>
      </w:r>
      <w:r w:rsidRPr="006E2246">
        <w:t>ate the workplace. Noise levels, production flow, interruptions and time variances must be typical of those experienced in the telecommunications – broadband and wireless networks field of work and include access to:</w:t>
      </w:r>
    </w:p>
    <w:p w:rsidR="00000000" w:rsidRPr="006E2246" w:rsidP="006E2246">
      <w:pPr>
        <w:pStyle w:val="ListBullet"/>
      </w:pPr>
      <w:r w:rsidRPr="006E2246">
        <w:t>a WDM system and relevant optical spli</w:t>
      </w:r>
      <w:r w:rsidRPr="006E2246">
        <w:t>tter</w:t>
      </w:r>
    </w:p>
    <w:p w:rsidR="00000000" w:rsidRPr="006E2246" w:rsidP="006E2246">
      <w:pPr>
        <w:pStyle w:val="ListBullet"/>
      </w:pPr>
      <w:r w:rsidRPr="006E2246">
        <w:t>tools, equipment and personal protective equipment currently used in industry</w:t>
      </w:r>
    </w:p>
    <w:p w:rsidR="00000000" w:rsidRPr="006E2246" w:rsidP="006E2246">
      <w:pPr>
        <w:pStyle w:val="ListBullet"/>
      </w:pPr>
      <w:r w:rsidRPr="006E2246">
        <w:t>relevant regulatory and equipment documentation that impacts on work activities.</w:t>
      </w:r>
    </w:p>
    <w:p w:rsidR="00000000" w:rsidRPr="006E2246" w:rsidP="006E2246">
      <w:pPr>
        <w:pStyle w:val="BodyText"/>
      </w:pPr>
    </w:p>
    <w:p w:rsidR="00000000" w:rsidRPr="006E2246" w:rsidP="00AD39C3">
      <w:pPr>
        <w:pStyle w:val="BodyText"/>
      </w:pPr>
      <w:r w:rsidRPr="006E2246">
        <w:t>Assessors of this unit must satisfy the requirements for assessors in applicable vocational education and training legislation, frameworks and/or standards.</w:t>
      </w:r>
    </w:p>
    <w:p w:rsidR="00000000" w:rsidRPr="006E2246" w:rsidP="006E2246">
      <w:pPr>
        <w:pStyle w:val="Heading1"/>
      </w:pPr>
      <w:bookmarkStart w:id="5" w:name="O_755472"/>
      <w:bookmarkEnd w:id="5"/>
      <w:r w:rsidRPr="006E2246">
        <w:t>Links</w:t>
      </w:r>
    </w:p>
    <w:p w:rsidR="00000000" w:rsidRPr="006E2246" w:rsidP="00AD39C3">
      <w:pPr>
        <w:pStyle w:val="BodyText"/>
      </w:pPr>
      <w:r w:rsidRPr="006E2246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625AE3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6E2246" w:rsidP="006E2246"/>
    <w:sectPr w:rsidSect="006E224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2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246" w:rsidRPr="00AD39C3" w:rsidP="00AD39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2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9C3" w:rsidP="006E22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D39C3" w:rsidP="006E22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D39C3" w:rsidP="006E22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2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9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2246" w:rsidRPr="00AD39C3" w:rsidP="00AD39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2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9C3" w:rsidRPr="002D2AF8" w:rsidP="006E22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ICTBWN304 Work safely with live fibre to test and commission a fibre to the x installation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January 2019</w:t>
    </w:r>
    <w:r>
      <w:fldChar w:fldCharType="end"/>
    </w:r>
  </w:p>
  <w:p w:rsidR="00AD39C3" w:rsidP="006E22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06CAB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92E5ED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22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22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22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22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22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22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22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22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22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22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22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2246"/>
  </w:style>
  <w:style w:type="character" w:customStyle="1" w:styleId="Heading1Char">
    <w:name w:val="Heading 1 Char"/>
    <w:basedOn w:val="DefaultParagraphFont"/>
    <w:link w:val="Heading1"/>
    <w:rsid w:val="006E22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22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224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E224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E2246"/>
    <w:rPr>
      <w:b/>
      <w:spacing w:val="0"/>
    </w:rPr>
  </w:style>
  <w:style w:type="paragraph" w:customStyle="1" w:styleId="SuperHeading">
    <w:name w:val="SuperHeading"/>
    <w:basedOn w:val="Normal"/>
    <w:rsid w:val="006E22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22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E22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22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22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22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22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22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22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22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22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22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22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22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22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22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22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22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22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224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224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E22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E22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22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22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E224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E22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22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22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22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22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22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22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22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224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E2246"/>
    <w:rPr>
      <w:i/>
    </w:rPr>
  </w:style>
  <w:style w:type="paragraph" w:styleId="Caption">
    <w:name w:val="caption"/>
    <w:basedOn w:val="BodyText"/>
    <w:next w:val="Normal"/>
    <w:qFormat/>
    <w:rsid w:val="006E22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22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22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2246"/>
  </w:style>
  <w:style w:type="paragraph" w:styleId="TableofFigures">
    <w:name w:val="table of figures"/>
    <w:basedOn w:val="Normal"/>
    <w:next w:val="Normal"/>
    <w:semiHidden/>
    <w:rsid w:val="006E22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2246"/>
    <w:pPr>
      <w:numPr>
        <w:numId w:val="10"/>
      </w:numPr>
    </w:pPr>
  </w:style>
  <w:style w:type="character" w:customStyle="1" w:styleId="WingdingSymbols">
    <w:name w:val="Wingding Symbols"/>
    <w:rsid w:val="006E2246"/>
    <w:rPr>
      <w:rFonts w:ascii="Wingdings" w:hAnsi="Wingdings"/>
    </w:rPr>
  </w:style>
  <w:style w:type="paragraph" w:customStyle="1" w:styleId="TableHeading">
    <w:name w:val="Table Heading"/>
    <w:basedOn w:val="HeadingBase"/>
    <w:rsid w:val="006E22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2246"/>
    <w:rPr>
      <w:color w:val="0033CC"/>
      <w:u w:val="none"/>
    </w:rPr>
  </w:style>
  <w:style w:type="paragraph" w:customStyle="1" w:styleId="BodyTextRight">
    <w:name w:val="Body Text Right"/>
    <w:basedOn w:val="BodyText"/>
    <w:rsid w:val="006E22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22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224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22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22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22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2246"/>
    <w:rPr>
      <w:sz w:val="32"/>
    </w:rPr>
  </w:style>
  <w:style w:type="paragraph" w:customStyle="1" w:styleId="HeadingProcedure">
    <w:name w:val="Heading Procedure"/>
    <w:basedOn w:val="HeadingBase"/>
    <w:next w:val="Normal"/>
    <w:rsid w:val="006E22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2246"/>
    <w:pPr>
      <w:spacing w:before="60" w:after="60"/>
    </w:pPr>
  </w:style>
  <w:style w:type="paragraph" w:styleId="ListContinue">
    <w:name w:val="List Continue"/>
    <w:basedOn w:val="List"/>
    <w:rsid w:val="006E2246"/>
    <w:pPr>
      <w:ind w:firstLine="0"/>
    </w:pPr>
  </w:style>
  <w:style w:type="paragraph" w:customStyle="1" w:styleId="ListNote">
    <w:name w:val="List Note"/>
    <w:basedOn w:val="List"/>
    <w:rsid w:val="006E22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22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22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2246"/>
    <w:rPr>
      <w:rFonts w:ascii="Courier New" w:hAnsi="Courier New"/>
    </w:rPr>
  </w:style>
  <w:style w:type="paragraph" w:customStyle="1" w:styleId="NoteBullet">
    <w:name w:val="Note Bullet"/>
    <w:basedOn w:val="Note"/>
    <w:rsid w:val="006E22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22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22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22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224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E22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22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2246"/>
    <w:rPr>
      <w:b/>
      <w:smallCaps/>
    </w:rPr>
  </w:style>
  <w:style w:type="paragraph" w:customStyle="1" w:styleId="TableListNumber">
    <w:name w:val="Table List Number"/>
    <w:basedOn w:val="ListNumber"/>
    <w:rsid w:val="006E22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22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2246"/>
    <w:pPr>
      <w:numPr>
        <w:numId w:val="8"/>
      </w:numPr>
    </w:pPr>
  </w:style>
  <w:style w:type="paragraph" w:customStyle="1" w:styleId="ListAlpha2">
    <w:name w:val="List Alpha 2"/>
    <w:basedOn w:val="List2"/>
    <w:rsid w:val="006E2246"/>
    <w:pPr>
      <w:numPr>
        <w:numId w:val="7"/>
      </w:numPr>
    </w:pPr>
  </w:style>
  <w:style w:type="paragraph" w:styleId="List2">
    <w:name w:val="List 2"/>
    <w:basedOn w:val="BodyText"/>
    <w:rsid w:val="006E22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22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22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22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224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224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E2246"/>
    <w:pPr>
      <w:numPr>
        <w:numId w:val="3"/>
      </w:numPr>
    </w:pPr>
  </w:style>
  <w:style w:type="paragraph" w:styleId="ListContinue2">
    <w:name w:val="List Continue 2"/>
    <w:basedOn w:val="List2"/>
    <w:rsid w:val="006E2246"/>
    <w:pPr>
      <w:ind w:firstLine="0"/>
    </w:pPr>
  </w:style>
  <w:style w:type="paragraph" w:styleId="ListContinue3">
    <w:name w:val="List Continue 3"/>
    <w:basedOn w:val="List3"/>
    <w:rsid w:val="006E2246"/>
    <w:pPr>
      <w:ind w:left="1021" w:firstLine="0"/>
    </w:pPr>
  </w:style>
  <w:style w:type="paragraph" w:styleId="ListContinue4">
    <w:name w:val="List Continue 4"/>
    <w:basedOn w:val="List4"/>
    <w:rsid w:val="006E2246"/>
    <w:pPr>
      <w:ind w:firstLine="0"/>
    </w:pPr>
  </w:style>
  <w:style w:type="paragraph" w:styleId="ListContinue5">
    <w:name w:val="List Continue 5"/>
    <w:basedOn w:val="List5"/>
    <w:rsid w:val="006E2246"/>
    <w:pPr>
      <w:ind w:firstLine="0"/>
    </w:pPr>
  </w:style>
  <w:style w:type="paragraph" w:styleId="ListNumber3">
    <w:name w:val="List Number 3"/>
    <w:basedOn w:val="List3"/>
    <w:rsid w:val="006E2246"/>
    <w:pPr>
      <w:numPr>
        <w:numId w:val="4"/>
      </w:numPr>
    </w:pPr>
  </w:style>
  <w:style w:type="paragraph" w:styleId="ListNumber4">
    <w:name w:val="List Number 4"/>
    <w:basedOn w:val="List4"/>
    <w:rsid w:val="006E2246"/>
    <w:pPr>
      <w:numPr>
        <w:numId w:val="5"/>
      </w:numPr>
    </w:pPr>
  </w:style>
  <w:style w:type="paragraph" w:styleId="ListNumber5">
    <w:name w:val="List Number 5"/>
    <w:basedOn w:val="List5"/>
    <w:rsid w:val="006E2246"/>
    <w:pPr>
      <w:numPr>
        <w:numId w:val="6"/>
      </w:numPr>
    </w:pPr>
  </w:style>
  <w:style w:type="paragraph" w:styleId="BlockText">
    <w:name w:val="Block Text"/>
    <w:basedOn w:val="Normal"/>
    <w:rsid w:val="006E22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22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2246"/>
    <w:rPr>
      <w:sz w:val="16"/>
      <w:vertAlign w:val="superscript"/>
    </w:rPr>
  </w:style>
  <w:style w:type="character" w:customStyle="1" w:styleId="Symbols">
    <w:name w:val="Symbols"/>
    <w:basedOn w:val="DefaultParagraphFont"/>
    <w:rsid w:val="006E2246"/>
    <w:rPr>
      <w:rFonts w:ascii="Symbol" w:hAnsi="Symbol"/>
    </w:rPr>
  </w:style>
  <w:style w:type="character" w:customStyle="1" w:styleId="MenuOptions">
    <w:name w:val="Menu Options"/>
    <w:basedOn w:val="DefaultParagraphFont"/>
    <w:rsid w:val="006E22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2246"/>
    <w:rPr>
      <w:b/>
    </w:rPr>
  </w:style>
  <w:style w:type="character" w:customStyle="1" w:styleId="Underlined">
    <w:name w:val="Underlined"/>
    <w:basedOn w:val="DefaultParagraphFont"/>
    <w:rsid w:val="006E2246"/>
    <w:rPr>
      <w:u w:val="single"/>
    </w:rPr>
  </w:style>
  <w:style w:type="paragraph" w:customStyle="1" w:styleId="TableBodyTextRight">
    <w:name w:val="Table Body Text Right"/>
    <w:basedOn w:val="TableBodyText"/>
    <w:rsid w:val="006E22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2246"/>
    <w:rPr>
      <w:sz w:val="18"/>
    </w:rPr>
  </w:style>
  <w:style w:type="paragraph" w:customStyle="1" w:styleId="BodySmallRight">
    <w:name w:val="Body Small Right"/>
    <w:basedOn w:val="BodyTextRight"/>
    <w:rsid w:val="006E2246"/>
    <w:rPr>
      <w:sz w:val="18"/>
      <w:szCs w:val="18"/>
    </w:rPr>
  </w:style>
  <w:style w:type="paragraph" w:customStyle="1" w:styleId="MarginEdition">
    <w:name w:val="Margin Edition"/>
    <w:basedOn w:val="MarginNote"/>
    <w:rsid w:val="006E22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2246"/>
    <w:rPr>
      <w:sz w:val="2"/>
      <w:szCs w:val="2"/>
    </w:rPr>
  </w:style>
  <w:style w:type="character" w:customStyle="1" w:styleId="Small">
    <w:name w:val="Small"/>
    <w:basedOn w:val="DefaultParagraphFont"/>
    <w:rsid w:val="006E2246"/>
    <w:rPr>
      <w:sz w:val="16"/>
    </w:rPr>
  </w:style>
  <w:style w:type="paragraph" w:customStyle="1" w:styleId="WideTable">
    <w:name w:val="Wide Table"/>
    <w:basedOn w:val="Normal"/>
    <w:rsid w:val="006E22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2246"/>
  </w:style>
  <w:style w:type="paragraph" w:styleId="Quote">
    <w:name w:val="Quote"/>
    <w:basedOn w:val="Heading1"/>
    <w:link w:val="QuoteChar"/>
    <w:qFormat/>
    <w:rsid w:val="006E22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22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2246"/>
    <w:pPr>
      <w:pageBreakBefore/>
    </w:pPr>
  </w:style>
  <w:style w:type="paragraph" w:customStyle="1" w:styleId="Border">
    <w:name w:val="Border"/>
    <w:basedOn w:val="Normal"/>
    <w:qFormat/>
    <w:rsid w:val="006E22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22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22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22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22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22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22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22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22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2246"/>
    <w:rPr>
      <w:u w:val="single"/>
    </w:rPr>
  </w:style>
  <w:style w:type="character" w:customStyle="1" w:styleId="BoldandItalics">
    <w:name w:val="Bold and Italics"/>
    <w:qFormat/>
    <w:rsid w:val="006E2246"/>
    <w:rPr>
      <w:b/>
      <w:i/>
      <w:u w:val="none"/>
    </w:rPr>
  </w:style>
  <w:style w:type="paragraph" w:styleId="BalloonText">
    <w:name w:val="Balloon Text"/>
    <w:basedOn w:val="Normal"/>
    <w:link w:val="BalloonTextChar"/>
    <w:rsid w:val="006E22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22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22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22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22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22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224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D39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350</Words>
  <Characters>2245</Characters>
  <Application>Microsoft Office Word</Application>
  <DocSecurity>0</DocSecurity>
  <Lines>64</Lines>
  <Paragraphs>43</Paragraphs>
  <ScaleCrop>false</ScaleCrop>
  <Company>Author-it Software Corporation Ltd.</Company>
  <LinksUpToDate>false</LinksUpToDate>
  <CharactersWithSpaces>2552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ICTBWN304 Work safely with live fibre to test and commission a fibre to the x installation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2019-01-30T03:35:00Z</dcterms:created>
  <dcterms:modified xsi:type="dcterms:W3CDTF">2019-01-30T03:35:00Z</dcterms:modified>
</cp:coreProperties>
</file>