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3034" w:rsidP="006330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ICTAUT401 Design business process automation solutions</w:t>
      </w:r>
      <w:r>
        <w:fldChar w:fldCharType="end"/>
      </w:r>
    </w:p>
    <w:p w:rsidR="00633034" w:rsidP="00633034">
      <w:pPr>
        <w:pStyle w:val="Version"/>
        <w:sectPr w:rsidSect="00F57A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7A44" w:rsidP="00F57A44">
      <w:pPr>
        <w:pStyle w:val="SuperHeading"/>
      </w:pPr>
      <w:r w:rsidRPr="00F57A44">
        <w:t>ICTAUT401 Design business process automation solutions</w:t>
      </w:r>
    </w:p>
    <w:p w:rsidR="00000000" w:rsidRPr="00F57A44" w:rsidP="00F57A44">
      <w:pPr>
        <w:pStyle w:val="Heading1"/>
      </w:pPr>
      <w:bookmarkStart w:id="1" w:name="O_1219547"/>
      <w:bookmarkEnd w:id="1"/>
      <w:r w:rsidRPr="00F57A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57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A44" w:rsidP="00F57A44">
            <w:pPr>
              <w:pStyle w:val="BodyText"/>
            </w:pPr>
            <w:r w:rsidRPr="00F57A4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A44">
            <w:pPr>
              <w:pStyle w:val="BodyText"/>
              <w:rPr>
                <w:lang w:val="en-NZ"/>
              </w:rPr>
            </w:pPr>
            <w:r w:rsidRPr="00F57A44">
              <w:rPr>
                <w:rStyle w:val="SpecialBold"/>
              </w:rPr>
              <w:t>Comments</w:t>
            </w:r>
          </w:p>
        </w:tc>
      </w:tr>
      <w:tr w:rsidTr="00F57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A44">
            <w:pPr>
              <w:pStyle w:val="BodyText"/>
              <w:rPr>
                <w:lang w:val="en-NZ"/>
              </w:rPr>
            </w:pPr>
            <w:r w:rsidRPr="00F57A4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A44" w:rsidP="00F57A44">
            <w:pPr>
              <w:pStyle w:val="BodyText"/>
            </w:pPr>
            <w:r w:rsidRPr="00F57A44">
              <w:t>This version first released with the Information and Communications Technology Training Package Version 8.0.</w:t>
            </w:r>
          </w:p>
          <w:p w:rsidR="00000000" w:rsidRPr="00F57A44" w:rsidP="00F57A44">
            <w:pPr>
              <w:pStyle w:val="BodyText"/>
            </w:pPr>
            <w:r w:rsidRPr="00F57A44">
              <w:t>Newly created unit of competency to address in-demand skills needs.</w:t>
            </w:r>
          </w:p>
        </w:tc>
      </w:tr>
    </w:tbl>
    <w:p w:rsidR="00000000" w:rsidRPr="00F57A44" w:rsidP="00F57A44">
      <w:pPr>
        <w:pStyle w:val="BodyText"/>
      </w:pPr>
    </w:p>
    <w:p w:rsidR="00000000" w:rsidRPr="00F57A44" w:rsidP="00F57A44">
      <w:pPr>
        <w:pStyle w:val="AllowPageBreak"/>
      </w:pPr>
    </w:p>
    <w:p w:rsidR="00000000" w:rsidRPr="00F57A44" w:rsidP="00F57A44">
      <w:pPr>
        <w:pStyle w:val="Heading1"/>
      </w:pPr>
      <w:bookmarkStart w:id="2" w:name="O_1219548"/>
      <w:bookmarkEnd w:id="2"/>
      <w:r w:rsidRPr="00F57A44">
        <w:t>Application</w:t>
      </w:r>
    </w:p>
    <w:p w:rsidR="00000000" w:rsidRPr="00F57A44" w:rsidP="00633034">
      <w:pPr>
        <w:pStyle w:val="BodyText"/>
      </w:pPr>
      <w:r w:rsidRPr="00F57A44">
        <w:t>This unit describes the skills and knowledge required to design scalable, business process automation (BPA) solutions to enhance organisational efficiency. It includes designing and recommending workflow automation solutions to create,</w:t>
      </w:r>
      <w:r w:rsidRPr="00F57A44">
        <w:t xml:space="preserve"> improve, and integrate business processes across multiple departments.</w:t>
      </w:r>
    </w:p>
    <w:p w:rsidR="00000000" w:rsidRPr="00F57A44" w:rsidP="00633034">
      <w:pPr>
        <w:pStyle w:val="BodyText"/>
      </w:pPr>
      <w:r w:rsidRPr="00F57A44">
        <w:t>The unit applies to individuals working in information and communications technology (ICT) roles who contribute to design activities required for automating processes across a range of</w:t>
      </w:r>
      <w:r w:rsidRPr="00F57A44">
        <w:t xml:space="preserve"> workplace departments.</w:t>
      </w:r>
    </w:p>
    <w:p w:rsidR="00000000" w:rsidRPr="00F57A44" w:rsidP="00633034">
      <w:pPr>
        <w:pStyle w:val="BodyText"/>
      </w:pPr>
      <w:r w:rsidRPr="00F57A44">
        <w:t>No licensing, legislative or certification requirements apply to this unit at the time of publication.</w:t>
      </w:r>
    </w:p>
    <w:p w:rsidR="00000000" w:rsidRPr="00F57A44" w:rsidP="00F57A44">
      <w:pPr>
        <w:pStyle w:val="Heading1"/>
      </w:pPr>
      <w:bookmarkStart w:id="3" w:name="O_1219551"/>
      <w:bookmarkEnd w:id="3"/>
      <w:r w:rsidRPr="00F57A44">
        <w:t>Unit Sector</w:t>
      </w:r>
    </w:p>
    <w:p w:rsidR="00000000" w:rsidRPr="00F57A44" w:rsidP="00633034">
      <w:pPr>
        <w:pStyle w:val="BodyText"/>
      </w:pPr>
      <w:r w:rsidRPr="00F57A44">
        <w:t>Automation</w:t>
      </w:r>
    </w:p>
    <w:p w:rsidR="00000000" w:rsidRPr="00F57A44" w:rsidP="00F57A44">
      <w:pPr>
        <w:pStyle w:val="Heading1"/>
      </w:pPr>
      <w:bookmarkStart w:id="4" w:name="O_1219552"/>
      <w:bookmarkEnd w:id="4"/>
      <w:r w:rsidRPr="00F57A4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12"/>
        <w:gridCol w:w="5884"/>
      </w:tblGrid>
      <w:tr w:rsidTr="0063303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A44" w:rsidP="00F57A44">
            <w:pPr>
              <w:pStyle w:val="BodyText"/>
            </w:pPr>
            <w:r w:rsidRPr="00F57A4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A44">
            <w:pPr>
              <w:pStyle w:val="BodyText"/>
              <w:rPr>
                <w:lang w:val="en-NZ"/>
              </w:rPr>
            </w:pPr>
            <w:r w:rsidRPr="00F57A44">
              <w:rPr>
                <w:rStyle w:val="SpecialBold"/>
              </w:rPr>
              <w:t>PERFORMANCE CRITERIA</w:t>
            </w:r>
          </w:p>
        </w:tc>
      </w:tr>
      <w:tr w:rsidTr="006330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A44" w:rsidP="00F57A44">
            <w:pPr>
              <w:pStyle w:val="BodyText"/>
            </w:pPr>
            <w:r w:rsidRPr="00F57A4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A44">
            <w:pPr>
              <w:pStyle w:val="BodyText"/>
              <w:rPr>
                <w:lang w:val="en-NZ"/>
              </w:rPr>
            </w:pPr>
            <w:r w:rsidRPr="00F57A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30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A44">
            <w:pPr>
              <w:pStyle w:val="List"/>
              <w:rPr>
                <w:lang w:val="en-NZ"/>
              </w:rPr>
            </w:pPr>
            <w:r w:rsidRPr="00F57A44">
              <w:t>1. Prepare to design BPA solutions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A44" w:rsidP="00F57A44">
            <w:pPr>
              <w:pStyle w:val="List"/>
            </w:pPr>
            <w:r w:rsidRPr="00F57A44">
              <w:t>1.1 Confirm work brief and tasks according to organisational policies and procedur</w:t>
            </w:r>
            <w:r w:rsidRPr="00F57A44">
              <w:t>es</w:t>
            </w:r>
          </w:p>
          <w:p w:rsidR="00000000" w:rsidRPr="00F57A44" w:rsidP="00F57A44">
            <w:pPr>
              <w:pStyle w:val="List"/>
            </w:pPr>
            <w:r w:rsidRPr="00F57A44">
              <w:t>1.2 Identify opportunities where processes and organisational areas can be automated, in consultation with required personnel</w:t>
            </w:r>
          </w:p>
          <w:p w:rsidR="00000000" w:rsidRPr="00F57A44" w:rsidP="00F57A44">
            <w:pPr>
              <w:pStyle w:val="List"/>
            </w:pPr>
            <w:r w:rsidRPr="00F57A44">
              <w:t xml:space="preserve">1.3 Evaluate existing organisational workflows and determine </w:t>
            </w:r>
            <w:r w:rsidRPr="00F57A44">
              <w:t>suitability for BPA according to work brief</w:t>
            </w:r>
          </w:p>
          <w:p w:rsidR="00000000" w:rsidRPr="00F57A44" w:rsidP="00F57A44">
            <w:pPr>
              <w:pStyle w:val="List"/>
            </w:pPr>
            <w:r w:rsidRPr="00F57A44">
              <w:t>1.4 Research BPA advan</w:t>
            </w:r>
            <w:r w:rsidRPr="00F57A44">
              <w:t>tages and disadvantages</w:t>
            </w:r>
          </w:p>
          <w:p w:rsidR="00000000" w:rsidRPr="00F57A44" w:rsidP="00F57A44">
            <w:pPr>
              <w:pStyle w:val="List"/>
            </w:pPr>
            <w:r w:rsidRPr="00F57A44">
              <w:t>1.5 Select organisational process-mapping software according to work brief</w:t>
            </w:r>
          </w:p>
          <w:p w:rsidR="00000000" w:rsidP="00F57A44">
            <w:pPr>
              <w:pStyle w:val="List"/>
              <w:rPr>
                <w:lang w:val="en-NZ"/>
              </w:rPr>
            </w:pPr>
            <w:r w:rsidRPr="00F57A44">
              <w:t>1.6 Create process map of tasks and events according to work brief</w:t>
            </w:r>
          </w:p>
        </w:tc>
      </w:tr>
      <w:tr w:rsidTr="006330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A44">
            <w:pPr>
              <w:pStyle w:val="List"/>
              <w:rPr>
                <w:lang w:val="en-NZ"/>
              </w:rPr>
            </w:pPr>
            <w:r w:rsidRPr="00F57A44">
              <w:t>2. Plan and prepare BPA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A44" w:rsidP="00F57A44">
            <w:pPr>
              <w:pStyle w:val="List"/>
            </w:pPr>
            <w:r w:rsidRPr="00F57A44">
              <w:t>2.1 Review business objectives for workflow automation in consultation with required personnel</w:t>
            </w:r>
          </w:p>
          <w:p w:rsidR="00000000" w:rsidRPr="00F57A44" w:rsidP="00F57A44">
            <w:pPr>
              <w:pStyle w:val="List"/>
            </w:pPr>
            <w:r w:rsidRPr="00F57A44">
              <w:t>2.2 Confirm business expectations for workflow automation in consultation with required personnel</w:t>
            </w:r>
          </w:p>
          <w:p w:rsidR="00000000" w:rsidRPr="00F57A44" w:rsidP="00F57A44">
            <w:pPr>
              <w:pStyle w:val="List"/>
            </w:pPr>
            <w:r w:rsidRPr="00F57A44">
              <w:t>2.3 Document workflow automation plan according to work brief</w:t>
            </w:r>
          </w:p>
          <w:p w:rsidR="00000000" w:rsidRPr="00F57A44" w:rsidP="00F57A44">
            <w:pPr>
              <w:pStyle w:val="List"/>
            </w:pPr>
            <w:r w:rsidRPr="00F57A44">
              <w:t>2</w:t>
            </w:r>
            <w:r w:rsidRPr="00F57A44">
              <w:t>.4 Develop timeline according to work brief</w:t>
            </w:r>
          </w:p>
          <w:p w:rsidR="00000000" w:rsidP="00F57A44">
            <w:pPr>
              <w:pStyle w:val="List"/>
              <w:rPr>
                <w:lang w:val="en-NZ"/>
              </w:rPr>
            </w:pPr>
            <w:r w:rsidRPr="00F57A44">
              <w:t>2.5 Confirm that timeline aligns with business priorities, resource availability, and process map</w:t>
            </w:r>
          </w:p>
        </w:tc>
      </w:tr>
      <w:tr w:rsidTr="006330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A44">
            <w:pPr>
              <w:pStyle w:val="List"/>
              <w:rPr>
                <w:lang w:val="en-NZ"/>
              </w:rPr>
            </w:pPr>
            <w:r w:rsidRPr="00F57A44">
              <w:t>3. Research and develop BPA strategies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A44" w:rsidP="00F57A44">
            <w:pPr>
              <w:pStyle w:val="List"/>
            </w:pPr>
            <w:r w:rsidRPr="00F57A44">
              <w:t>3.1 Research automated workflow system configuration procedures and automa</w:t>
            </w:r>
            <w:r w:rsidRPr="00F57A44">
              <w:t>tion impacts on key personnel</w:t>
            </w:r>
          </w:p>
          <w:p w:rsidR="00000000" w:rsidRPr="00F57A44" w:rsidP="00F57A44">
            <w:pPr>
              <w:pStyle w:val="List"/>
            </w:pPr>
            <w:r w:rsidRPr="00F57A44">
              <w:t>3.2 Identify integration points for workflow automation systems and legacy systems</w:t>
            </w:r>
          </w:p>
          <w:p w:rsidR="00000000" w:rsidRPr="00F57A44" w:rsidP="00F57A44">
            <w:pPr>
              <w:pStyle w:val="List"/>
            </w:pPr>
            <w:r w:rsidRPr="00F57A44">
              <w:t>3.3 Research BPA configuration tools for workflow automation according to organisational policies and procedures</w:t>
            </w:r>
          </w:p>
          <w:p w:rsidR="00000000" w:rsidRPr="00F57A44" w:rsidP="00F57A44">
            <w:pPr>
              <w:pStyle w:val="List"/>
            </w:pPr>
            <w:r w:rsidRPr="00F57A44">
              <w:t>3.4 Select workflow automation</w:t>
            </w:r>
            <w:r w:rsidRPr="00F57A44">
              <w:t xml:space="preserve"> systems according to findings</w:t>
            </w:r>
          </w:p>
          <w:p w:rsidR="00000000" w:rsidRPr="00F57A44" w:rsidP="00F57A44">
            <w:pPr>
              <w:pStyle w:val="List"/>
            </w:pPr>
            <w:r w:rsidRPr="00F57A44">
              <w:t>3.5 Report on selected workflow automation system according to organisational policies and procedures</w:t>
            </w:r>
          </w:p>
          <w:p w:rsidR="00000000" w:rsidP="00F57A44">
            <w:pPr>
              <w:pStyle w:val="List"/>
              <w:rPr>
                <w:lang w:val="en-NZ"/>
              </w:rPr>
            </w:pPr>
            <w:r w:rsidRPr="00F57A44">
              <w:t>3.6 Confirm that BPA stages, strategies, systems and organisational impacts are documented in required format</w:t>
            </w:r>
          </w:p>
        </w:tc>
      </w:tr>
      <w:tr w:rsidTr="0063303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A44">
            <w:pPr>
              <w:pStyle w:val="List"/>
              <w:rPr>
                <w:lang w:val="en-NZ"/>
              </w:rPr>
            </w:pPr>
            <w:r w:rsidRPr="00F57A44">
              <w:t xml:space="preserve">4. Make BPA </w:t>
            </w:r>
            <w:r w:rsidRPr="00F57A44">
              <w:t>recommendations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A44" w:rsidP="00F57A44">
            <w:pPr>
              <w:pStyle w:val="List"/>
            </w:pPr>
            <w:r w:rsidRPr="00F57A44">
              <w:t>4.1 Compile required documentation to guide BPA recommendations</w:t>
            </w:r>
          </w:p>
          <w:p w:rsidR="00000000" w:rsidRPr="00F57A44" w:rsidP="00F57A44">
            <w:pPr>
              <w:pStyle w:val="List"/>
            </w:pPr>
            <w:r w:rsidRPr="00F57A44">
              <w:t>4.2 Confirm that BPA recommendations include sound rationale on how the solution will create, improve, and integrate business processes</w:t>
            </w:r>
          </w:p>
          <w:p w:rsidR="00000000" w:rsidRPr="00F57A44" w:rsidP="00F57A44">
            <w:pPr>
              <w:pStyle w:val="List"/>
            </w:pPr>
            <w:r w:rsidRPr="00F57A44">
              <w:t>4.3 Present recommended BPA solution and</w:t>
            </w:r>
            <w:r w:rsidRPr="00F57A44">
              <w:t xml:space="preserve"> seek feedback from required personnel</w:t>
            </w:r>
          </w:p>
          <w:p w:rsidR="00000000" w:rsidRPr="00F57A44" w:rsidP="00F57A44">
            <w:pPr>
              <w:pStyle w:val="List"/>
            </w:pPr>
            <w:r w:rsidRPr="00F57A44">
              <w:t>4.4 Review and implement feedback from required personnel</w:t>
            </w:r>
          </w:p>
          <w:p w:rsidR="00000000" w:rsidRPr="00F57A44" w:rsidP="00F57A44">
            <w:pPr>
              <w:pStyle w:val="List"/>
            </w:pPr>
            <w:r w:rsidRPr="00F57A44">
              <w:t>4.5 Gain final approval from required personnel</w:t>
            </w:r>
          </w:p>
          <w:p w:rsidR="00000000" w:rsidRPr="00F57A44" w:rsidP="00F57A44">
            <w:pPr>
              <w:pStyle w:val="List"/>
            </w:pPr>
            <w:r w:rsidRPr="00F57A44">
              <w:t>4.6 Develop implementation guide for recommended BPA solution and finalise required documentation</w:t>
            </w:r>
          </w:p>
          <w:p w:rsidR="00000000" w:rsidRPr="00F57A44" w:rsidP="00F57A44">
            <w:pPr>
              <w:pStyle w:val="List"/>
            </w:pPr>
            <w:r w:rsidRPr="00F57A44">
              <w:t>4.7 Submit required documentation</w:t>
            </w:r>
          </w:p>
        </w:tc>
      </w:tr>
    </w:tbl>
    <w:p w:rsidR="00000000" w:rsidRPr="00F57A44" w:rsidP="00F57A44">
      <w:pPr>
        <w:pStyle w:val="BodyText"/>
      </w:pPr>
    </w:p>
    <w:p w:rsidR="00000000" w:rsidRPr="00F57A44" w:rsidP="00F57A44">
      <w:pPr>
        <w:pStyle w:val="AllowPageBreak"/>
      </w:pPr>
    </w:p>
    <w:p w:rsidR="00000000" w:rsidRPr="00F57A44" w:rsidP="00F57A44">
      <w:pPr>
        <w:pStyle w:val="Heading1"/>
      </w:pPr>
      <w:bookmarkStart w:id="5" w:name="O_1219553"/>
      <w:bookmarkEnd w:id="5"/>
      <w:r w:rsidRPr="00F57A44">
        <w:t>Foundation Skills</w:t>
      </w:r>
    </w:p>
    <w:p w:rsidR="00000000" w:rsidRPr="00633034" w:rsidP="00633034">
      <w:pPr>
        <w:pStyle w:val="BodyText"/>
        <w:rPr>
          <w:i/>
        </w:rPr>
      </w:pPr>
      <w:r w:rsidRPr="0063303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F57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A44" w:rsidP="00F57A44">
            <w:pPr>
              <w:pStyle w:val="BodyText"/>
            </w:pPr>
            <w:r w:rsidRPr="00F57A44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A44">
            <w:pPr>
              <w:pStyle w:val="BodyText"/>
              <w:rPr>
                <w:lang w:val="en-NZ"/>
              </w:rPr>
            </w:pPr>
            <w:r w:rsidRPr="00F57A44">
              <w:rPr>
                <w:rStyle w:val="SpecialBold"/>
              </w:rPr>
              <w:t>Description</w:t>
            </w:r>
          </w:p>
        </w:tc>
      </w:tr>
      <w:tr w:rsidTr="00F57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A44">
            <w:pPr>
              <w:pStyle w:val="BodyText"/>
              <w:rPr>
                <w:lang w:val="en-NZ"/>
              </w:rPr>
            </w:pPr>
            <w:r w:rsidRPr="00F57A44">
              <w:t>Oral</w:t>
            </w:r>
            <w:r w:rsidRPr="00F57A44">
              <w:t xml:space="preserve">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A44">
            <w:pPr>
              <w:pStyle w:val="ListBullet"/>
              <w:rPr>
                <w:lang w:val="en-NZ"/>
              </w:rPr>
            </w:pPr>
            <w:r w:rsidRPr="00F57A44">
              <w:t>Uses developed listening, observational and questioning skills to understand stakeholder perspectives and clarify requirements</w:t>
            </w:r>
          </w:p>
        </w:tc>
      </w:tr>
      <w:tr w:rsidTr="00F57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A44">
            <w:pPr>
              <w:pStyle w:val="BodyText"/>
              <w:rPr>
                <w:lang w:val="en-NZ"/>
              </w:rPr>
            </w:pPr>
            <w:r w:rsidRPr="00F57A44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A44">
            <w:pPr>
              <w:pStyle w:val="ListBullet"/>
              <w:rPr>
                <w:lang w:val="en-NZ"/>
              </w:rPr>
            </w:pPr>
            <w:r w:rsidRPr="00F57A44">
              <w:t>Interprets documentation, guidelines and specifications to determine and confirm requirements</w:t>
            </w:r>
          </w:p>
        </w:tc>
      </w:tr>
      <w:tr w:rsidTr="00F57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A44">
            <w:pPr>
              <w:pStyle w:val="BodyText"/>
              <w:rPr>
                <w:lang w:val="en-NZ"/>
              </w:rPr>
            </w:pPr>
            <w:r w:rsidRPr="00F57A44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A44">
            <w:pPr>
              <w:pStyle w:val="ListBullet"/>
              <w:rPr>
                <w:lang w:val="en-NZ"/>
              </w:rPr>
            </w:pPr>
            <w:r w:rsidRPr="00F57A44">
              <w:t>Prepares workplace documentation in correct format according to organisational requirements</w:t>
            </w:r>
          </w:p>
        </w:tc>
      </w:tr>
      <w:tr w:rsidTr="00F57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A44">
            <w:pPr>
              <w:pStyle w:val="BodyText"/>
              <w:rPr>
                <w:lang w:val="en-NZ"/>
              </w:rPr>
            </w:pPr>
            <w:r w:rsidRPr="00F57A44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A44">
            <w:pPr>
              <w:pStyle w:val="ListBullet"/>
              <w:rPr>
                <w:lang w:val="en-NZ"/>
              </w:rPr>
            </w:pPr>
            <w:r w:rsidRPr="00F57A44">
              <w:t>Initiates standard procedures when responding to problems in the immediate context</w:t>
            </w:r>
          </w:p>
        </w:tc>
      </w:tr>
      <w:tr w:rsidTr="00F57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A44">
            <w:pPr>
              <w:pStyle w:val="BodyText"/>
              <w:rPr>
                <w:lang w:val="en-NZ"/>
              </w:rPr>
            </w:pPr>
            <w:r w:rsidRPr="00F57A44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A44" w:rsidP="00F57A44">
            <w:pPr>
              <w:pStyle w:val="ListBullet"/>
            </w:pPr>
            <w:r w:rsidRPr="00F57A44">
              <w:t>Considers the strategic and operational potential</w:t>
            </w:r>
            <w:r w:rsidRPr="00F57A44">
              <w:t xml:space="preserve"> of current and emerging digital trends</w:t>
            </w:r>
          </w:p>
          <w:p w:rsidR="00000000" w:rsidRPr="00F57A44" w:rsidP="00F57A44">
            <w:pPr>
              <w:pStyle w:val="ListBullet"/>
            </w:pPr>
            <w:r w:rsidRPr="00F57A44">
              <w:t>Implements measures to monitor and control access to digitally stored and transmitted information</w:t>
            </w:r>
          </w:p>
        </w:tc>
      </w:tr>
    </w:tbl>
    <w:p w:rsidR="00000000" w:rsidRPr="00F57A44" w:rsidP="00F57A44">
      <w:pPr>
        <w:pStyle w:val="BodyText"/>
      </w:pPr>
    </w:p>
    <w:p w:rsidR="00000000" w:rsidRPr="00F57A44" w:rsidP="00F57A44">
      <w:pPr>
        <w:pStyle w:val="AllowPageBreak"/>
      </w:pPr>
    </w:p>
    <w:p w:rsidR="00000000" w:rsidRPr="00F57A44" w:rsidP="00F57A44">
      <w:pPr>
        <w:pStyle w:val="Heading1"/>
      </w:pPr>
      <w:bookmarkStart w:id="6" w:name="O_1219555"/>
      <w:bookmarkEnd w:id="6"/>
      <w:r w:rsidRPr="00F57A44">
        <w:t>Unit Mapping Information</w:t>
      </w:r>
    </w:p>
    <w:p w:rsidR="00000000" w:rsidRPr="00F57A44" w:rsidP="00633034">
      <w:pPr>
        <w:pStyle w:val="BodyText"/>
      </w:pPr>
      <w:r w:rsidRPr="00F57A44">
        <w:t>No equivalent unit. Newly created unit.</w:t>
      </w:r>
    </w:p>
    <w:p w:rsidR="00000000" w:rsidRPr="00F57A44" w:rsidP="00F57A44">
      <w:pPr>
        <w:pStyle w:val="Heading1"/>
      </w:pPr>
      <w:bookmarkStart w:id="7" w:name="O_1219562"/>
      <w:bookmarkEnd w:id="7"/>
      <w:r w:rsidRPr="00F57A44">
        <w:t>Links</w:t>
      </w:r>
    </w:p>
    <w:p w:rsidR="00000000" w:rsidRPr="00F57A44" w:rsidP="00633034">
      <w:pPr>
        <w:pStyle w:val="BodyText"/>
      </w:pPr>
      <w:r w:rsidRPr="00F57A44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B7CB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57A44" w:rsidP="00633034">
      <w:pPr>
        <w:pStyle w:val="BodyText"/>
        <w:sectPr w:rsidSect="00F57A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7A44" w:rsidP="00F57A44">
      <w:pPr>
        <w:pStyle w:val="SuperHeading"/>
      </w:pPr>
      <w:r w:rsidRPr="00F57A44">
        <w:t>Assessment Requirements for ICTAUT401 Design business process a</w:t>
      </w:r>
      <w:r w:rsidRPr="00F57A44">
        <w:t>utomation solutions</w:t>
      </w:r>
    </w:p>
    <w:p w:rsidR="00000000" w:rsidRPr="00F57A44" w:rsidP="00F57A44">
      <w:pPr>
        <w:pStyle w:val="Heading1"/>
      </w:pPr>
      <w:bookmarkStart w:id="8" w:name="O_1219557"/>
      <w:bookmarkEnd w:id="8"/>
      <w:r w:rsidRPr="00F57A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57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A44" w:rsidP="00F57A44">
            <w:pPr>
              <w:pStyle w:val="BodyText"/>
            </w:pPr>
            <w:r w:rsidRPr="00F57A4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A44">
            <w:pPr>
              <w:pStyle w:val="BodyText"/>
              <w:rPr>
                <w:lang w:val="en-NZ"/>
              </w:rPr>
            </w:pPr>
            <w:r w:rsidRPr="00F57A44">
              <w:rPr>
                <w:rStyle w:val="SpecialBold"/>
              </w:rPr>
              <w:t>Comments</w:t>
            </w:r>
          </w:p>
        </w:tc>
      </w:tr>
      <w:tr w:rsidTr="00F57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A44">
            <w:pPr>
              <w:pStyle w:val="BodyText"/>
              <w:rPr>
                <w:lang w:val="en-NZ"/>
              </w:rPr>
            </w:pPr>
            <w:r w:rsidRPr="00F57A4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A44" w:rsidP="00F57A44">
            <w:pPr>
              <w:pStyle w:val="BodyText"/>
            </w:pPr>
            <w:r w:rsidRPr="00F57A44">
              <w:t>This version first released with the Information and Communications Technology Training Package Version 8.0.</w:t>
            </w:r>
          </w:p>
          <w:p w:rsidR="00000000" w:rsidRPr="00F57A44" w:rsidP="00F57A44">
            <w:pPr>
              <w:pStyle w:val="BodyText"/>
            </w:pPr>
            <w:r w:rsidRPr="00F57A44">
              <w:t>Newly created unit of competency to address in-demand skills needs.</w:t>
            </w:r>
          </w:p>
        </w:tc>
      </w:tr>
    </w:tbl>
    <w:p w:rsidR="00000000" w:rsidRPr="00F57A44" w:rsidP="00F57A44">
      <w:pPr>
        <w:pStyle w:val="BodyText"/>
      </w:pPr>
    </w:p>
    <w:p w:rsidR="00000000" w:rsidRPr="00F57A44" w:rsidP="00F57A44">
      <w:pPr>
        <w:pStyle w:val="AllowPageBreak"/>
      </w:pPr>
    </w:p>
    <w:p w:rsidR="00000000" w:rsidRPr="00F57A44" w:rsidP="00F57A44">
      <w:pPr>
        <w:pStyle w:val="Heading1"/>
      </w:pPr>
      <w:bookmarkStart w:id="9" w:name="O_1219558"/>
      <w:bookmarkEnd w:id="9"/>
      <w:r w:rsidRPr="00F57A44">
        <w:t>Performance Evidence</w:t>
      </w:r>
    </w:p>
    <w:p w:rsidR="00000000" w:rsidRPr="00F57A44" w:rsidP="00633034">
      <w:pPr>
        <w:pStyle w:val="BodyText"/>
      </w:pPr>
      <w:r w:rsidRPr="00F57A44">
        <w:t>The candidate must demonstrate the ability to complete the tasks outlined in the elements, performance criteria and foundation skills of this unit, including evidence of the ability to:</w:t>
      </w:r>
    </w:p>
    <w:p w:rsidR="00000000" w:rsidRPr="00F57A44" w:rsidP="00F57A44">
      <w:pPr>
        <w:pStyle w:val="ListBullet"/>
      </w:pPr>
      <w:r w:rsidRPr="00F57A44">
        <w:t>select and recommend at least one business process automation (BPA) s</w:t>
      </w:r>
      <w:r w:rsidRPr="00F57A44">
        <w:t>olution to enhance organisational efficiency, where the work must include one of the following for each solution:</w:t>
      </w:r>
    </w:p>
    <w:p w:rsidR="00000000" w:rsidRPr="00F57A44" w:rsidP="00F57A44">
      <w:pPr>
        <w:pStyle w:val="ListBullet2"/>
      </w:pPr>
      <w:r w:rsidRPr="00F57A44">
        <w:t>workflow automation plan</w:t>
      </w:r>
    </w:p>
    <w:p w:rsidR="00000000" w:rsidRPr="00F57A44" w:rsidP="00F57A44">
      <w:pPr>
        <w:pStyle w:val="ListBullet2"/>
      </w:pPr>
      <w:r w:rsidRPr="00F57A44">
        <w:t>BPA strategy</w:t>
      </w:r>
    </w:p>
    <w:p w:rsidR="00000000" w:rsidRPr="00F57A44" w:rsidP="00F57A44">
      <w:pPr>
        <w:pStyle w:val="ListBullet2"/>
      </w:pPr>
      <w:r w:rsidRPr="00F57A44">
        <w:t>BPA implementation guide.</w:t>
      </w:r>
    </w:p>
    <w:p w:rsidR="00000000" w:rsidRPr="00F57A44" w:rsidP="00F57A44">
      <w:pPr>
        <w:pStyle w:val="BodyText"/>
      </w:pPr>
    </w:p>
    <w:p w:rsidR="00000000" w:rsidRPr="00F57A44" w:rsidP="00633034">
      <w:pPr>
        <w:pStyle w:val="BodyText"/>
      </w:pPr>
      <w:r w:rsidRPr="00F57A44">
        <w:t>In the course of the above, the candidate must:</w:t>
      </w:r>
    </w:p>
    <w:p w:rsidR="00000000" w:rsidRPr="00F57A44" w:rsidP="00F57A44">
      <w:pPr>
        <w:pStyle w:val="ListBullet"/>
      </w:pPr>
      <w:r w:rsidRPr="00F57A44">
        <w:t>distinguish between different BPA solutions, components and strategies</w:t>
      </w:r>
    </w:p>
    <w:p w:rsidR="00000000" w:rsidRPr="00F57A44" w:rsidP="00F57A44">
      <w:pPr>
        <w:pStyle w:val="ListBullet"/>
      </w:pPr>
      <w:r w:rsidRPr="00F57A44">
        <w:t>apply required organisational policies and procedures.</w:t>
      </w:r>
    </w:p>
    <w:p w:rsidR="00000000" w:rsidRPr="00F57A44" w:rsidP="00F57A44">
      <w:pPr>
        <w:pStyle w:val="AllowPageBreak"/>
      </w:pPr>
    </w:p>
    <w:p w:rsidR="00000000" w:rsidRPr="00F57A44" w:rsidP="00F57A44">
      <w:pPr>
        <w:pStyle w:val="Heading1"/>
      </w:pPr>
      <w:bookmarkStart w:id="10" w:name="O_1219559"/>
      <w:bookmarkEnd w:id="10"/>
      <w:r w:rsidRPr="00F57A44">
        <w:t>Knowledge Evidence</w:t>
      </w:r>
    </w:p>
    <w:p w:rsidR="00000000" w:rsidRPr="00F57A44" w:rsidP="00633034">
      <w:pPr>
        <w:pStyle w:val="BodyText"/>
      </w:pPr>
      <w:r w:rsidRPr="00F57A44">
        <w:t>The candidate must be able to demonstrate knowledge to complete the tasks outlined in the el</w:t>
      </w:r>
      <w:r w:rsidRPr="00F57A44">
        <w:t>ements, performance criteria and foundation skills of this unit, including knowledge of:</w:t>
      </w:r>
    </w:p>
    <w:p w:rsidR="00000000" w:rsidRPr="00F57A44" w:rsidP="00F57A44">
      <w:pPr>
        <w:pStyle w:val="ListBullet"/>
      </w:pPr>
      <w:r w:rsidRPr="00F57A44">
        <w:t>types and features of BPA solutions, including:</w:t>
      </w:r>
    </w:p>
    <w:p w:rsidR="00000000" w:rsidRPr="00F57A44" w:rsidP="00F57A44">
      <w:pPr>
        <w:pStyle w:val="ListBullet2"/>
      </w:pPr>
      <w:r w:rsidRPr="00F57A44">
        <w:t>BPA components</w:t>
      </w:r>
    </w:p>
    <w:p w:rsidR="00000000" w:rsidRPr="00F57A44" w:rsidP="00F57A44">
      <w:pPr>
        <w:pStyle w:val="ListBullet2"/>
      </w:pPr>
      <w:r w:rsidRPr="00F57A44">
        <w:t>BPA strategies</w:t>
      </w:r>
    </w:p>
    <w:p w:rsidR="00000000" w:rsidRPr="00F57A44" w:rsidP="00F57A44">
      <w:pPr>
        <w:pStyle w:val="ListBullet2"/>
      </w:pPr>
      <w:r w:rsidRPr="00F57A44">
        <w:t>BPA systems</w:t>
      </w:r>
    </w:p>
    <w:p w:rsidR="00000000" w:rsidRPr="00F57A44" w:rsidP="00F57A44">
      <w:pPr>
        <w:pStyle w:val="ListBullet"/>
      </w:pPr>
      <w:r w:rsidRPr="00F57A44">
        <w:t>advantages and disadvantages of BPA</w:t>
      </w:r>
    </w:p>
    <w:p w:rsidR="00000000" w:rsidRPr="00F57A44" w:rsidP="00F57A44">
      <w:pPr>
        <w:pStyle w:val="ListBullet"/>
      </w:pPr>
      <w:r w:rsidRPr="00F57A44">
        <w:t>integration points for workflow automation systems and legacy systems</w:t>
      </w:r>
    </w:p>
    <w:p w:rsidR="00000000" w:rsidRPr="00F57A44" w:rsidP="00F57A44">
      <w:pPr>
        <w:pStyle w:val="ListBullet"/>
      </w:pPr>
      <w:r w:rsidRPr="00F57A44">
        <w:t>functions and features of workflow automation software tools, including:</w:t>
      </w:r>
    </w:p>
    <w:p w:rsidR="00000000" w:rsidRPr="00F57A44" w:rsidP="00F57A44">
      <w:pPr>
        <w:pStyle w:val="ListBullet2"/>
      </w:pPr>
      <w:r w:rsidRPr="00F57A44">
        <w:t>data connections</w:t>
      </w:r>
    </w:p>
    <w:p w:rsidR="00000000" w:rsidRPr="00F57A44" w:rsidP="00F57A44">
      <w:pPr>
        <w:pStyle w:val="ListBullet2"/>
      </w:pPr>
      <w:r w:rsidRPr="00F57A44">
        <w:t>events</w:t>
      </w:r>
    </w:p>
    <w:p w:rsidR="00000000" w:rsidRPr="00F57A44" w:rsidP="00F57A44">
      <w:pPr>
        <w:pStyle w:val="ListBullet2"/>
      </w:pPr>
      <w:r w:rsidRPr="00F57A44">
        <w:t>executes</w:t>
      </w:r>
    </w:p>
    <w:p w:rsidR="00000000" w:rsidRPr="00F57A44" w:rsidP="00F57A44">
      <w:pPr>
        <w:pStyle w:val="ListBullet2"/>
      </w:pPr>
      <w:r w:rsidRPr="00F57A44">
        <w:t>inputs and outputs</w:t>
      </w:r>
    </w:p>
    <w:p w:rsidR="00000000" w:rsidRPr="00F57A44" w:rsidP="00F57A44">
      <w:pPr>
        <w:pStyle w:val="ListBullet2"/>
      </w:pPr>
      <w:r w:rsidRPr="00F57A44">
        <w:t>formats</w:t>
      </w:r>
    </w:p>
    <w:p w:rsidR="00000000" w:rsidRPr="00F57A44" w:rsidP="00F57A44">
      <w:pPr>
        <w:pStyle w:val="ListBullet"/>
      </w:pPr>
      <w:r w:rsidRPr="00F57A44">
        <w:t>workflow automation design considerations, includin</w:t>
      </w:r>
      <w:r w:rsidRPr="00F57A44">
        <w:t>g:</w:t>
      </w:r>
    </w:p>
    <w:p w:rsidR="00000000" w:rsidRPr="00F57A44" w:rsidP="00F57A44">
      <w:pPr>
        <w:pStyle w:val="ListBullet2"/>
      </w:pPr>
      <w:r w:rsidRPr="00F57A44">
        <w:t>commission sign-off</w:t>
      </w:r>
    </w:p>
    <w:p w:rsidR="00000000" w:rsidRPr="00F57A44" w:rsidP="00F57A44">
      <w:pPr>
        <w:pStyle w:val="ListBullet2"/>
      </w:pPr>
      <w:r w:rsidRPr="00F57A44">
        <w:t>process mapping</w:t>
      </w:r>
    </w:p>
    <w:p w:rsidR="00000000" w:rsidRPr="00F57A44" w:rsidP="00F57A44">
      <w:pPr>
        <w:pStyle w:val="ListBullet2"/>
      </w:pPr>
      <w:r w:rsidRPr="00F57A44">
        <w:t>service quote approvals</w:t>
      </w:r>
    </w:p>
    <w:p w:rsidR="00000000" w:rsidRPr="00F57A44" w:rsidP="00F57A44">
      <w:pPr>
        <w:pStyle w:val="ListBullet2"/>
      </w:pPr>
      <w:r w:rsidRPr="00F57A44">
        <w:t>review procedures</w:t>
      </w:r>
    </w:p>
    <w:p w:rsidR="00000000" w:rsidRPr="00F57A44" w:rsidP="00F57A44">
      <w:pPr>
        <w:pStyle w:val="ListBullet2"/>
      </w:pPr>
      <w:r w:rsidRPr="00F57A44">
        <w:t>leave request approvals</w:t>
      </w:r>
    </w:p>
    <w:p w:rsidR="00000000" w:rsidRPr="00F57A44" w:rsidP="00F57A44">
      <w:pPr>
        <w:pStyle w:val="ListBullet"/>
      </w:pPr>
      <w:r w:rsidRPr="00F57A44">
        <w:t>common types of documents that may be automated in different workplace departments</w:t>
      </w:r>
    </w:p>
    <w:p w:rsidR="00000000" w:rsidRPr="00F57A44" w:rsidP="00F57A44">
      <w:pPr>
        <w:pStyle w:val="ListBullet"/>
      </w:pPr>
      <w:r w:rsidRPr="00F57A44">
        <w:t>key organisational areas that are commonly automated, including:</w:t>
      </w:r>
    </w:p>
    <w:p w:rsidR="00000000" w:rsidRPr="00F57A44" w:rsidP="00F57A44">
      <w:pPr>
        <w:pStyle w:val="ListBullet2"/>
      </w:pPr>
      <w:r w:rsidRPr="00F57A44">
        <w:t>inventory management</w:t>
      </w:r>
    </w:p>
    <w:p w:rsidR="00000000" w:rsidRPr="00F57A44" w:rsidP="00F57A44">
      <w:pPr>
        <w:pStyle w:val="ListBullet2"/>
      </w:pPr>
      <w:r w:rsidRPr="00F57A44">
        <w:t>billing and credit services</w:t>
      </w:r>
    </w:p>
    <w:p w:rsidR="00000000" w:rsidRPr="00F57A44" w:rsidP="00F57A44">
      <w:pPr>
        <w:pStyle w:val="ListBullet2"/>
      </w:pPr>
      <w:r w:rsidRPr="00F57A44">
        <w:t>courier services</w:t>
      </w:r>
    </w:p>
    <w:p w:rsidR="00000000" w:rsidRPr="00F57A44" w:rsidP="00F57A44">
      <w:pPr>
        <w:pStyle w:val="ListBullet2"/>
      </w:pPr>
      <w:r w:rsidRPr="00F57A44">
        <w:t>human resources</w:t>
      </w:r>
    </w:p>
    <w:p w:rsidR="00000000" w:rsidRPr="00F57A44" w:rsidP="00F57A44">
      <w:pPr>
        <w:pStyle w:val="ListBullet2"/>
      </w:pPr>
      <w:r w:rsidRPr="00F57A44">
        <w:t>internal operations</w:t>
      </w:r>
    </w:p>
    <w:p w:rsidR="00000000" w:rsidRPr="00F57A44" w:rsidP="00F57A44">
      <w:pPr>
        <w:pStyle w:val="ListBullet2"/>
      </w:pPr>
      <w:r w:rsidRPr="00F57A44">
        <w:t>customer relationship management (CRM) services</w:t>
      </w:r>
    </w:p>
    <w:p w:rsidR="00000000" w:rsidRPr="00F57A44" w:rsidP="00F57A44">
      <w:pPr>
        <w:pStyle w:val="ListBullet"/>
      </w:pPr>
      <w:r w:rsidRPr="00F57A44">
        <w:t>types of web service integrations, including:</w:t>
      </w:r>
    </w:p>
    <w:p w:rsidR="00000000" w:rsidRPr="00F57A44" w:rsidP="00F57A44">
      <w:pPr>
        <w:pStyle w:val="ListBullet2"/>
      </w:pPr>
      <w:r w:rsidRPr="00F57A44">
        <w:t>enterprise resource planning (ERP) systems</w:t>
      </w:r>
    </w:p>
    <w:p w:rsidR="00000000" w:rsidRPr="00F57A44" w:rsidP="00F57A44">
      <w:pPr>
        <w:pStyle w:val="ListBullet2"/>
      </w:pPr>
      <w:r w:rsidRPr="00F57A44">
        <w:t>ecommerce platf</w:t>
      </w:r>
      <w:r w:rsidRPr="00F57A44">
        <w:t>orms</w:t>
      </w:r>
    </w:p>
    <w:p w:rsidR="00000000" w:rsidRPr="00F57A44" w:rsidP="00F57A44">
      <w:pPr>
        <w:pStyle w:val="ListBullet2"/>
      </w:pPr>
      <w:r w:rsidRPr="00F57A44">
        <w:t>CRM systems maps</w:t>
      </w:r>
    </w:p>
    <w:p w:rsidR="00000000" w:rsidRPr="00F57A44" w:rsidP="00F57A44">
      <w:pPr>
        <w:pStyle w:val="ListBullet"/>
      </w:pPr>
      <w:r w:rsidRPr="00F57A44">
        <w:t>organisational formats for documentation and reports</w:t>
      </w:r>
    </w:p>
    <w:p w:rsidR="00000000" w:rsidRPr="00F57A44" w:rsidP="00F57A44">
      <w:pPr>
        <w:pStyle w:val="ListBullet"/>
      </w:pPr>
      <w:r w:rsidRPr="00F57A44">
        <w:t>organisational policies and procedures, and legislative requirements relating to work tasks.</w:t>
      </w:r>
    </w:p>
    <w:p w:rsidR="00000000" w:rsidRPr="00F57A44" w:rsidP="00F57A44">
      <w:pPr>
        <w:pStyle w:val="AllowPageBreak"/>
      </w:pPr>
    </w:p>
    <w:p w:rsidR="00000000" w:rsidRPr="00F57A44" w:rsidP="00F57A44">
      <w:pPr>
        <w:pStyle w:val="Heading1"/>
      </w:pPr>
      <w:bookmarkStart w:id="11" w:name="O_1219560"/>
      <w:bookmarkEnd w:id="11"/>
      <w:r w:rsidRPr="00F57A44">
        <w:t>Assessment Conditions</w:t>
      </w:r>
    </w:p>
    <w:p w:rsidR="00000000" w:rsidRPr="00F57A44" w:rsidP="00633034">
      <w:pPr>
        <w:pStyle w:val="BodyText"/>
      </w:pPr>
      <w:r w:rsidRPr="00F57A44">
        <w:t>Skills in this unit must be demonstrated in a workplace or simulated environment where the conditions are typical of those in a working environment in this industry.</w:t>
      </w:r>
    </w:p>
    <w:p w:rsidR="00000000" w:rsidRPr="00F57A44" w:rsidP="00633034">
      <w:pPr>
        <w:pStyle w:val="BodyText"/>
      </w:pPr>
      <w:r w:rsidRPr="00F57A44">
        <w:t>This includes access to:</w:t>
      </w:r>
    </w:p>
    <w:p w:rsidR="00000000" w:rsidRPr="00F57A44" w:rsidP="00F57A44">
      <w:pPr>
        <w:pStyle w:val="ListBullet"/>
      </w:pPr>
      <w:r w:rsidRPr="00F57A44">
        <w:t>BPA software, tools, and information</w:t>
      </w:r>
    </w:p>
    <w:p w:rsidR="00000000" w:rsidRPr="00F57A44" w:rsidP="00F57A44">
      <w:pPr>
        <w:pStyle w:val="ListBullet"/>
      </w:pPr>
      <w:r w:rsidRPr="00F57A44">
        <w:t>opportunities for interacti</w:t>
      </w:r>
      <w:r w:rsidRPr="00F57A44">
        <w:t>on with others</w:t>
      </w:r>
    </w:p>
    <w:p w:rsidR="00000000" w:rsidRPr="00F57A44" w:rsidP="00F57A44">
      <w:pPr>
        <w:pStyle w:val="ListBullet"/>
      </w:pPr>
      <w:r w:rsidRPr="00F57A44">
        <w:t>work brief and organisational policies and procedures required to demonstrate the performance evidence.</w:t>
      </w:r>
    </w:p>
    <w:p w:rsidR="00000000" w:rsidRPr="00F57A44" w:rsidP="00F57A44">
      <w:pPr>
        <w:pStyle w:val="BodyText"/>
      </w:pPr>
    </w:p>
    <w:p w:rsidR="00000000" w:rsidRPr="00F57A44" w:rsidP="00633034">
      <w:pPr>
        <w:pStyle w:val="BodyText"/>
      </w:pPr>
      <w:r w:rsidRPr="00F57A44">
        <w:t>Assessors of this unit must satisfy the requirements for assessors in applicable vocational education and training legislation, framewor</w:t>
      </w:r>
      <w:r w:rsidRPr="00F57A44">
        <w:t>ks and/or standards.</w:t>
      </w:r>
    </w:p>
    <w:p w:rsidR="00000000" w:rsidRPr="00F57A44" w:rsidP="00F57A44">
      <w:pPr>
        <w:pStyle w:val="Heading1"/>
      </w:pPr>
      <w:bookmarkStart w:id="12" w:name="O_1219563"/>
      <w:bookmarkEnd w:id="12"/>
      <w:r w:rsidRPr="00F57A44">
        <w:t>Links</w:t>
      </w:r>
    </w:p>
    <w:p w:rsidR="00000000" w:rsidRPr="00F57A44" w:rsidP="00633034">
      <w:pPr>
        <w:pStyle w:val="BodyText"/>
      </w:pPr>
      <w:r w:rsidRPr="00F57A44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B7CB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57A44" w:rsidP="00F57A44"/>
    <w:sectPr w:rsidSect="00F57A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A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A44" w:rsidRPr="00633034" w:rsidP="006330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A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34" w:rsidP="00F57A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3034" w:rsidP="00F57A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33034" w:rsidP="00F57A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A44" w:rsidP="00F57A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3034">
      <w:t>Approved</w:t>
    </w:r>
    <w:r w:rsidR="006330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30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3034">
      <w:rPr>
        <w:noProof/>
      </w:rPr>
      <w:t>4</w:t>
    </w:r>
    <w:r>
      <w:rPr>
        <w:noProof/>
      </w:rPr>
      <w:fldChar w:fldCharType="end"/>
    </w:r>
  </w:p>
  <w:p w:rsidR="00F57A44" w:rsidP="00F57A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30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3034">
      <w:t>Future Skills Organisation</w:t>
    </w:r>
    <w:r w:rsidR="00633034">
      <w:fldChar w:fldCharType="end"/>
    </w:r>
  </w:p>
  <w:p w:rsidR="00F57A44" w:rsidP="00F57A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A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7A44" w:rsidRPr="00633034" w:rsidP="006330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A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034" w:rsidRPr="002D2AF8" w:rsidP="00F57A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ICTAUT401 Design business process automation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33034" w:rsidP="00F57A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A44" w:rsidRPr="002D2AF8" w:rsidP="00F57A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3034">
      <w:t>ICTAUT401 Design business process automation solutions</w:t>
    </w:r>
    <w:r w:rsidR="006330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3034">
      <w:rPr>
        <w:noProof/>
      </w:rPr>
      <w:t>1 March 2025</w:t>
    </w:r>
    <w:r>
      <w:fldChar w:fldCharType="end"/>
    </w:r>
  </w:p>
  <w:p w:rsidR="00F57A44" w:rsidP="00F57A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B450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C876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D235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A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7A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7A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7A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7A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7A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7A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7A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7A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7A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7A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7A44"/>
  </w:style>
  <w:style w:type="character" w:customStyle="1" w:styleId="Heading1Char">
    <w:name w:val="Heading 1 Char"/>
    <w:basedOn w:val="DefaultParagraphFont"/>
    <w:link w:val="Heading1"/>
    <w:rsid w:val="00F57A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7A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7A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7A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7A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7A44"/>
    <w:rPr>
      <w:b/>
      <w:spacing w:val="0"/>
    </w:rPr>
  </w:style>
  <w:style w:type="paragraph" w:styleId="ListBullet2">
    <w:name w:val="List Bullet 2"/>
    <w:basedOn w:val="List2"/>
    <w:rsid w:val="00F57A4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57A44"/>
    <w:rPr>
      <w:i/>
    </w:rPr>
  </w:style>
  <w:style w:type="paragraph" w:customStyle="1" w:styleId="SuperHeading">
    <w:name w:val="SuperHeading"/>
    <w:basedOn w:val="Normal"/>
    <w:rsid w:val="00F57A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7A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7A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7A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7A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7A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7A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7A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7A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7A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7A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7A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7A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7A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7A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7A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7A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7A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7A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7A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7A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7A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7A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7A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7A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7A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7A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7A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7A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7A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7A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7A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7A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7A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7A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7A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7A44"/>
  </w:style>
  <w:style w:type="paragraph" w:styleId="TableofFigures">
    <w:name w:val="table of figures"/>
    <w:basedOn w:val="Normal"/>
    <w:next w:val="Normal"/>
    <w:semiHidden/>
    <w:rsid w:val="00F57A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7A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7A44"/>
    <w:rPr>
      <w:rFonts w:ascii="Wingdings" w:hAnsi="Wingdings"/>
    </w:rPr>
  </w:style>
  <w:style w:type="paragraph" w:customStyle="1" w:styleId="TableHeading">
    <w:name w:val="Table Heading"/>
    <w:basedOn w:val="HeadingBase"/>
    <w:rsid w:val="00F57A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7A44"/>
    <w:rPr>
      <w:color w:val="0033CC"/>
      <w:u w:val="none"/>
    </w:rPr>
  </w:style>
  <w:style w:type="paragraph" w:customStyle="1" w:styleId="BodyTextRight">
    <w:name w:val="Body Text Right"/>
    <w:basedOn w:val="BodyText"/>
    <w:rsid w:val="00F57A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7A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7A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7A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7A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7A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7A44"/>
    <w:rPr>
      <w:sz w:val="32"/>
    </w:rPr>
  </w:style>
  <w:style w:type="paragraph" w:customStyle="1" w:styleId="HeadingProcedure">
    <w:name w:val="Heading Procedure"/>
    <w:basedOn w:val="HeadingBase"/>
    <w:next w:val="Normal"/>
    <w:rsid w:val="00F57A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7A44"/>
    <w:pPr>
      <w:spacing w:before="60" w:after="60"/>
    </w:pPr>
  </w:style>
  <w:style w:type="paragraph" w:styleId="ListContinue">
    <w:name w:val="List Continue"/>
    <w:basedOn w:val="List"/>
    <w:rsid w:val="00F57A44"/>
    <w:pPr>
      <w:ind w:firstLine="0"/>
    </w:pPr>
  </w:style>
  <w:style w:type="paragraph" w:customStyle="1" w:styleId="ListNote">
    <w:name w:val="List Note"/>
    <w:basedOn w:val="List"/>
    <w:rsid w:val="00F57A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7A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7A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7A44"/>
    <w:rPr>
      <w:rFonts w:ascii="Courier New" w:hAnsi="Courier New"/>
    </w:rPr>
  </w:style>
  <w:style w:type="paragraph" w:customStyle="1" w:styleId="NoteBullet">
    <w:name w:val="Note Bullet"/>
    <w:basedOn w:val="Note"/>
    <w:rsid w:val="00F57A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7A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7A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7A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7A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7A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7A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7A44"/>
    <w:rPr>
      <w:b/>
      <w:smallCaps/>
    </w:rPr>
  </w:style>
  <w:style w:type="paragraph" w:customStyle="1" w:styleId="TableListNumber">
    <w:name w:val="Table List Number"/>
    <w:basedOn w:val="ListNumber"/>
    <w:rsid w:val="00F57A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7A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7A44"/>
    <w:pPr>
      <w:numPr>
        <w:numId w:val="9"/>
      </w:numPr>
    </w:pPr>
  </w:style>
  <w:style w:type="paragraph" w:customStyle="1" w:styleId="ListAlpha2">
    <w:name w:val="List Alpha 2"/>
    <w:basedOn w:val="List2"/>
    <w:rsid w:val="00F57A44"/>
    <w:pPr>
      <w:numPr>
        <w:numId w:val="8"/>
      </w:numPr>
    </w:pPr>
  </w:style>
  <w:style w:type="paragraph" w:styleId="List2">
    <w:name w:val="List 2"/>
    <w:basedOn w:val="BodyText"/>
    <w:rsid w:val="00F57A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7A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7A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7A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7A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7A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7A44"/>
    <w:pPr>
      <w:numPr>
        <w:numId w:val="4"/>
      </w:numPr>
    </w:pPr>
  </w:style>
  <w:style w:type="paragraph" w:styleId="ListContinue2">
    <w:name w:val="List Continue 2"/>
    <w:basedOn w:val="List2"/>
    <w:rsid w:val="00F57A44"/>
    <w:pPr>
      <w:ind w:firstLine="0"/>
    </w:pPr>
  </w:style>
  <w:style w:type="paragraph" w:styleId="ListContinue3">
    <w:name w:val="List Continue 3"/>
    <w:basedOn w:val="List3"/>
    <w:rsid w:val="00F57A44"/>
    <w:pPr>
      <w:ind w:left="1021" w:firstLine="0"/>
    </w:pPr>
  </w:style>
  <w:style w:type="paragraph" w:styleId="ListContinue4">
    <w:name w:val="List Continue 4"/>
    <w:basedOn w:val="List4"/>
    <w:rsid w:val="00F57A44"/>
    <w:pPr>
      <w:ind w:firstLine="0"/>
    </w:pPr>
  </w:style>
  <w:style w:type="paragraph" w:styleId="ListContinue5">
    <w:name w:val="List Continue 5"/>
    <w:basedOn w:val="List5"/>
    <w:rsid w:val="00F57A44"/>
    <w:pPr>
      <w:ind w:firstLine="0"/>
    </w:pPr>
  </w:style>
  <w:style w:type="paragraph" w:styleId="ListNumber3">
    <w:name w:val="List Number 3"/>
    <w:basedOn w:val="List3"/>
    <w:rsid w:val="00F57A44"/>
    <w:pPr>
      <w:numPr>
        <w:numId w:val="5"/>
      </w:numPr>
    </w:pPr>
  </w:style>
  <w:style w:type="paragraph" w:styleId="ListNumber4">
    <w:name w:val="List Number 4"/>
    <w:basedOn w:val="List4"/>
    <w:rsid w:val="00F57A44"/>
    <w:pPr>
      <w:numPr>
        <w:numId w:val="6"/>
      </w:numPr>
    </w:pPr>
  </w:style>
  <w:style w:type="paragraph" w:styleId="ListNumber5">
    <w:name w:val="List Number 5"/>
    <w:basedOn w:val="List5"/>
    <w:rsid w:val="00F57A44"/>
    <w:pPr>
      <w:numPr>
        <w:numId w:val="7"/>
      </w:numPr>
    </w:pPr>
  </w:style>
  <w:style w:type="paragraph" w:styleId="BlockText">
    <w:name w:val="Block Text"/>
    <w:basedOn w:val="Normal"/>
    <w:rsid w:val="00F57A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7A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7A44"/>
    <w:rPr>
      <w:sz w:val="16"/>
      <w:vertAlign w:val="superscript"/>
    </w:rPr>
  </w:style>
  <w:style w:type="character" w:customStyle="1" w:styleId="Symbols">
    <w:name w:val="Symbols"/>
    <w:basedOn w:val="DefaultParagraphFont"/>
    <w:rsid w:val="00F57A44"/>
    <w:rPr>
      <w:rFonts w:ascii="Symbol" w:hAnsi="Symbol"/>
    </w:rPr>
  </w:style>
  <w:style w:type="character" w:customStyle="1" w:styleId="MenuOptions">
    <w:name w:val="Menu Options"/>
    <w:basedOn w:val="DefaultParagraphFont"/>
    <w:rsid w:val="00F57A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7A44"/>
    <w:rPr>
      <w:b/>
    </w:rPr>
  </w:style>
  <w:style w:type="character" w:customStyle="1" w:styleId="Underlined">
    <w:name w:val="Underlined"/>
    <w:basedOn w:val="DefaultParagraphFont"/>
    <w:rsid w:val="00F57A44"/>
    <w:rPr>
      <w:u w:val="single"/>
    </w:rPr>
  </w:style>
  <w:style w:type="paragraph" w:customStyle="1" w:styleId="TableBodyTextRight">
    <w:name w:val="Table Body Text Right"/>
    <w:basedOn w:val="TableBodyText"/>
    <w:rsid w:val="00F57A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7A44"/>
    <w:rPr>
      <w:sz w:val="18"/>
    </w:rPr>
  </w:style>
  <w:style w:type="paragraph" w:customStyle="1" w:styleId="BodySmallRight">
    <w:name w:val="Body Small Right"/>
    <w:basedOn w:val="BodyTextRight"/>
    <w:rsid w:val="00F57A44"/>
    <w:rPr>
      <w:sz w:val="18"/>
      <w:szCs w:val="18"/>
    </w:rPr>
  </w:style>
  <w:style w:type="paragraph" w:customStyle="1" w:styleId="MarginEdition">
    <w:name w:val="Margin Edition"/>
    <w:basedOn w:val="MarginNote"/>
    <w:rsid w:val="00F57A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7A44"/>
    <w:rPr>
      <w:sz w:val="2"/>
      <w:szCs w:val="2"/>
    </w:rPr>
  </w:style>
  <w:style w:type="character" w:customStyle="1" w:styleId="Small">
    <w:name w:val="Small"/>
    <w:basedOn w:val="DefaultParagraphFont"/>
    <w:rsid w:val="00F57A44"/>
    <w:rPr>
      <w:sz w:val="16"/>
    </w:rPr>
  </w:style>
  <w:style w:type="paragraph" w:customStyle="1" w:styleId="WideTable">
    <w:name w:val="Wide Table"/>
    <w:basedOn w:val="Normal"/>
    <w:rsid w:val="00F57A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7A44"/>
  </w:style>
  <w:style w:type="paragraph" w:styleId="Quote">
    <w:name w:val="Quote"/>
    <w:basedOn w:val="Heading1"/>
    <w:link w:val="QuoteChar"/>
    <w:qFormat/>
    <w:rsid w:val="00F57A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7A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7A44"/>
    <w:pPr>
      <w:pageBreakBefore/>
    </w:pPr>
  </w:style>
  <w:style w:type="paragraph" w:customStyle="1" w:styleId="Border">
    <w:name w:val="Border"/>
    <w:basedOn w:val="Normal"/>
    <w:qFormat/>
    <w:rsid w:val="00F57A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7A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A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A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7A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7A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7A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7A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7A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7A44"/>
    <w:rPr>
      <w:u w:val="single"/>
    </w:rPr>
  </w:style>
  <w:style w:type="character" w:customStyle="1" w:styleId="BoldandItalics">
    <w:name w:val="Bold and Italics"/>
    <w:qFormat/>
    <w:rsid w:val="00F57A44"/>
    <w:rPr>
      <w:b/>
      <w:i/>
      <w:u w:val="none"/>
    </w:rPr>
  </w:style>
  <w:style w:type="paragraph" w:styleId="BalloonText">
    <w:name w:val="Balloon Text"/>
    <w:basedOn w:val="Normal"/>
    <w:link w:val="BalloonTextChar"/>
    <w:rsid w:val="00F57A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7A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7A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7A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7A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7A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7A44"/>
    <w:pPr>
      <w:spacing w:before="0" w:after="0"/>
    </w:pPr>
  </w:style>
  <w:style w:type="paragraph" w:customStyle="1" w:styleId="BodyTextBold">
    <w:name w:val="Body Text Bold"/>
    <w:basedOn w:val="BodyText"/>
    <w:qFormat/>
    <w:rsid w:val="00F57A44"/>
    <w:rPr>
      <w:b/>
    </w:rPr>
  </w:style>
  <w:style w:type="character" w:styleId="Hyperlink">
    <w:name w:val="Hyperlink"/>
    <w:basedOn w:val="DefaultParagraphFont"/>
    <w:uiPriority w:val="99"/>
    <w:unhideWhenUsed/>
    <w:rsid w:val="006330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972</Words>
  <Characters>6612</Characters>
  <Application>Microsoft Office Word</Application>
  <DocSecurity>0</DocSecurity>
  <Lines>206</Lines>
  <Paragraphs>148</Paragraphs>
  <ScaleCrop>false</ScaleCrop>
  <Company>Author-it Software Corporation Ltd.</Company>
  <LinksUpToDate>false</LinksUpToDate>
  <CharactersWithSpaces>7436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ICTAUT401 Design business process automation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2025-03-01T11:02:00Z</dcterms:created>
  <dcterms:modified xsi:type="dcterms:W3CDTF">2025-03-01T11:02:00Z</dcterms:modified>
</cp:coreProperties>
</file>