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DEA" w:rsidP="00CF7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ICT60215 Advanced Diploma of Network Security</w:t>
      </w:r>
      <w:r>
        <w:fldChar w:fldCharType="end"/>
      </w:r>
    </w:p>
    <w:p w:rsidR="00CF7DEA" w:rsidP="00CF7DEA">
      <w:pPr>
        <w:pStyle w:val="Version"/>
        <w:sectPr w:rsidSect="00D92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92EA2" w:rsidP="00D92EA2">
      <w:pPr>
        <w:pStyle w:val="SuperHeading"/>
      </w:pPr>
      <w:r w:rsidRPr="00D92EA2">
        <w:t>ICT60215 Advanced Diploma of Network Security</w:t>
      </w:r>
    </w:p>
    <w:p w:rsidR="00000000" w:rsidRPr="00D92EA2" w:rsidP="00D92EA2">
      <w:pPr>
        <w:pStyle w:val="Heading1"/>
      </w:pPr>
      <w:bookmarkStart w:id="1" w:name="O_844068"/>
      <w:bookmarkEnd w:id="1"/>
      <w:r w:rsidRPr="00D92E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2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A2" w:rsidP="00D92EA2">
            <w:pPr>
              <w:pStyle w:val="BodyText"/>
            </w:pPr>
            <w:r w:rsidRPr="00D92E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A2">
            <w:pPr>
              <w:pStyle w:val="BodyText"/>
              <w:rPr>
                <w:lang w:val="en-NZ"/>
              </w:rPr>
            </w:pPr>
            <w:r w:rsidRPr="00D92EA2">
              <w:rPr>
                <w:rStyle w:val="SpecialBold"/>
              </w:rPr>
              <w:t>Comments</w:t>
            </w:r>
          </w:p>
        </w:tc>
      </w:tr>
      <w:tr w:rsidTr="00D92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A2">
            <w:pPr>
              <w:pStyle w:val="BodyText"/>
              <w:rPr>
                <w:lang w:val="en-NZ"/>
              </w:rPr>
            </w:pPr>
            <w:r w:rsidRPr="00D92EA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A2" w:rsidP="00D92EA2">
            <w:pPr>
              <w:pStyle w:val="BodyText"/>
            </w:pPr>
            <w:r w:rsidRPr="00D92EA2">
              <w:t>This version released with ICT Information and Communications Technology Training Package version 2.0.</w:t>
            </w:r>
          </w:p>
          <w:p w:rsidR="00000000" w:rsidRPr="00D92EA2" w:rsidP="00D92EA2">
            <w:pPr>
              <w:pStyle w:val="BodyText"/>
            </w:pPr>
          </w:p>
          <w:p w:rsidR="00000000" w:rsidP="00D92EA2">
            <w:pPr>
              <w:pStyle w:val="BodyText"/>
              <w:rPr>
                <w:lang w:val="en-NZ"/>
              </w:rPr>
            </w:pPr>
            <w:r w:rsidRPr="00D92EA2">
              <w:t>Release 2 created to update unit codes.</w:t>
            </w:r>
          </w:p>
        </w:tc>
      </w:tr>
      <w:tr w:rsidTr="00D92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A2">
            <w:pPr>
              <w:pStyle w:val="BodyText"/>
              <w:rPr>
                <w:lang w:val="en-NZ"/>
              </w:rPr>
            </w:pPr>
            <w:r w:rsidRPr="00D92E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A2" w:rsidP="00D92EA2">
            <w:pPr>
              <w:pStyle w:val="BodyText"/>
            </w:pPr>
            <w:r w:rsidRPr="00D92EA2">
              <w:t>This version first released with ICT Informa</w:t>
            </w:r>
            <w:r w:rsidRPr="00D92EA2">
              <w:t>tion and Communications Technology Training Package Version 1.0.</w:t>
            </w:r>
          </w:p>
        </w:tc>
      </w:tr>
    </w:tbl>
    <w:p w:rsidR="00000000" w:rsidRPr="00D92EA2" w:rsidP="00D92EA2">
      <w:pPr>
        <w:pStyle w:val="BodyText"/>
      </w:pPr>
    </w:p>
    <w:p w:rsidR="00000000" w:rsidRPr="00D92EA2" w:rsidP="00D92EA2">
      <w:pPr>
        <w:pStyle w:val="AllowPageBreak"/>
      </w:pPr>
    </w:p>
    <w:p w:rsidR="00000000" w:rsidRPr="00D92EA2" w:rsidP="00D92EA2">
      <w:pPr>
        <w:pStyle w:val="Heading1"/>
      </w:pPr>
      <w:bookmarkStart w:id="2" w:name="O_844067"/>
      <w:bookmarkEnd w:id="2"/>
      <w:r w:rsidRPr="00D92EA2">
        <w:t>Qualification Description</w:t>
      </w:r>
    </w:p>
    <w:p w:rsidR="00000000" w:rsidRPr="00D92EA2" w:rsidP="00D92EA2">
      <w:pPr>
        <w:pStyle w:val="BodyText"/>
      </w:pPr>
      <w:r w:rsidRPr="00D92EA2">
        <w:t>This qualification provides the skills and knowledge for an individual to plan, design, manage and monitor an enterprise information and communica</w:t>
      </w:r>
      <w:r w:rsidRPr="00D92EA2">
        <w:t xml:space="preserve">tions technology (ICT) network as an independent ICT specialist or as part of a team responsible for advanced ICT network security systems. The qualification has a high-level ICT technical base with appropriate security units and the ability to specialise </w:t>
      </w:r>
      <w:r w:rsidRPr="00D92EA2">
        <w:t>in a number of areas, including voice, wireless, network infrastructure and sustainability.</w:t>
      </w:r>
    </w:p>
    <w:p w:rsidR="00000000" w:rsidRPr="00D92EA2" w:rsidP="00D92EA2">
      <w:pPr>
        <w:pStyle w:val="BodyText"/>
      </w:pPr>
    </w:p>
    <w:p w:rsidR="00000000" w:rsidRPr="00D92EA2" w:rsidP="00D92EA2">
      <w:pPr>
        <w:pStyle w:val="BodyText"/>
      </w:pPr>
      <w:r w:rsidRPr="00D92EA2">
        <w:rPr>
          <w:rStyle w:val="SpecialBold"/>
        </w:rPr>
        <w:t>Licensing/Regulatory Information</w:t>
      </w:r>
    </w:p>
    <w:p w:rsidR="00000000" w:rsidRPr="00D92EA2" w:rsidP="00D92EA2">
      <w:pPr>
        <w:pStyle w:val="BodyText"/>
      </w:pPr>
      <w:r w:rsidRPr="00D92EA2">
        <w:rPr>
          <w:rStyle w:val="Emphasis"/>
        </w:rPr>
        <w:t>No licensing, legislative or certification requirements apply to this qualification at the time of publication.</w:t>
      </w:r>
    </w:p>
    <w:p w:rsidR="00000000" w:rsidRPr="00D92EA2" w:rsidP="00D92EA2">
      <w:pPr>
        <w:pStyle w:val="AllowPageBreak"/>
      </w:pPr>
    </w:p>
    <w:p w:rsidR="00000000" w:rsidRPr="00D92EA2" w:rsidP="00D92EA2">
      <w:pPr>
        <w:pStyle w:val="Heading1"/>
      </w:pPr>
      <w:bookmarkStart w:id="3" w:name="O_844066"/>
      <w:bookmarkEnd w:id="3"/>
      <w:r w:rsidRPr="00D92EA2">
        <w:t>Entry Requirements</w:t>
      </w:r>
    </w:p>
    <w:p w:rsidR="00000000" w:rsidRPr="00D92EA2" w:rsidP="00D92EA2">
      <w:pPr>
        <w:pStyle w:val="BodyText"/>
      </w:pPr>
      <w:r w:rsidRPr="00D92EA2">
        <w:t>Nil</w:t>
      </w:r>
    </w:p>
    <w:p w:rsidR="00000000" w:rsidRPr="00D92EA2" w:rsidP="00D92EA2">
      <w:pPr>
        <w:pStyle w:val="AllowPageBreak"/>
      </w:pPr>
    </w:p>
    <w:p w:rsidR="00000000" w:rsidRPr="00D92EA2" w:rsidP="00D92EA2">
      <w:pPr>
        <w:pStyle w:val="Heading1"/>
      </w:pPr>
      <w:bookmarkStart w:id="4" w:name="O_844065"/>
      <w:bookmarkEnd w:id="4"/>
      <w:r w:rsidRPr="00D92EA2">
        <w:t>Packaging Rules</w:t>
      </w:r>
    </w:p>
    <w:p w:rsidR="00000000" w:rsidRPr="00D92EA2" w:rsidP="00D92EA2">
      <w:pPr>
        <w:pStyle w:val="BodyText"/>
      </w:pPr>
      <w:r w:rsidRPr="00D92EA2">
        <w:rPr>
          <w:rStyle w:val="SpecialBold"/>
        </w:rPr>
        <w:t>Total number of units = 12</w:t>
      </w:r>
    </w:p>
    <w:p w:rsidR="00000000" w:rsidRPr="00D92EA2" w:rsidP="00D92EA2">
      <w:pPr>
        <w:pStyle w:val="BodyText"/>
      </w:pPr>
      <w:r w:rsidRPr="00D92EA2">
        <w:rPr>
          <w:rStyle w:val="SpecialBold"/>
        </w:rPr>
        <w:t>5 core units</w:t>
      </w:r>
      <w:r w:rsidRPr="00D92EA2">
        <w:rPr>
          <w:rStyle w:val="Emphasis"/>
        </w:rPr>
        <w:t xml:space="preserve"> plus</w:t>
      </w:r>
    </w:p>
    <w:p w:rsidR="00000000" w:rsidRPr="00D92EA2" w:rsidP="00D92EA2">
      <w:pPr>
        <w:pStyle w:val="BodyText"/>
      </w:pPr>
      <w:r w:rsidRPr="00D92EA2">
        <w:rPr>
          <w:rStyle w:val="SpecialBold"/>
        </w:rPr>
        <w:t>7 elective units</w:t>
      </w:r>
    </w:p>
    <w:p w:rsidR="00000000" w:rsidRPr="00D92EA2" w:rsidP="00D92EA2">
      <w:pPr>
        <w:pStyle w:val="BodyText"/>
      </w:pPr>
    </w:p>
    <w:p w:rsidR="00000000" w:rsidRPr="00D92EA2" w:rsidP="00D92EA2">
      <w:pPr>
        <w:pStyle w:val="BodyText"/>
      </w:pPr>
      <w:r w:rsidRPr="00D92EA2">
        <w:t>The elective units consist of:</w:t>
      </w:r>
    </w:p>
    <w:p w:rsidR="00000000" w:rsidRPr="00D92EA2" w:rsidP="00D92EA2">
      <w:pPr>
        <w:pStyle w:val="ListBullet"/>
      </w:pPr>
      <w:r w:rsidRPr="00D92EA2">
        <w:t>up to 7 from the elective units listed below</w:t>
      </w:r>
    </w:p>
    <w:p w:rsidR="00000000" w:rsidRPr="00D92EA2" w:rsidP="00D92EA2">
      <w:pPr>
        <w:pStyle w:val="ListBullet"/>
      </w:pPr>
      <w:r w:rsidRPr="00D92EA2">
        <w:t>up to 2 from elsewhere in ICT Information and Communications</w:t>
      </w:r>
      <w:r w:rsidRPr="00D92EA2">
        <w:t xml:space="preserve"> Technology Training Package at Diploma or Advanced Diploma level</w:t>
      </w:r>
    </w:p>
    <w:p w:rsidR="00000000" w:rsidRPr="00D92EA2" w:rsidP="00D92EA2">
      <w:pPr>
        <w:pStyle w:val="ListBullet"/>
      </w:pPr>
      <w:r w:rsidRPr="00D92EA2">
        <w:t>up to 2 from any other Training Package or accredited course at Advanced Diploma level.</w:t>
      </w:r>
    </w:p>
    <w:p w:rsidR="00000000" w:rsidRPr="00D92EA2" w:rsidP="00D92EA2">
      <w:pPr>
        <w:pStyle w:val="BodyText"/>
      </w:pPr>
    </w:p>
    <w:p w:rsidR="00000000" w:rsidRPr="00D92EA2" w:rsidP="00D92EA2">
      <w:pPr>
        <w:pStyle w:val="BodyText"/>
      </w:pPr>
      <w:r w:rsidRPr="00D92EA2">
        <w:t>The elective units chosen must be relevant to the work outcome and meet local industry needs.</w:t>
      </w:r>
    </w:p>
    <w:p w:rsidR="00000000" w:rsidRPr="00D92EA2" w:rsidP="00D92EA2">
      <w:pPr>
        <w:pStyle w:val="BodyText"/>
      </w:pPr>
    </w:p>
    <w:p w:rsidR="00000000" w:rsidRPr="00D92EA2" w:rsidP="00D92EA2">
      <w:pPr>
        <w:pStyle w:val="BodyText"/>
      </w:pPr>
      <w:r w:rsidRPr="00D92EA2">
        <w:rPr>
          <w:rStyle w:val="SpecialBold"/>
        </w:rPr>
        <w:t>Core u</w:t>
      </w:r>
      <w:r w:rsidRPr="00D92EA2">
        <w:rPr>
          <w:rStyle w:val="SpecialBold"/>
        </w:rPr>
        <w:t>nits</w:t>
      </w:r>
    </w:p>
    <w:p w:rsidR="00000000" w:rsidRPr="00D92EA2" w:rsidP="00D92EA2">
      <w:pPr>
        <w:pStyle w:val="BodyText"/>
      </w:pPr>
      <w:r w:rsidRPr="00D92EA2">
        <w:t>ICTNWK502 Implement secure encryption technologies</w:t>
      </w:r>
    </w:p>
    <w:p w:rsidR="00000000" w:rsidRPr="00D92EA2" w:rsidP="00D92EA2">
      <w:pPr>
        <w:pStyle w:val="BodyText"/>
      </w:pPr>
      <w:r w:rsidRPr="00D92EA2">
        <w:t>ICTNWK509 Design and implement a security perimeter for ICT networks</w:t>
      </w:r>
    </w:p>
    <w:p w:rsidR="00000000" w:rsidRPr="00D92EA2" w:rsidP="00D92EA2">
      <w:pPr>
        <w:pStyle w:val="BodyText"/>
      </w:pPr>
      <w:r w:rsidRPr="00D92EA2">
        <w:t>ICTNWK601 Design and implement a security system</w:t>
      </w:r>
    </w:p>
    <w:p w:rsidR="00000000" w:rsidRPr="00D92EA2" w:rsidP="00D92EA2">
      <w:pPr>
        <w:pStyle w:val="BodyText"/>
      </w:pPr>
      <w:r w:rsidRPr="00D92EA2">
        <w:t>ICTNWK602 Plan, configure and test advanced server based security</w:t>
      </w:r>
    </w:p>
    <w:p w:rsidR="00000000" w:rsidRPr="00D92EA2" w:rsidP="00D92EA2">
      <w:pPr>
        <w:pStyle w:val="BodyText"/>
      </w:pPr>
      <w:r w:rsidRPr="00D92EA2">
        <w:t>ICTSUS601 Integr</w:t>
      </w:r>
      <w:r w:rsidRPr="00D92EA2">
        <w:t>ate sustainability in ICT planning and design projects</w:t>
      </w:r>
    </w:p>
    <w:p w:rsidR="00000000" w:rsidRPr="00D92EA2" w:rsidP="00D92EA2">
      <w:pPr>
        <w:pStyle w:val="BodyText"/>
      </w:pPr>
    </w:p>
    <w:p w:rsidR="00000000" w:rsidRPr="00D92EA2" w:rsidP="00D92EA2">
      <w:pPr>
        <w:pStyle w:val="BodyText"/>
      </w:pPr>
      <w:r w:rsidRPr="00D92EA2">
        <w:rPr>
          <w:rStyle w:val="SpecialBold"/>
        </w:rPr>
        <w:t>Elective units</w:t>
      </w:r>
    </w:p>
    <w:p w:rsidR="00000000" w:rsidRPr="00D92EA2" w:rsidP="00D92EA2">
      <w:pPr>
        <w:pStyle w:val="BodyText"/>
      </w:pPr>
      <w:r w:rsidRPr="00D92EA2">
        <w:t xml:space="preserve">BSBPMG517 Manage project risk </w:t>
      </w:r>
    </w:p>
    <w:p w:rsidR="00000000" w:rsidRPr="00D92EA2" w:rsidP="00D92EA2">
      <w:pPr>
        <w:pStyle w:val="BodyText"/>
      </w:pPr>
      <w:r w:rsidRPr="00D92EA2">
        <w:t>CPPSEC5003A Assess security risk management options</w:t>
      </w:r>
    </w:p>
    <w:p w:rsidR="00000000" w:rsidRPr="00D92EA2" w:rsidP="00D92EA2">
      <w:pPr>
        <w:pStyle w:val="BodyText"/>
      </w:pPr>
      <w:r w:rsidRPr="00D92EA2">
        <w:t>CPPSEC5004A Prepare security risk management plan</w:t>
      </w:r>
    </w:p>
    <w:p w:rsidR="00000000" w:rsidRPr="00D92EA2" w:rsidP="00D92EA2">
      <w:pPr>
        <w:pStyle w:val="BodyText"/>
      </w:pPr>
      <w:r w:rsidRPr="00D92EA2">
        <w:t>CPPSEC5005A Implement security risk management plan</w:t>
      </w:r>
    </w:p>
    <w:p w:rsidR="00000000" w:rsidRPr="00D92EA2" w:rsidP="00D92EA2">
      <w:pPr>
        <w:pStyle w:val="BodyText"/>
      </w:pPr>
      <w:r w:rsidRPr="00D92EA2">
        <w:t>CPPSEC5006A Determine strategy for the implementation of biometric technology</w:t>
      </w:r>
    </w:p>
    <w:p w:rsidR="00000000" w:rsidRPr="00D92EA2" w:rsidP="00D92EA2">
      <w:pPr>
        <w:pStyle w:val="BodyText"/>
      </w:pPr>
      <w:r w:rsidRPr="00D92EA2">
        <w:t>CPPSEC5007A Assess biometric system</w:t>
      </w:r>
    </w:p>
    <w:p w:rsidR="00000000" w:rsidRPr="00D92EA2" w:rsidP="00D92EA2">
      <w:pPr>
        <w:pStyle w:val="BodyText"/>
      </w:pPr>
      <w:r w:rsidRPr="00D92EA2">
        <w:t>CPPSEC3009A Prepare and present evidence in court</w:t>
      </w:r>
    </w:p>
    <w:p w:rsidR="00000000" w:rsidRPr="00D92EA2" w:rsidP="00D92EA2">
      <w:pPr>
        <w:pStyle w:val="BodyText"/>
      </w:pPr>
      <w:r w:rsidRPr="00D92EA2">
        <w:t xml:space="preserve">ICTICT609 Lead the evaluation and implementation of current industry specific technologies </w:t>
      </w:r>
    </w:p>
    <w:p w:rsidR="00000000" w:rsidRPr="00D92EA2" w:rsidP="00D92EA2">
      <w:pPr>
        <w:pStyle w:val="BodyText"/>
      </w:pPr>
      <w:r w:rsidRPr="00D92EA2">
        <w:t>ICTNWK603 Plan, configure and test advanced internetwork routing solutions</w:t>
      </w:r>
    </w:p>
    <w:p w:rsidR="00000000" w:rsidRPr="00D92EA2" w:rsidP="00D92EA2">
      <w:pPr>
        <w:pStyle w:val="BodyText"/>
      </w:pPr>
      <w:r w:rsidRPr="00D92EA2">
        <w:t>ICTNWK604 Plan and configure advanced internetwork switching solutions</w:t>
      </w:r>
    </w:p>
    <w:p w:rsidR="00000000" w:rsidRPr="00D92EA2" w:rsidP="00D92EA2">
      <w:pPr>
        <w:pStyle w:val="BodyText"/>
      </w:pPr>
      <w:r w:rsidRPr="00D92EA2">
        <w:t>ICTNWK605 Design and configure secure integrated wireless systems</w:t>
      </w:r>
    </w:p>
    <w:p w:rsidR="00000000" w:rsidRPr="00D92EA2" w:rsidP="00D92EA2">
      <w:pPr>
        <w:pStyle w:val="BodyText"/>
      </w:pPr>
      <w:r w:rsidRPr="00D92EA2">
        <w:t xml:space="preserve">ICTNWK606 Implement voice applications over </w:t>
      </w:r>
      <w:r w:rsidRPr="00D92EA2">
        <w:t>secure wireless networks</w:t>
      </w:r>
    </w:p>
    <w:p w:rsidR="00000000" w:rsidRPr="00D92EA2" w:rsidP="00D92EA2">
      <w:pPr>
        <w:pStyle w:val="BodyText"/>
      </w:pPr>
      <w:r w:rsidRPr="00D92EA2">
        <w:t>ICTNWK607 Design and implement wireless network security</w:t>
      </w:r>
    </w:p>
    <w:p w:rsidR="00000000" w:rsidRPr="00D92EA2" w:rsidP="00D92EA2">
      <w:pPr>
        <w:pStyle w:val="BodyText"/>
      </w:pPr>
      <w:r w:rsidRPr="00D92EA2">
        <w:t>ICTNWK608 Configure network devices for a secure network infrastructure</w:t>
      </w:r>
    </w:p>
    <w:p w:rsidR="00000000" w:rsidRPr="00D92EA2" w:rsidP="00D92EA2">
      <w:pPr>
        <w:pStyle w:val="BodyText"/>
      </w:pPr>
      <w:r w:rsidRPr="00D92EA2">
        <w:t>ICTNWK609 Configure and manage intrusion prevention system on network sensors</w:t>
      </w:r>
    </w:p>
    <w:p w:rsidR="00000000" w:rsidRPr="00D92EA2" w:rsidP="00D92EA2">
      <w:pPr>
        <w:pStyle w:val="BodyText"/>
      </w:pPr>
      <w:r w:rsidRPr="00D92EA2">
        <w:t>ICTNWK610 Design and bui</w:t>
      </w:r>
      <w:r w:rsidRPr="00D92EA2">
        <w:t>ld integrated VoIP networks</w:t>
      </w:r>
    </w:p>
    <w:p w:rsidR="00000000" w:rsidRPr="00D92EA2" w:rsidP="00D92EA2">
      <w:pPr>
        <w:pStyle w:val="BodyText"/>
      </w:pPr>
      <w:r w:rsidRPr="00D92EA2">
        <w:t>ICTNWK611 Configure call processing network elements for secure VoIP networks</w:t>
      </w:r>
    </w:p>
    <w:p w:rsidR="00000000" w:rsidRPr="00D92EA2" w:rsidP="00D92EA2">
      <w:pPr>
        <w:pStyle w:val="BodyText"/>
      </w:pPr>
      <w:r w:rsidRPr="00D92EA2">
        <w:t xml:space="preserve">ICTNWK612 Plan and manage troubleshooting advanced integrated IP networks </w:t>
      </w:r>
    </w:p>
    <w:p w:rsidR="00000000" w:rsidRPr="00D92EA2" w:rsidP="00D92EA2">
      <w:pPr>
        <w:pStyle w:val="BodyText"/>
      </w:pPr>
      <w:r w:rsidRPr="00D92EA2">
        <w:t>ICTNWK613 Develop plans to manage structured troubleshooting process of ent</w:t>
      </w:r>
      <w:r w:rsidRPr="00D92EA2">
        <w:t>erprise networks</w:t>
      </w:r>
    </w:p>
    <w:p w:rsidR="00000000" w:rsidRPr="00D92EA2" w:rsidP="00D92EA2">
      <w:pPr>
        <w:pStyle w:val="BodyText"/>
      </w:pPr>
      <w:r w:rsidRPr="00D92EA2">
        <w:t>ICTNWK615 Design and configure desktop virtualisation</w:t>
      </w:r>
    </w:p>
    <w:p w:rsidR="00000000" w:rsidRPr="00D92EA2" w:rsidP="00D92EA2">
      <w:pPr>
        <w:pStyle w:val="BodyText"/>
      </w:pPr>
      <w:r w:rsidRPr="00D92EA2">
        <w:t>ICTNWK616 Manage security, privacy and compliance of cloud service deployment</w:t>
      </w:r>
    </w:p>
    <w:p w:rsidR="00000000" w:rsidRPr="00D92EA2" w:rsidP="00D92EA2">
      <w:pPr>
        <w:pStyle w:val="BodyText"/>
      </w:pPr>
      <w:r w:rsidRPr="00D92EA2">
        <w:t xml:space="preserve">ICTPMG804 Evaluate and use telecommunications management networks </w:t>
      </w:r>
    </w:p>
    <w:p w:rsidR="00000000" w:rsidRPr="00D92EA2" w:rsidP="00D92EA2">
      <w:pPr>
        <w:pStyle w:val="BodyText"/>
      </w:pPr>
      <w:r w:rsidRPr="00D92EA2">
        <w:t>ICTPMG802 Manage a telecommunications pr</w:t>
      </w:r>
      <w:r w:rsidRPr="00D92EA2">
        <w:t>oject</w:t>
      </w:r>
    </w:p>
    <w:p w:rsidR="00000000" w:rsidRPr="00D92EA2" w:rsidP="00D92EA2">
      <w:pPr>
        <w:pStyle w:val="BodyText"/>
      </w:pPr>
      <w:r w:rsidRPr="00D92EA2">
        <w:t>ICTSUS602 Establish a business case for sustainability and competitive advantage in ICT projects</w:t>
      </w:r>
    </w:p>
    <w:p w:rsidR="00000000" w:rsidRPr="00D92EA2" w:rsidP="00D92EA2">
      <w:pPr>
        <w:pStyle w:val="BodyText"/>
      </w:pPr>
      <w:r w:rsidRPr="00D92EA2">
        <w:t>ICTSUS804 Use ICT to improve sustainability outcomes</w:t>
      </w:r>
    </w:p>
    <w:p w:rsidR="00000000" w:rsidRPr="00D92EA2" w:rsidP="00D92EA2">
      <w:pPr>
        <w:pStyle w:val="BodyText"/>
      </w:pPr>
      <w:r w:rsidRPr="00D92EA2">
        <w:t>ICTSUS805 Manage improvements in ICT sustainability</w:t>
      </w:r>
    </w:p>
    <w:p w:rsidR="00000000" w:rsidRPr="00D92EA2" w:rsidP="00D92EA2">
      <w:pPr>
        <w:pStyle w:val="BodyText"/>
      </w:pPr>
      <w:r w:rsidRPr="00D92EA2">
        <w:t>ICTTEN811 Evaluate and apply network security</w:t>
      </w:r>
    </w:p>
    <w:p w:rsidR="00000000" w:rsidRPr="00D92EA2" w:rsidP="00D92EA2">
      <w:pPr>
        <w:pStyle w:val="AllowPageBreak"/>
      </w:pPr>
    </w:p>
    <w:p w:rsidR="00000000" w:rsidRPr="00D92EA2" w:rsidP="00D92EA2">
      <w:pPr>
        <w:pStyle w:val="Heading1"/>
      </w:pPr>
      <w:bookmarkStart w:id="5" w:name="O_844064"/>
      <w:bookmarkEnd w:id="5"/>
      <w:r w:rsidRPr="00D92EA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D92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A2" w:rsidP="00D92EA2">
            <w:pPr>
              <w:pStyle w:val="BodyText"/>
            </w:pPr>
            <w:r w:rsidRPr="00D92EA2">
              <w:rPr>
                <w:rStyle w:val="SpecialBold"/>
              </w:rPr>
              <w:t>Code and title</w:t>
            </w:r>
          </w:p>
          <w:p w:rsidR="00000000" w:rsidRPr="00D92EA2" w:rsidP="00D92EA2">
            <w:pPr>
              <w:pStyle w:val="BodyText"/>
            </w:pPr>
            <w:r w:rsidRPr="00D92E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A2" w:rsidP="00D92EA2">
            <w:pPr>
              <w:pStyle w:val="BodyText"/>
            </w:pPr>
            <w:r w:rsidRPr="00D92EA2">
              <w:rPr>
                <w:rStyle w:val="SpecialBold"/>
              </w:rPr>
              <w:t>Code and title</w:t>
            </w:r>
          </w:p>
          <w:p w:rsidR="00000000" w:rsidRPr="00D92EA2" w:rsidP="00D92EA2">
            <w:pPr>
              <w:pStyle w:val="BodyText"/>
            </w:pPr>
            <w:r w:rsidRPr="00D92E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A2" w:rsidP="00D92EA2">
            <w:pPr>
              <w:pStyle w:val="BodyText"/>
            </w:pPr>
            <w:r w:rsidRPr="00D92EA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A2">
            <w:pPr>
              <w:pStyle w:val="BodyText"/>
              <w:rPr>
                <w:lang w:val="en-NZ"/>
              </w:rPr>
            </w:pPr>
            <w:r w:rsidRPr="00D92EA2">
              <w:rPr>
                <w:rStyle w:val="SpecialBold"/>
              </w:rPr>
              <w:t>Equivalence status</w:t>
            </w:r>
          </w:p>
        </w:tc>
      </w:tr>
      <w:tr w:rsidTr="00D92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A2">
            <w:pPr>
              <w:pStyle w:val="BodyText"/>
              <w:rPr>
                <w:lang w:val="en-NZ"/>
              </w:rPr>
            </w:pPr>
            <w:r w:rsidRPr="00D92EA2">
              <w:t>ICT60215 Advanced Diploma of Network Security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A2">
            <w:pPr>
              <w:pStyle w:val="BodyText"/>
              <w:rPr>
                <w:lang w:val="en-NZ"/>
              </w:rPr>
            </w:pPr>
            <w:r w:rsidRPr="00D92EA2">
              <w:t>ICT60215 Advanced Diploma of Network Security (Release 1</w:t>
            </w:r>
            <w:r w:rsidRPr="00D92EA2">
              <w:t>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A2">
            <w:pPr>
              <w:pStyle w:val="BodyText"/>
              <w:rPr>
                <w:lang w:val="en-NZ"/>
              </w:rPr>
            </w:pPr>
            <w:r w:rsidRPr="00D92EA2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A2" w:rsidP="00D92EA2">
            <w:pPr>
              <w:pStyle w:val="BodyText"/>
            </w:pPr>
            <w:r w:rsidRPr="00D92EA2">
              <w:t>Equivalent qualification</w:t>
            </w:r>
          </w:p>
        </w:tc>
      </w:tr>
    </w:tbl>
    <w:p w:rsidR="00000000" w:rsidRPr="00D92EA2" w:rsidP="00D92EA2">
      <w:pPr>
        <w:pStyle w:val="BodyText"/>
      </w:pPr>
    </w:p>
    <w:p w:rsidR="00000000" w:rsidRPr="00D92EA2" w:rsidP="00D92EA2">
      <w:pPr>
        <w:pStyle w:val="AllowPageBreak"/>
      </w:pPr>
    </w:p>
    <w:p w:rsidR="00000000" w:rsidRPr="00D92EA2" w:rsidP="00D92EA2">
      <w:pPr>
        <w:pStyle w:val="Heading1"/>
      </w:pPr>
      <w:bookmarkStart w:id="6" w:name="O_844069"/>
      <w:bookmarkEnd w:id="6"/>
      <w:r w:rsidRPr="00D92EA2">
        <w:t>Links</w:t>
      </w:r>
    </w:p>
    <w:p w:rsidR="00000000" w:rsidRPr="00D92EA2" w:rsidP="00D92EA2">
      <w:pPr>
        <w:pStyle w:val="BodyText"/>
      </w:pPr>
      <w:r w:rsidRPr="00D92EA2">
        <w:t>Companion volumes available from the IBSA website: http://www.ibsa.org.au/companion_volumes - http://companion_volumes.vetnet.education.gov.au/Pages/TrainingPackage.aspx?pid=18</w:t>
      </w:r>
    </w:p>
    <w:p w:rsidR="00000000" w:rsidRPr="00D92EA2" w:rsidP="00D92EA2"/>
    <w:sectPr w:rsidSect="00D92E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A2" w:rsidRPr="00CF7DEA" w:rsidP="00CF7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EA" w:rsidP="00D92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DEA" w:rsidP="00D92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7DEA" w:rsidP="00D92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A2" w:rsidRPr="00CF7DEA" w:rsidP="00CF7DE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EA" w:rsidRPr="002D2AF8" w:rsidP="00D92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ICT60215 Advanced Diploma of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F7DEA" w:rsidP="00D92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A61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700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EA2"/>
  </w:style>
  <w:style w:type="character" w:customStyle="1" w:styleId="Heading1Char">
    <w:name w:val="Heading 1 Char"/>
    <w:basedOn w:val="DefaultParagraphFont"/>
    <w:link w:val="Heading1"/>
    <w:rsid w:val="00D92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E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E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EA2"/>
    <w:rPr>
      <w:b/>
      <w:spacing w:val="0"/>
    </w:rPr>
  </w:style>
  <w:style w:type="character" w:styleId="Emphasis">
    <w:name w:val="Emphasis"/>
    <w:basedOn w:val="DefaultParagraphFont"/>
    <w:qFormat/>
    <w:rsid w:val="00D92EA2"/>
    <w:rPr>
      <w:i/>
    </w:rPr>
  </w:style>
  <w:style w:type="paragraph" w:customStyle="1" w:styleId="SuperHeading">
    <w:name w:val="SuperHeading"/>
    <w:basedOn w:val="Normal"/>
    <w:rsid w:val="00D92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E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E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EA2"/>
  </w:style>
  <w:style w:type="paragraph" w:styleId="TableofFigures">
    <w:name w:val="table of figures"/>
    <w:basedOn w:val="Normal"/>
    <w:next w:val="Normal"/>
    <w:semiHidden/>
    <w:rsid w:val="00D92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EA2"/>
    <w:pPr>
      <w:numPr>
        <w:numId w:val="10"/>
      </w:numPr>
    </w:pPr>
  </w:style>
  <w:style w:type="character" w:customStyle="1" w:styleId="WingdingSymbols">
    <w:name w:val="Wingding Symbols"/>
    <w:rsid w:val="00D92EA2"/>
    <w:rPr>
      <w:rFonts w:ascii="Wingdings" w:hAnsi="Wingdings"/>
    </w:rPr>
  </w:style>
  <w:style w:type="paragraph" w:customStyle="1" w:styleId="TableHeading">
    <w:name w:val="Table Heading"/>
    <w:basedOn w:val="HeadingBase"/>
    <w:rsid w:val="00D92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EA2"/>
    <w:rPr>
      <w:color w:val="0033CC"/>
      <w:u w:val="none"/>
    </w:rPr>
  </w:style>
  <w:style w:type="paragraph" w:customStyle="1" w:styleId="BodyTextRight">
    <w:name w:val="Body Text Right"/>
    <w:basedOn w:val="BodyText"/>
    <w:rsid w:val="00D92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E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EA2"/>
    <w:rPr>
      <w:sz w:val="32"/>
    </w:rPr>
  </w:style>
  <w:style w:type="paragraph" w:customStyle="1" w:styleId="HeadingProcedure">
    <w:name w:val="Heading Procedure"/>
    <w:basedOn w:val="HeadingBase"/>
    <w:next w:val="Normal"/>
    <w:rsid w:val="00D92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EA2"/>
    <w:pPr>
      <w:spacing w:before="60" w:after="60"/>
    </w:pPr>
  </w:style>
  <w:style w:type="paragraph" w:styleId="ListContinue">
    <w:name w:val="List Continue"/>
    <w:basedOn w:val="List"/>
    <w:rsid w:val="00D92EA2"/>
    <w:pPr>
      <w:ind w:firstLine="0"/>
    </w:pPr>
  </w:style>
  <w:style w:type="paragraph" w:customStyle="1" w:styleId="ListNote">
    <w:name w:val="List Note"/>
    <w:basedOn w:val="List"/>
    <w:rsid w:val="00D92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EA2"/>
    <w:rPr>
      <w:rFonts w:ascii="Courier New" w:hAnsi="Courier New"/>
    </w:rPr>
  </w:style>
  <w:style w:type="paragraph" w:customStyle="1" w:styleId="NoteBullet">
    <w:name w:val="Note Bullet"/>
    <w:basedOn w:val="Note"/>
    <w:rsid w:val="00D92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E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EA2"/>
    <w:rPr>
      <w:b/>
      <w:smallCaps/>
    </w:rPr>
  </w:style>
  <w:style w:type="paragraph" w:customStyle="1" w:styleId="TableListNumber">
    <w:name w:val="Table List Number"/>
    <w:basedOn w:val="ListNumber"/>
    <w:rsid w:val="00D92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EA2"/>
    <w:pPr>
      <w:numPr>
        <w:numId w:val="8"/>
      </w:numPr>
    </w:pPr>
  </w:style>
  <w:style w:type="paragraph" w:customStyle="1" w:styleId="ListAlpha2">
    <w:name w:val="List Alpha 2"/>
    <w:basedOn w:val="List2"/>
    <w:rsid w:val="00D92EA2"/>
    <w:pPr>
      <w:numPr>
        <w:numId w:val="7"/>
      </w:numPr>
    </w:pPr>
  </w:style>
  <w:style w:type="paragraph" w:styleId="List2">
    <w:name w:val="List 2"/>
    <w:basedOn w:val="BodyText"/>
    <w:rsid w:val="00D92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E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E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EA2"/>
    <w:pPr>
      <w:numPr>
        <w:numId w:val="3"/>
      </w:numPr>
    </w:pPr>
  </w:style>
  <w:style w:type="paragraph" w:styleId="ListContinue2">
    <w:name w:val="List Continue 2"/>
    <w:basedOn w:val="List2"/>
    <w:rsid w:val="00D92EA2"/>
    <w:pPr>
      <w:ind w:firstLine="0"/>
    </w:pPr>
  </w:style>
  <w:style w:type="paragraph" w:styleId="ListContinue3">
    <w:name w:val="List Continue 3"/>
    <w:basedOn w:val="List3"/>
    <w:rsid w:val="00D92EA2"/>
    <w:pPr>
      <w:ind w:left="1021" w:firstLine="0"/>
    </w:pPr>
  </w:style>
  <w:style w:type="paragraph" w:styleId="ListContinue4">
    <w:name w:val="List Continue 4"/>
    <w:basedOn w:val="List4"/>
    <w:rsid w:val="00D92EA2"/>
    <w:pPr>
      <w:ind w:firstLine="0"/>
    </w:pPr>
  </w:style>
  <w:style w:type="paragraph" w:styleId="ListContinue5">
    <w:name w:val="List Continue 5"/>
    <w:basedOn w:val="List5"/>
    <w:rsid w:val="00D92EA2"/>
    <w:pPr>
      <w:ind w:firstLine="0"/>
    </w:pPr>
  </w:style>
  <w:style w:type="paragraph" w:styleId="ListNumber3">
    <w:name w:val="List Number 3"/>
    <w:basedOn w:val="List3"/>
    <w:rsid w:val="00D92EA2"/>
    <w:pPr>
      <w:numPr>
        <w:numId w:val="4"/>
      </w:numPr>
    </w:pPr>
  </w:style>
  <w:style w:type="paragraph" w:styleId="ListNumber4">
    <w:name w:val="List Number 4"/>
    <w:basedOn w:val="List4"/>
    <w:rsid w:val="00D92EA2"/>
    <w:pPr>
      <w:numPr>
        <w:numId w:val="5"/>
      </w:numPr>
    </w:pPr>
  </w:style>
  <w:style w:type="paragraph" w:styleId="ListNumber5">
    <w:name w:val="List Number 5"/>
    <w:basedOn w:val="List5"/>
    <w:rsid w:val="00D92EA2"/>
    <w:pPr>
      <w:numPr>
        <w:numId w:val="6"/>
      </w:numPr>
    </w:pPr>
  </w:style>
  <w:style w:type="paragraph" w:styleId="BlockText">
    <w:name w:val="Block Text"/>
    <w:basedOn w:val="Normal"/>
    <w:rsid w:val="00D92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EA2"/>
    <w:rPr>
      <w:sz w:val="16"/>
      <w:vertAlign w:val="superscript"/>
    </w:rPr>
  </w:style>
  <w:style w:type="character" w:customStyle="1" w:styleId="Symbols">
    <w:name w:val="Symbols"/>
    <w:basedOn w:val="DefaultParagraphFont"/>
    <w:rsid w:val="00D92EA2"/>
    <w:rPr>
      <w:rFonts w:ascii="Symbol" w:hAnsi="Symbol"/>
    </w:rPr>
  </w:style>
  <w:style w:type="character" w:customStyle="1" w:styleId="MenuOptions">
    <w:name w:val="Menu Options"/>
    <w:basedOn w:val="DefaultParagraphFont"/>
    <w:rsid w:val="00D92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EA2"/>
    <w:rPr>
      <w:b/>
    </w:rPr>
  </w:style>
  <w:style w:type="character" w:customStyle="1" w:styleId="Underlined">
    <w:name w:val="Underlined"/>
    <w:basedOn w:val="DefaultParagraphFont"/>
    <w:rsid w:val="00D92EA2"/>
    <w:rPr>
      <w:u w:val="single"/>
    </w:rPr>
  </w:style>
  <w:style w:type="paragraph" w:customStyle="1" w:styleId="TableBodyTextRight">
    <w:name w:val="Table Body Text Right"/>
    <w:basedOn w:val="TableBodyText"/>
    <w:rsid w:val="00D92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EA2"/>
    <w:rPr>
      <w:sz w:val="18"/>
    </w:rPr>
  </w:style>
  <w:style w:type="paragraph" w:customStyle="1" w:styleId="BodySmallRight">
    <w:name w:val="Body Small Right"/>
    <w:basedOn w:val="BodyTextRight"/>
    <w:rsid w:val="00D92EA2"/>
    <w:rPr>
      <w:sz w:val="18"/>
      <w:szCs w:val="18"/>
    </w:rPr>
  </w:style>
  <w:style w:type="paragraph" w:customStyle="1" w:styleId="MarginEdition">
    <w:name w:val="Margin Edition"/>
    <w:basedOn w:val="MarginNote"/>
    <w:rsid w:val="00D92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EA2"/>
    <w:rPr>
      <w:sz w:val="2"/>
      <w:szCs w:val="2"/>
    </w:rPr>
  </w:style>
  <w:style w:type="character" w:customStyle="1" w:styleId="Small">
    <w:name w:val="Small"/>
    <w:basedOn w:val="DefaultParagraphFont"/>
    <w:rsid w:val="00D92EA2"/>
    <w:rPr>
      <w:sz w:val="16"/>
    </w:rPr>
  </w:style>
  <w:style w:type="paragraph" w:customStyle="1" w:styleId="WideTable">
    <w:name w:val="Wide Table"/>
    <w:basedOn w:val="Normal"/>
    <w:rsid w:val="00D92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EA2"/>
  </w:style>
  <w:style w:type="paragraph" w:styleId="Quote">
    <w:name w:val="Quote"/>
    <w:basedOn w:val="Heading1"/>
    <w:link w:val="QuoteChar"/>
    <w:qFormat/>
    <w:rsid w:val="00D92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EA2"/>
    <w:pPr>
      <w:pageBreakBefore/>
    </w:pPr>
  </w:style>
  <w:style w:type="paragraph" w:customStyle="1" w:styleId="Border">
    <w:name w:val="Border"/>
    <w:basedOn w:val="Normal"/>
    <w:qFormat/>
    <w:rsid w:val="00D92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EA2"/>
    <w:rPr>
      <w:u w:val="single"/>
    </w:rPr>
  </w:style>
  <w:style w:type="character" w:customStyle="1" w:styleId="BoldandItalics">
    <w:name w:val="Bold and Italics"/>
    <w:qFormat/>
    <w:rsid w:val="00D92EA2"/>
    <w:rPr>
      <w:b/>
      <w:i/>
      <w:u w:val="none"/>
    </w:rPr>
  </w:style>
  <w:style w:type="paragraph" w:styleId="BalloonText">
    <w:name w:val="Balloon Text"/>
    <w:basedOn w:val="Normal"/>
    <w:link w:val="BalloonTextChar"/>
    <w:rsid w:val="00D92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E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E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3552</Characters>
  <Application>Microsoft Office Word</Application>
  <DocSecurity>0</DocSecurity>
  <Lines>107</Lines>
  <Paragraphs>73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ICT60215 Advanced Diploma of Network Security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2016-01-14T20:26:00Z</dcterms:created>
  <dcterms:modified xsi:type="dcterms:W3CDTF">2016-01-14T03:27:00Z</dcterms:modified>
</cp:coreProperties>
</file>