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52B" w:rsidP="001E352B">
      <w:pPr>
        <w:pStyle w:val="Title"/>
      </w:pPr>
      <w:r>
        <w:fldChar w:fldCharType="begin"/>
      </w:r>
      <w:r>
        <w:instrText xml:space="preserve"> TITLE   \* MERGEFORMAT </w:instrText>
      </w:r>
      <w:r>
        <w:fldChar w:fldCharType="separate"/>
      </w:r>
      <w:r>
        <w:t>ICT30515 Certificate III in Telecommunications Technology</w:t>
      </w:r>
      <w:r>
        <w:fldChar w:fldCharType="end"/>
      </w:r>
    </w:p>
    <w:p w:rsidR="001E352B" w:rsidP="001E352B">
      <w:pPr>
        <w:pStyle w:val="Version"/>
        <w:sectPr w:rsidSect="005B60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B606F" w:rsidP="005B606F">
      <w:pPr>
        <w:pStyle w:val="SuperHeading"/>
      </w:pPr>
      <w:r w:rsidRPr="005B606F">
        <w:t>ICT30515 Certificate III in Telecommunications Technology</w:t>
      </w:r>
    </w:p>
    <w:p w:rsidR="00000000" w:rsidRPr="005B606F" w:rsidP="005B606F">
      <w:pPr>
        <w:pStyle w:val="Heading1"/>
      </w:pPr>
      <w:bookmarkStart w:id="1" w:name="O_1018991"/>
      <w:bookmarkEnd w:id="1"/>
      <w:r w:rsidRPr="005B606F">
        <w:t>Modification History</w:t>
      </w:r>
    </w:p>
    <w:tbl>
      <w:tblPr>
        <w:tblW w:w="0" w:type="auto"/>
        <w:tblLayout w:type="fixed"/>
        <w:tblCellMar>
          <w:left w:w="62" w:type="dxa"/>
          <w:right w:w="62" w:type="dxa"/>
        </w:tblCellMar>
        <w:tblLook w:val="0000"/>
      </w:tblPr>
      <w:tblGrid>
        <w:gridCol w:w="2617"/>
        <w:gridCol w:w="6337"/>
      </w:tblGrid>
      <w:tr w:rsidTr="005B606F">
        <w:tblPrEx>
          <w:tblW w:w="0" w:type="auto"/>
          <w:tblLayout w:type="fixed"/>
          <w:tblCellMar>
            <w:left w:w="62" w:type="dxa"/>
            <w:right w:w="62" w:type="dxa"/>
          </w:tblCellMar>
          <w:tblLook w:val="0000"/>
        </w:tblPrEx>
        <w:trPr>
          <w:trHeight w:val="563"/>
        </w:trPr>
        <w:tc>
          <w:tcPr>
            <w:tcW w:w="261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B606F" w:rsidP="005B606F">
            <w:pPr>
              <w:pStyle w:val="BodyText"/>
            </w:pPr>
            <w:r w:rsidRPr="005B606F">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B606F">
            <w:pPr>
              <w:pStyle w:val="BodyText"/>
              <w:rPr>
                <w:lang w:val="en-NZ"/>
              </w:rPr>
            </w:pPr>
            <w:r w:rsidRPr="005B606F">
              <w:rPr>
                <w:rStyle w:val="SpecialBold"/>
              </w:rPr>
              <w:t>Comments</w:t>
            </w:r>
          </w:p>
        </w:tc>
      </w:tr>
      <w:tr w:rsidTr="005B606F">
        <w:tblPrEx>
          <w:tblW w:w="0" w:type="auto"/>
          <w:tblLayout w:type="fixed"/>
          <w:tblCellMar>
            <w:left w:w="62" w:type="dxa"/>
            <w:right w:w="62" w:type="dxa"/>
          </w:tblCellMar>
          <w:tblLook w:val="0000"/>
        </w:tblPrEx>
        <w:trPr>
          <w:trHeight w:val="563"/>
        </w:trPr>
        <w:tc>
          <w:tcPr>
            <w:tcW w:w="261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B606F">
            <w:pPr>
              <w:pStyle w:val="BodyText"/>
              <w:rPr>
                <w:lang w:val="en-NZ"/>
              </w:rPr>
            </w:pPr>
            <w:r w:rsidRPr="005B606F">
              <w:t>Release 3</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5B606F" w:rsidP="005B606F">
            <w:pPr>
              <w:pStyle w:val="BodyText"/>
            </w:pPr>
            <w:r w:rsidRPr="005B606F">
              <w:t>This version released with ICT Information and Communications Technology Training Package version 4.0.</w:t>
            </w:r>
          </w:p>
          <w:p w:rsidR="00000000" w:rsidP="005B606F">
            <w:pPr>
              <w:pStyle w:val="BodyText"/>
              <w:rPr>
                <w:lang w:val="en-NZ"/>
              </w:rPr>
            </w:pPr>
            <w:r w:rsidRPr="005B606F">
              <w:t>Release 3 created to update the elective list unit codes and titles.</w:t>
            </w:r>
          </w:p>
        </w:tc>
      </w:tr>
      <w:tr w:rsidTr="005B606F">
        <w:tblPrEx>
          <w:tblW w:w="0" w:type="auto"/>
          <w:tblLayout w:type="fixed"/>
          <w:tblCellMar>
            <w:left w:w="62" w:type="dxa"/>
            <w:right w:w="62" w:type="dxa"/>
          </w:tblCellMar>
          <w:tblLook w:val="0000"/>
        </w:tblPrEx>
        <w:trPr>
          <w:trHeight w:val="563"/>
        </w:trPr>
        <w:tc>
          <w:tcPr>
            <w:tcW w:w="261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B606F">
            <w:pPr>
              <w:pStyle w:val="BodyText"/>
              <w:rPr>
                <w:lang w:val="en-NZ"/>
              </w:rPr>
            </w:pPr>
            <w:r w:rsidRPr="005B606F">
              <w:t>Release 2</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5B606F" w:rsidP="005B606F">
            <w:pPr>
              <w:pStyle w:val="BodyText"/>
            </w:pPr>
            <w:r w:rsidRPr="005B606F">
              <w:t>This v</w:t>
            </w:r>
            <w:r w:rsidRPr="005B606F">
              <w:t>ersion first released with ICT Information and Communications Technology Training Package Version 3.1.</w:t>
            </w:r>
          </w:p>
          <w:p w:rsidR="00000000" w:rsidP="005B606F">
            <w:pPr>
              <w:pStyle w:val="BodyText"/>
              <w:rPr>
                <w:lang w:val="en-NZ"/>
              </w:rPr>
            </w:pPr>
            <w:r w:rsidRPr="005B606F">
              <w:t>Update to correct typographical error in unit title.</w:t>
            </w:r>
          </w:p>
        </w:tc>
      </w:tr>
      <w:tr w:rsidTr="005B606F">
        <w:tblPrEx>
          <w:tblW w:w="0" w:type="auto"/>
          <w:tblLayout w:type="fixed"/>
          <w:tblCellMar>
            <w:left w:w="62" w:type="dxa"/>
            <w:right w:w="62" w:type="dxa"/>
          </w:tblCellMar>
          <w:tblLook w:val="0000"/>
        </w:tblPrEx>
        <w:trPr>
          <w:trHeight w:val="563"/>
        </w:trPr>
        <w:tc>
          <w:tcPr>
            <w:tcW w:w="261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B606F">
            <w:pPr>
              <w:pStyle w:val="BodyText"/>
              <w:rPr>
                <w:lang w:val="en-NZ"/>
              </w:rPr>
            </w:pPr>
            <w:r w:rsidRPr="005B606F">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5B606F" w:rsidP="005B606F">
            <w:pPr>
              <w:pStyle w:val="BodyText"/>
            </w:pPr>
            <w:r w:rsidRPr="005B606F">
              <w:t>This version first released with ICT Information and Communications Technology Training Package Version 2.0.</w:t>
            </w:r>
          </w:p>
        </w:tc>
      </w:tr>
    </w:tbl>
    <w:p w:rsidR="001E352B" w:rsidP="005B606F">
      <w:pPr>
        <w:pStyle w:val="BodyText"/>
      </w:pPr>
    </w:p>
    <w:p w:rsidR="001E352B" w:rsidP="005B606F">
      <w:pPr>
        <w:pStyle w:val="BodyText"/>
      </w:pPr>
    </w:p>
    <w:p w:rsidR="00000000" w:rsidRPr="005B606F" w:rsidP="005B606F">
      <w:pPr>
        <w:pStyle w:val="Heading1"/>
      </w:pPr>
      <w:bookmarkStart w:id="2" w:name="O_1018990"/>
      <w:bookmarkEnd w:id="2"/>
      <w:r w:rsidRPr="005B606F">
        <w:t>Qualification Description</w:t>
      </w:r>
    </w:p>
    <w:p w:rsidR="00000000" w:rsidRPr="005B606F" w:rsidP="001E352B">
      <w:pPr>
        <w:pStyle w:val="BodyText"/>
      </w:pPr>
      <w:r w:rsidRPr="005B606F">
        <w:t>This qualification prepares an individual for entry into the telecommunications industry and its co</w:t>
      </w:r>
      <w:r w:rsidRPr="005B606F">
        <w:t>nvergent technologies, including radio, optical, data and internet protocol (IP) networks.</w:t>
      </w:r>
    </w:p>
    <w:p w:rsidR="00000000" w:rsidRPr="005B606F" w:rsidP="001E352B">
      <w:pPr>
        <w:pStyle w:val="BodyText"/>
      </w:pPr>
      <w:r w:rsidRPr="005B606F">
        <w:t>This qualification reflects the role of an operator in the telecommunications industry who can apply a broad range of competencies using a defined range of skills w</w:t>
      </w:r>
      <w:r w:rsidRPr="005B606F">
        <w:t>here some discretion and judgement is required in the selection, installation and configuration of equipment in convergence technologies that integrate radio, optical and internet protocol (IP) based applications.</w:t>
      </w:r>
    </w:p>
    <w:p w:rsidR="00000000" w:rsidRPr="005B606F" w:rsidP="001E352B">
      <w:pPr>
        <w:pStyle w:val="BodyText"/>
      </w:pPr>
      <w:r w:rsidRPr="005B606F">
        <w:t>This role includes assessing installation</w:t>
      </w:r>
      <w:r w:rsidRPr="005B606F">
        <w:t xml:space="preserve"> requirements, planning and performing installations, testing installed equipment and fault finding. It involves a degree of autonomy and may include some supervision of others. Work is performed according to known routines and procedures and there is some</w:t>
      </w:r>
      <w:r w:rsidRPr="005B606F">
        <w:t xml:space="preserve"> accountability for the quality of outcomes.</w:t>
      </w:r>
    </w:p>
    <w:p w:rsidR="00000000" w:rsidRPr="005B606F" w:rsidP="001E352B">
      <w:pPr>
        <w:pStyle w:val="BodyText"/>
      </w:pPr>
      <w:r w:rsidRPr="005B606F">
        <w:t>The following specialisations can be achieved through selection of specific units of competency:</w:t>
      </w:r>
    </w:p>
    <w:p w:rsidR="00000000" w:rsidRPr="005B606F" w:rsidP="005B606F">
      <w:pPr>
        <w:pStyle w:val="ListBullet"/>
      </w:pPr>
      <w:r w:rsidRPr="005B606F">
        <w:t xml:space="preserve">Optical Networks </w:t>
      </w:r>
    </w:p>
    <w:p w:rsidR="00000000" w:rsidRPr="005B606F" w:rsidP="005B606F">
      <w:pPr>
        <w:pStyle w:val="ListBullet"/>
      </w:pPr>
      <w:r w:rsidRPr="005B606F">
        <w:t xml:space="preserve">Wireless Networks </w:t>
      </w:r>
    </w:p>
    <w:p w:rsidR="00000000" w:rsidRPr="005B606F" w:rsidP="005B606F">
      <w:pPr>
        <w:pStyle w:val="ListBullet"/>
      </w:pPr>
      <w:r w:rsidRPr="005B606F">
        <w:t xml:space="preserve">Cabling Networks </w:t>
      </w:r>
    </w:p>
    <w:p w:rsidR="00000000" w:rsidRPr="005B606F" w:rsidP="005B606F">
      <w:pPr>
        <w:pStyle w:val="ListBullet"/>
      </w:pPr>
      <w:r w:rsidRPr="005B606F">
        <w:t>Telecommunications Networking</w:t>
      </w:r>
    </w:p>
    <w:p w:rsidR="00000000" w:rsidRPr="005B606F" w:rsidP="005B606F">
      <w:pPr>
        <w:pStyle w:val="ListBullet"/>
      </w:pPr>
      <w:r w:rsidRPr="005B606F">
        <w:t>Radio Communications.</w:t>
      </w:r>
    </w:p>
    <w:p w:rsidR="00000000" w:rsidRPr="005B606F" w:rsidP="005B606F">
      <w:pPr>
        <w:pStyle w:val="BodyText"/>
      </w:pPr>
    </w:p>
    <w:p w:rsidR="00000000" w:rsidRPr="005B606F" w:rsidP="001E352B">
      <w:pPr>
        <w:pStyle w:val="Heading3"/>
      </w:pPr>
      <w:r w:rsidRPr="005B606F">
        <w:t xml:space="preserve">Licensing/Regulatory Information </w:t>
      </w:r>
    </w:p>
    <w:p w:rsidR="00000000" w:rsidRPr="005B606F" w:rsidP="001E352B">
      <w:pPr>
        <w:pStyle w:val="BodyText"/>
      </w:pPr>
      <w:r w:rsidRPr="005B606F">
        <w:t>Work functions in the occupational areas where this qualification may be used are subject to regulatory requirements. Refer to the ICT Implementation Guide Companion Volume or the relevant regulator for details of licensin</w:t>
      </w:r>
      <w:r w:rsidRPr="005B606F">
        <w:t>g, legislative or certification requirements.</w:t>
      </w:r>
    </w:p>
    <w:p w:rsidR="00000000" w:rsidRPr="005B606F" w:rsidP="001E352B">
      <w:pPr>
        <w:pStyle w:val="BodyText"/>
      </w:pPr>
      <w:r w:rsidRPr="005B606F">
        <w:t>Cabling at the customer premises must be carried out according to requirements of the Australian Communications and Media Authority (ACMA) and relevant industry registration bodies, and in line with the specif</w:t>
      </w:r>
      <w:r w:rsidRPr="005B606F">
        <w:t xml:space="preserve">ications of the access network owner. Refer to </w:t>
      </w:r>
      <w:r>
        <w:t>“</w:t>
      </w:r>
      <w:r w:rsidRPr="005B606F">
        <w:t>Pathways to ACMA Cabling Provider Rules - Cabling registration</w:t>
      </w:r>
      <w:r>
        <w:t>”</w:t>
      </w:r>
      <w:r w:rsidRPr="005B606F">
        <w:t xml:space="preserve"> and the mandatory industry practical hours required for registration.</w:t>
      </w:r>
    </w:p>
    <w:p w:rsidR="00000000" w:rsidRPr="005B606F" w:rsidP="005B606F">
      <w:pPr>
        <w:pStyle w:val="Heading1"/>
      </w:pPr>
      <w:bookmarkStart w:id="3" w:name="O_1018989"/>
      <w:bookmarkEnd w:id="3"/>
      <w:r w:rsidRPr="005B606F">
        <w:t>Entry Requirements</w:t>
      </w:r>
    </w:p>
    <w:p w:rsidR="00000000" w:rsidRPr="005B606F" w:rsidP="001E352B">
      <w:pPr>
        <w:pStyle w:val="BodyText"/>
      </w:pPr>
      <w:r w:rsidRPr="005B606F">
        <w:t>Nil</w:t>
      </w:r>
    </w:p>
    <w:p w:rsidR="00000000" w:rsidRPr="005B606F" w:rsidP="005B606F">
      <w:pPr>
        <w:pStyle w:val="Heading1"/>
      </w:pPr>
      <w:bookmarkStart w:id="4" w:name="O_1018988"/>
      <w:bookmarkEnd w:id="4"/>
      <w:r w:rsidRPr="005B606F">
        <w:t>Packaging Rul</w:t>
      </w:r>
      <w:r w:rsidRPr="005B606F">
        <w:t>es</w:t>
      </w:r>
    </w:p>
    <w:p w:rsidR="00000000" w:rsidRPr="005B606F" w:rsidP="001E352B">
      <w:pPr>
        <w:pStyle w:val="Heading3"/>
      </w:pPr>
      <w:r w:rsidRPr="005B606F">
        <w:rPr>
          <w:rStyle w:val="SpecialBold"/>
        </w:rPr>
        <w:t>Total number of units = 16</w:t>
      </w:r>
    </w:p>
    <w:p w:rsidR="00000000" w:rsidRPr="005B606F" w:rsidP="001E352B">
      <w:pPr>
        <w:pStyle w:val="List"/>
      </w:pPr>
      <w:r w:rsidRPr="005B606F">
        <w:rPr>
          <w:rStyle w:val="SpecialBold"/>
        </w:rPr>
        <w:t xml:space="preserve">7 core units, </w:t>
      </w:r>
      <w:r w:rsidRPr="005B606F">
        <w:t>plus</w:t>
      </w:r>
    </w:p>
    <w:p w:rsidR="00000000" w:rsidRPr="005B606F" w:rsidP="001E352B">
      <w:pPr>
        <w:pStyle w:val="List"/>
      </w:pPr>
      <w:r w:rsidRPr="005B606F">
        <w:rPr>
          <w:rStyle w:val="SpecialBold"/>
        </w:rPr>
        <w:t>9 elective</w:t>
      </w:r>
      <w:r w:rsidRPr="005B606F">
        <w:t xml:space="preserve"> units</w:t>
      </w:r>
    </w:p>
    <w:p w:rsidR="00000000" w:rsidRPr="005B606F" w:rsidP="005B606F">
      <w:pPr>
        <w:pStyle w:val="BodyText"/>
      </w:pPr>
    </w:p>
    <w:p w:rsidR="00000000" w:rsidRPr="005B606F" w:rsidP="001E352B">
      <w:pPr>
        <w:pStyle w:val="BodyText"/>
      </w:pPr>
      <w:r w:rsidRPr="005B606F">
        <w:t>The elective units consist of:</w:t>
      </w:r>
    </w:p>
    <w:p w:rsidR="00000000" w:rsidRPr="005B606F" w:rsidP="005B606F">
      <w:pPr>
        <w:pStyle w:val="ListBullet"/>
      </w:pPr>
      <w:r w:rsidRPr="005B606F">
        <w:t>1 elective unit from Group A workplace units</w:t>
      </w:r>
    </w:p>
    <w:p w:rsidR="00000000" w:rsidRPr="005B606F" w:rsidP="005B606F">
      <w:pPr>
        <w:pStyle w:val="ListBullet"/>
      </w:pPr>
      <w:r w:rsidRPr="005B606F">
        <w:t>up to 8 elective units from any of the elective groups below</w:t>
      </w:r>
    </w:p>
    <w:p w:rsidR="00000000" w:rsidRPr="005B606F" w:rsidP="005B606F">
      <w:pPr>
        <w:pStyle w:val="ListBullet"/>
      </w:pPr>
      <w:r w:rsidRPr="005B606F">
        <w:t>up to 2 units of competency may be selected from any currently endorsed Training Package or accredited course at AQF Level 3 or 4.</w:t>
      </w:r>
    </w:p>
    <w:p w:rsidR="00000000" w:rsidRPr="005B606F" w:rsidP="005B606F">
      <w:pPr>
        <w:pStyle w:val="BodyText"/>
      </w:pPr>
    </w:p>
    <w:p w:rsidR="00000000" w:rsidRPr="005B606F" w:rsidP="001E352B">
      <w:pPr>
        <w:pStyle w:val="BodyText"/>
      </w:pPr>
      <w:r w:rsidRPr="005B606F">
        <w:t>Elective units must be relevant to the work environment and the qualification, maintain the integrity of the Australian Qual</w:t>
      </w:r>
      <w:r w:rsidRPr="005B606F">
        <w:t>ifications Framework (AQF) alignment and contribute to a valid, industry-supported vocational outcome.</w:t>
      </w:r>
    </w:p>
    <w:p w:rsidR="00000000" w:rsidRPr="005B606F" w:rsidP="001E352B">
      <w:pPr>
        <w:pStyle w:val="BodyText"/>
      </w:pPr>
      <w:r w:rsidRPr="005B606F">
        <w:t>Units selected from other Training Packages or accredited courses must not duplicate units selected from or available within the ICT Information and Com</w:t>
      </w:r>
      <w:r w:rsidRPr="005B606F">
        <w:t xml:space="preserve">munications Technology Training Package. </w:t>
      </w:r>
    </w:p>
    <w:p w:rsidR="00000000" w:rsidRPr="005B606F" w:rsidP="001E352B">
      <w:pPr>
        <w:pStyle w:val="BodyText"/>
      </w:pPr>
      <w:r w:rsidRPr="005B606F">
        <w:t xml:space="preserve">Refer to the </w:t>
      </w:r>
      <w:r w:rsidRPr="005B606F">
        <w:rPr>
          <w:rStyle w:val="Emphasis"/>
        </w:rPr>
        <w:t>Specialisations</w:t>
      </w:r>
      <w:r w:rsidRPr="005B606F">
        <w:t xml:space="preserve"> information below, and to the Companion Volume Implementation Guide, for advice about choosing electives to support specialisations in particular sectors of the information and communi</w:t>
      </w:r>
      <w:r w:rsidRPr="005B606F">
        <w:t xml:space="preserve">cations industry. </w:t>
      </w:r>
    </w:p>
    <w:p w:rsidR="00000000" w:rsidRPr="005B606F" w:rsidP="001E352B">
      <w:pPr>
        <w:pStyle w:val="Heading4"/>
      </w:pPr>
      <w:r w:rsidRPr="005B606F">
        <w:rPr>
          <w:rStyle w:val="SpecialBold"/>
        </w:rPr>
        <w:t>CORE UNITS</w:t>
      </w:r>
    </w:p>
    <w:p w:rsidR="00000000" w:rsidRPr="005B606F" w:rsidP="001E352B">
      <w:r w:rsidRPr="005B606F">
        <w:t>ICTCBL306 Locate and identify cable system faults</w:t>
      </w:r>
    </w:p>
    <w:p w:rsidR="00000000" w:rsidRPr="005B606F" w:rsidP="001E352B">
      <w:r w:rsidRPr="005B606F">
        <w:t>ICTTEN201 Use electrical skills in telecommunications work</w:t>
      </w:r>
    </w:p>
    <w:p w:rsidR="00000000" w:rsidRPr="005B606F" w:rsidP="001E352B">
      <w:r w:rsidRPr="005B606F">
        <w:t>ICTTEN202 Use hand and power tools</w:t>
      </w:r>
    </w:p>
    <w:p w:rsidR="00000000" w:rsidRPr="005B606F" w:rsidP="001E352B">
      <w:r w:rsidRPr="005B606F">
        <w:t>ICTTEN207 Install and test internet protocol devices in convergence networks</w:t>
      </w:r>
    </w:p>
    <w:p w:rsidR="00000000" w:rsidRPr="005B606F" w:rsidP="001E352B">
      <w:r w:rsidRPr="005B606F">
        <w:t>ICTT</w:t>
      </w:r>
      <w:r w:rsidRPr="005B606F">
        <w:t>EN302 Install telecommunications network equipment</w:t>
      </w:r>
    </w:p>
    <w:p w:rsidR="00000000" w:rsidRPr="005B606F" w:rsidP="001E352B">
      <w:r w:rsidRPr="005B606F">
        <w:t>ICTWHS204 Follow work health and safety and environmental policy and procedures</w:t>
      </w:r>
    </w:p>
    <w:p w:rsidR="00000000" w:rsidRPr="005B606F" w:rsidP="001E352B">
      <w:r w:rsidRPr="005B606F">
        <w:t>ICTWOR201 Work effectively in telecommunications technology</w:t>
      </w:r>
    </w:p>
    <w:p w:rsidR="00000000" w:rsidRPr="005B606F" w:rsidP="001E352B">
      <w:pPr>
        <w:pStyle w:val="Heading4"/>
      </w:pPr>
      <w:r w:rsidRPr="005B606F">
        <w:rPr>
          <w:rStyle w:val="SpecialBold"/>
        </w:rPr>
        <w:t>ELECTIVE UNITS</w:t>
      </w:r>
    </w:p>
    <w:p w:rsidR="00000000" w:rsidRPr="005B606F" w:rsidP="001E352B">
      <w:pPr>
        <w:pStyle w:val="Heading3"/>
      </w:pPr>
      <w:r w:rsidRPr="005B606F">
        <w:rPr>
          <w:rStyle w:val="SpecialBold"/>
        </w:rPr>
        <w:t>Group A - Workplace units</w:t>
      </w:r>
    </w:p>
    <w:p w:rsidR="00000000" w:rsidRPr="005B606F" w:rsidP="001E352B">
      <w:pPr>
        <w:pStyle w:val="BodyText"/>
      </w:pPr>
      <w:r w:rsidRPr="005B606F">
        <w:t xml:space="preserve">BSBSMB305 Comply with </w:t>
      </w:r>
      <w:r w:rsidRPr="005B606F">
        <w:t>regulatory, taxation and insurance requirements for the micro business</w:t>
      </w:r>
    </w:p>
    <w:p w:rsidR="00000000" w:rsidRPr="005B606F" w:rsidP="001E352B">
      <w:pPr>
        <w:pStyle w:val="Heading3"/>
      </w:pPr>
      <w:r w:rsidRPr="005B606F">
        <w:t>BSBSMB306 Plan a home based business</w:t>
      </w:r>
    </w:p>
    <w:p w:rsidR="00000000" w:rsidRPr="005B606F" w:rsidP="001E352B">
      <w:pPr>
        <w:pStyle w:val="List"/>
      </w:pPr>
      <w:r w:rsidRPr="005B606F">
        <w:t>BSBSUS401 Implement and monitor environmentally sustainable work practises</w:t>
      </w:r>
    </w:p>
    <w:p w:rsidR="00000000" w:rsidRPr="005B606F" w:rsidP="001E352B">
      <w:pPr>
        <w:pStyle w:val="List"/>
      </w:pPr>
      <w:r w:rsidRPr="005B606F">
        <w:t>ICTEDU301 Train customers in new technology</w:t>
      </w:r>
    </w:p>
    <w:p w:rsidR="00000000" w:rsidRPr="005B606F" w:rsidP="001E352B">
      <w:pPr>
        <w:pStyle w:val="List"/>
      </w:pPr>
      <w:r w:rsidRPr="005B606F">
        <w:t>ICTSAS305 Provide ICT advice to clients</w:t>
      </w:r>
    </w:p>
    <w:p w:rsidR="00000000" w:rsidRPr="005B606F" w:rsidP="001E352B">
      <w:pPr>
        <w:pStyle w:val="List"/>
      </w:pPr>
      <w:r w:rsidRPr="005B606F">
        <w:t>ICTWOR301 Organise resources</w:t>
      </w:r>
    </w:p>
    <w:p w:rsidR="00000000" w:rsidRPr="005B606F" w:rsidP="001E352B">
      <w:pPr>
        <w:pStyle w:val="List"/>
      </w:pPr>
      <w:r w:rsidRPr="005B606F">
        <w:t>ICTWOR302 Organise material supply</w:t>
      </w:r>
    </w:p>
    <w:p w:rsidR="00000000" w:rsidRPr="005B606F" w:rsidP="001E352B">
      <w:pPr>
        <w:pStyle w:val="List"/>
      </w:pPr>
      <w:r w:rsidRPr="005B606F">
        <w:t>ICTWOR303 Schedule resources</w:t>
      </w:r>
    </w:p>
    <w:p w:rsidR="00000000" w:rsidRPr="005B606F" w:rsidP="001E352B">
      <w:pPr>
        <w:pStyle w:val="List"/>
      </w:pPr>
      <w:r w:rsidRPr="005B606F">
        <w:t>ICTWOR304 Manage spare parts</w:t>
      </w:r>
    </w:p>
    <w:p w:rsidR="00000000" w:rsidRPr="005B606F" w:rsidP="001E352B">
      <w:pPr>
        <w:pStyle w:val="List"/>
      </w:pPr>
      <w:r w:rsidRPr="005B606F">
        <w:t>ICTWOR305 Supervise worksite activities</w:t>
      </w:r>
    </w:p>
    <w:p w:rsidR="00000000" w:rsidRPr="005B606F" w:rsidP="001E352B">
      <w:pPr>
        <w:pStyle w:val="List"/>
      </w:pPr>
      <w:r w:rsidRPr="005B606F">
        <w:t>ICTWOR306 Resolve technical enquiries using multiple i</w:t>
      </w:r>
      <w:r w:rsidRPr="005B606F">
        <w:t>nformation systems</w:t>
      </w:r>
    </w:p>
    <w:p w:rsidR="00000000" w:rsidRPr="005B606F" w:rsidP="001E352B">
      <w:pPr>
        <w:pStyle w:val="List"/>
      </w:pPr>
      <w:r w:rsidRPr="005B606F">
        <w:t>ICTWOR307 Collect and analyse technical information</w:t>
      </w:r>
    </w:p>
    <w:p w:rsidR="00000000" w:rsidRPr="005B606F" w:rsidP="005B606F">
      <w:pPr>
        <w:pStyle w:val="BodyText"/>
      </w:pPr>
    </w:p>
    <w:p w:rsidR="00000000" w:rsidRPr="005B606F" w:rsidP="001E352B">
      <w:pPr>
        <w:pStyle w:val="Heading3"/>
      </w:pPr>
      <w:r w:rsidRPr="005B606F">
        <w:rPr>
          <w:rStyle w:val="SpecialBold"/>
        </w:rPr>
        <w:t>General Electives</w:t>
      </w:r>
    </w:p>
    <w:p w:rsidR="00000000" w:rsidRPr="005B606F" w:rsidP="001E352B">
      <w:pPr>
        <w:pStyle w:val="Heading3"/>
      </w:pPr>
      <w:r w:rsidRPr="005B606F">
        <w:rPr>
          <w:rStyle w:val="SpecialBold"/>
        </w:rPr>
        <w:t>Group B Optical networks</w:t>
      </w:r>
    </w:p>
    <w:p w:rsidR="00000000" w:rsidRPr="005B606F" w:rsidP="001E352B">
      <w:r w:rsidRPr="005B606F">
        <w:t>ICTBWN301 Perform tests on optical communication system and components</w:t>
      </w:r>
    </w:p>
    <w:p w:rsidR="00000000" w:rsidRPr="005B606F" w:rsidP="001E352B">
      <w:r w:rsidRPr="005B606F">
        <w:t>ICTBWN302 Install optical fibre splitters in fibre distribution hubs</w:t>
      </w:r>
    </w:p>
    <w:p w:rsidR="00000000" w:rsidRPr="005B606F" w:rsidP="001E352B">
      <w:r w:rsidRPr="005B606F">
        <w:t>ICTBWN303 Install lead-in module and cable for fibre to the premises</w:t>
      </w:r>
    </w:p>
    <w:p w:rsidR="00000000" w:rsidRPr="005B606F" w:rsidP="001E352B">
      <w:r w:rsidRPr="005B606F">
        <w:t>ICTBWN304 Work safely with live fibre to test and commission a fibre to the x installation*</w:t>
      </w:r>
    </w:p>
    <w:p w:rsidR="00000000" w:rsidRPr="005B606F" w:rsidP="001E352B">
      <w:r w:rsidRPr="005B606F">
        <w:t>ICTBWN305 Use optical and radio frequency measuring instruments</w:t>
      </w:r>
    </w:p>
    <w:p w:rsidR="00000000" w:rsidRPr="005B606F" w:rsidP="001E352B">
      <w:pPr>
        <w:pStyle w:val="Heading3"/>
      </w:pPr>
      <w:r w:rsidRPr="005B606F">
        <w:rPr>
          <w:rStyle w:val="SpecialBold"/>
        </w:rPr>
        <w:t>Group C Cabling</w:t>
      </w:r>
    </w:p>
    <w:p w:rsidR="00000000" w:rsidRPr="005B606F" w:rsidP="001E352B">
      <w:r w:rsidRPr="005B606F">
        <w:t>ICTCBL201 Inst</w:t>
      </w:r>
      <w:r w:rsidRPr="005B606F">
        <w:t xml:space="preserve">all customer cable support systems, and </w:t>
      </w:r>
    </w:p>
    <w:p w:rsidR="00000000" w:rsidRPr="005B606F" w:rsidP="001E352B">
      <w:r w:rsidRPr="005B606F">
        <w:t xml:space="preserve">ICTCBL202 Place and secure customer cable, and </w:t>
      </w:r>
    </w:p>
    <w:p w:rsidR="00000000" w:rsidRPr="005B606F" w:rsidP="001E352B">
      <w:r w:rsidRPr="005B606F">
        <w:t>ICTCBL203 Terminate metallic conductor customer cable</w:t>
      </w:r>
    </w:p>
    <w:p w:rsidR="00000000" w:rsidRPr="005B606F" w:rsidP="001E352B">
      <w:r w:rsidRPr="005B606F">
        <w:t>ICTCBL208 Splice and terminate optical fibre cable for carriers and service providers</w:t>
      </w:r>
    </w:p>
    <w:p w:rsidR="00000000" w:rsidRPr="005B606F" w:rsidP="001E352B">
      <w:pPr>
        <w:pStyle w:val="BodyText"/>
      </w:pPr>
      <w:r w:rsidRPr="005B606F">
        <w:t>ICTCBL236 Install, maintain</w:t>
      </w:r>
      <w:r w:rsidRPr="005B606F">
        <w:t xml:space="preserve"> and modify customer premises communications cabling: ACMA Restricted Rule*</w:t>
      </w:r>
    </w:p>
    <w:p w:rsidR="00000000" w:rsidRPr="005B606F" w:rsidP="001E352B">
      <w:pPr>
        <w:pStyle w:val="Heading3"/>
      </w:pPr>
      <w:r w:rsidRPr="005B606F">
        <w:t>ICTCBL215 Joint metallic conductor cable in access network</w:t>
      </w:r>
    </w:p>
    <w:p w:rsidR="00000000" w:rsidRPr="005B606F" w:rsidP="001E352B">
      <w:pPr>
        <w:pStyle w:val="BodyText"/>
      </w:pPr>
      <w:r w:rsidRPr="005B606F">
        <w:t>ICTCBL237 Install, maintain and modify customer premises communications cabling: ACMA Open Rule*</w:t>
      </w:r>
    </w:p>
    <w:p w:rsidR="00000000" w:rsidRPr="005B606F" w:rsidP="001E352B">
      <w:pPr>
        <w:pStyle w:val="BodyText"/>
      </w:pPr>
      <w:r w:rsidRPr="005B606F">
        <w:t>ICTCBL219 Apply safe technical work practices for cabling registration when configuring an ADSL circuit</w:t>
      </w:r>
    </w:p>
    <w:p w:rsidR="00000000" w:rsidRPr="005B606F" w:rsidP="001E352B">
      <w:pPr>
        <w:pStyle w:val="Heading3"/>
      </w:pPr>
      <w:r w:rsidRPr="005B606F">
        <w:t>ICTCBL220 Install a cable lead-in</w:t>
      </w:r>
    </w:p>
    <w:p w:rsidR="00000000" w:rsidRPr="005B606F" w:rsidP="001E352B">
      <w:pPr>
        <w:pStyle w:val="List"/>
      </w:pPr>
      <w:r w:rsidRPr="005B606F">
        <w:t>ICTCBL301 Install, terminate and certify structured cabling installation</w:t>
      </w:r>
    </w:p>
    <w:p w:rsidR="00000000" w:rsidRPr="005B606F" w:rsidP="001E352B">
      <w:pPr>
        <w:pStyle w:val="List"/>
      </w:pPr>
      <w:r w:rsidRPr="005B606F">
        <w:t>ICTCBL302 Install and terminate optical fibre</w:t>
      </w:r>
      <w:r w:rsidRPr="005B606F">
        <w:t xml:space="preserve"> cable on customer premises</w:t>
      </w:r>
    </w:p>
    <w:p w:rsidR="00000000" w:rsidRPr="005B606F" w:rsidP="001E352B">
      <w:pPr>
        <w:pStyle w:val="List"/>
      </w:pPr>
      <w:r w:rsidRPr="005B606F">
        <w:t>ICTCBL303 Install and terminate coaxial cable</w:t>
      </w:r>
    </w:p>
    <w:p w:rsidR="00000000" w:rsidRPr="005B606F" w:rsidP="001E352B">
      <w:pPr>
        <w:pStyle w:val="List"/>
      </w:pPr>
      <w:r w:rsidRPr="005B606F">
        <w:t xml:space="preserve">ICTCBL304 Perform cable and system test on customer premises </w:t>
      </w:r>
    </w:p>
    <w:p w:rsidR="00000000" w:rsidRPr="005B606F" w:rsidP="001E352B">
      <w:pPr>
        <w:pStyle w:val="List"/>
      </w:pPr>
      <w:r w:rsidRPr="005B606F">
        <w:t>ICTCBL305 Hand over cable systems and equipment</w:t>
      </w:r>
    </w:p>
    <w:p w:rsidR="00000000" w:rsidRPr="005B606F" w:rsidP="001E352B">
      <w:pPr>
        <w:pStyle w:val="List"/>
      </w:pPr>
      <w:r w:rsidRPr="005B606F">
        <w:t>ICTCBL307 Install underground enclosures and conduit</w:t>
      </w:r>
    </w:p>
    <w:p w:rsidR="00000000" w:rsidRPr="005B606F" w:rsidP="001E352B">
      <w:pPr>
        <w:pStyle w:val="List"/>
      </w:pPr>
      <w:r w:rsidRPr="005B606F">
        <w:t>ICTCBL308 Install u</w:t>
      </w:r>
      <w:r w:rsidRPr="005B606F">
        <w:t>nderground cable</w:t>
      </w:r>
    </w:p>
    <w:p w:rsidR="00000000" w:rsidRPr="005B606F" w:rsidP="001E352B">
      <w:pPr>
        <w:pStyle w:val="List"/>
      </w:pPr>
      <w:r w:rsidRPr="005B606F">
        <w:t>ICTCBL309 Construct aerial cable supports</w:t>
      </w:r>
    </w:p>
    <w:p w:rsidR="00000000" w:rsidRPr="005B606F" w:rsidP="001E352B">
      <w:pPr>
        <w:pStyle w:val="List"/>
      </w:pPr>
      <w:r w:rsidRPr="005B606F">
        <w:t>ICTCBL310 Install aerial cable</w:t>
      </w:r>
    </w:p>
    <w:p w:rsidR="00000000" w:rsidRPr="005B606F" w:rsidP="001E352B">
      <w:pPr>
        <w:pStyle w:val="List"/>
      </w:pPr>
      <w:r w:rsidRPr="005B606F">
        <w:t>ICTCBL311 Install systems and equipment on customer premises</w:t>
      </w:r>
    </w:p>
    <w:p w:rsidR="00000000" w:rsidRPr="005B606F" w:rsidP="001E352B">
      <w:pPr>
        <w:pStyle w:val="List"/>
      </w:pPr>
      <w:r w:rsidRPr="005B606F">
        <w:t>ICTCBL312 Cutover new systems and equipment on customer premises</w:t>
      </w:r>
    </w:p>
    <w:p w:rsidR="00000000" w:rsidRPr="005B606F" w:rsidP="001E352B">
      <w:pPr>
        <w:pStyle w:val="List"/>
      </w:pPr>
      <w:r w:rsidRPr="005B606F">
        <w:t>ICTCBL313 Modify and cutover cable</w:t>
      </w:r>
    </w:p>
    <w:p w:rsidR="00000000" w:rsidRPr="005B606F" w:rsidP="001E352B">
      <w:pPr>
        <w:pStyle w:val="List"/>
      </w:pPr>
      <w:r w:rsidRPr="005B606F">
        <w:t>ICTCB</w:t>
      </w:r>
      <w:r w:rsidRPr="005B606F">
        <w:t>L314 Install network cable equipment</w:t>
      </w:r>
    </w:p>
    <w:p w:rsidR="00000000" w:rsidRPr="005B606F" w:rsidP="001E352B">
      <w:pPr>
        <w:pStyle w:val="List"/>
      </w:pPr>
      <w:r w:rsidRPr="005B606F">
        <w:t>ICTCBL315 Maintain cable network</w:t>
      </w:r>
    </w:p>
    <w:p w:rsidR="00000000" w:rsidRPr="005B606F" w:rsidP="001E352B">
      <w:pPr>
        <w:pStyle w:val="List"/>
      </w:pPr>
      <w:r w:rsidRPr="005B606F">
        <w:t>ICTCBL316 Install ribbon fibre cable in the FTTX distribution network</w:t>
      </w:r>
    </w:p>
    <w:p w:rsidR="00000000" w:rsidRPr="005B606F" w:rsidP="001E352B">
      <w:pPr>
        <w:pStyle w:val="BodyText"/>
      </w:pPr>
      <w:r w:rsidRPr="005B606F">
        <w:t xml:space="preserve">ICTCMP201 Organise and monitor cabling to ensure compliance with regulatory and industry standards </w:t>
      </w:r>
    </w:p>
    <w:p w:rsidR="00000000" w:rsidRPr="005B606F" w:rsidP="001E352B">
      <w:pPr>
        <w:pStyle w:val="BodyText"/>
      </w:pPr>
      <w:r w:rsidRPr="005B606F">
        <w:t>ICTCMP202 Perfor</w:t>
      </w:r>
      <w:r w:rsidRPr="005B606F">
        <w:t>m restricted customer premises broadband cabling work: ACMA Restricted Rule*</w:t>
      </w:r>
    </w:p>
    <w:p w:rsidR="00000000" w:rsidRPr="005B606F" w:rsidP="001E352B">
      <w:pPr>
        <w:pStyle w:val="Heading3"/>
      </w:pPr>
      <w:r w:rsidRPr="005B606F">
        <w:rPr>
          <w:rStyle w:val="SpecialBold"/>
        </w:rPr>
        <w:t>Group D Digital reception technology</w:t>
      </w:r>
    </w:p>
    <w:p w:rsidR="00000000" w:rsidRPr="005B606F" w:rsidP="001E352B">
      <w:r w:rsidRPr="005B606F">
        <w:t>ICTDRE301 Install digital reception equipment</w:t>
      </w:r>
    </w:p>
    <w:p w:rsidR="00000000" w:rsidRPr="005B606F" w:rsidP="001E352B">
      <w:r w:rsidRPr="005B606F">
        <w:t>ICTDRE302 Locate and rectify digital reception equipment faults</w:t>
      </w:r>
    </w:p>
    <w:p w:rsidR="00000000" w:rsidRPr="005B606F" w:rsidP="001E352B">
      <w:r w:rsidRPr="005B606F">
        <w:t>ICTDRE303 Install a complex dig</w:t>
      </w:r>
      <w:r w:rsidRPr="005B606F">
        <w:t>ital reception system</w:t>
      </w:r>
    </w:p>
    <w:p w:rsidR="00000000" w:rsidRPr="005B606F" w:rsidP="001E352B">
      <w:pPr>
        <w:pStyle w:val="Heading3"/>
      </w:pPr>
      <w:r w:rsidRPr="005B606F">
        <w:rPr>
          <w:rStyle w:val="SpecialBold"/>
        </w:rPr>
        <w:t>Group E ICT use</w:t>
      </w:r>
    </w:p>
    <w:p w:rsidR="00000000" w:rsidRPr="005B606F" w:rsidP="001E352B">
      <w:pPr>
        <w:pStyle w:val="List"/>
      </w:pPr>
      <w:r w:rsidRPr="005B606F">
        <w:t>ICTICT302 Install and optimise operating system software</w:t>
      </w:r>
    </w:p>
    <w:p w:rsidR="00000000" w:rsidRPr="005B606F" w:rsidP="001E352B">
      <w:pPr>
        <w:pStyle w:val="List"/>
      </w:pPr>
      <w:r w:rsidRPr="005B606F">
        <w:t>ICTICT303 Connect internal hardware components</w:t>
      </w:r>
    </w:p>
    <w:p w:rsidR="00000000" w:rsidRPr="005B606F" w:rsidP="001E352B">
      <w:pPr>
        <w:pStyle w:val="List"/>
      </w:pPr>
      <w:r w:rsidRPr="005B606F">
        <w:t>ICTICT304 Implement system software changes</w:t>
      </w:r>
    </w:p>
    <w:p w:rsidR="00000000" w:rsidRPr="005B606F" w:rsidP="001E352B">
      <w:pPr>
        <w:pStyle w:val="List"/>
      </w:pPr>
      <w:r w:rsidRPr="005B606F">
        <w:t>ICTICT306 Migrate to new technology</w:t>
      </w:r>
    </w:p>
    <w:p w:rsidR="00000000" w:rsidRPr="005B606F" w:rsidP="001E352B">
      <w:pPr>
        <w:pStyle w:val="List"/>
      </w:pPr>
      <w:r w:rsidRPr="005B606F">
        <w:t>ICTNWK305 Install and manage network protocols</w:t>
      </w:r>
    </w:p>
    <w:p w:rsidR="00000000" w:rsidRPr="005B606F" w:rsidP="001E352B">
      <w:pPr>
        <w:pStyle w:val="List"/>
      </w:pPr>
      <w:r w:rsidRPr="005B606F">
        <w:t>ICTSAS303 Care for computer hardware</w:t>
      </w:r>
    </w:p>
    <w:p w:rsidR="00000000" w:rsidRPr="005B606F" w:rsidP="001E352B">
      <w:pPr>
        <w:pStyle w:val="List"/>
      </w:pPr>
      <w:r w:rsidRPr="005B606F">
        <w:t>ICTSAS304 Provide basic system administration</w:t>
      </w:r>
    </w:p>
    <w:p w:rsidR="00000000" w:rsidRPr="005B606F" w:rsidP="001E352B">
      <w:pPr>
        <w:pStyle w:val="List"/>
      </w:pPr>
      <w:r w:rsidRPr="005B606F">
        <w:t>ICTSAS308 Run standard diagnostic tests</w:t>
      </w:r>
    </w:p>
    <w:p w:rsidR="00000000" w:rsidRPr="005B606F" w:rsidP="005B606F">
      <w:pPr>
        <w:pStyle w:val="BodyText"/>
      </w:pPr>
    </w:p>
    <w:p w:rsidR="00000000" w:rsidRPr="005B606F" w:rsidP="001E352B">
      <w:pPr>
        <w:pStyle w:val="Heading3"/>
      </w:pPr>
      <w:r w:rsidRPr="005B606F">
        <w:rPr>
          <w:rStyle w:val="SpecialBold"/>
        </w:rPr>
        <w:t>Group F Work health and safety</w:t>
      </w:r>
    </w:p>
    <w:p w:rsidR="00000000" w:rsidRPr="005B606F" w:rsidP="001E352B">
      <w:pPr>
        <w:pStyle w:val="List"/>
      </w:pPr>
      <w:r w:rsidRPr="005B606F">
        <w:t>CPCCCM2007B Use explosive power tools*</w:t>
      </w:r>
    </w:p>
    <w:p w:rsidR="00000000" w:rsidRPr="005B606F" w:rsidP="001E352B">
      <w:pPr>
        <w:pStyle w:val="List"/>
      </w:pPr>
      <w:r w:rsidRPr="005B606F">
        <w:t>CPCCDE3014A Rem</w:t>
      </w:r>
      <w:r w:rsidRPr="005B606F">
        <w:t>ove non-friable asbestos*</w:t>
      </w:r>
    </w:p>
    <w:p w:rsidR="00000000" w:rsidRPr="005B606F" w:rsidP="001E352B">
      <w:pPr>
        <w:pStyle w:val="List"/>
      </w:pPr>
      <w:r w:rsidRPr="005B606F">
        <w:t>CPCCOHS1001A Work safely in the construction industry</w:t>
      </w:r>
    </w:p>
    <w:p w:rsidR="00000000" w:rsidRPr="005B606F" w:rsidP="001E352B">
      <w:pPr>
        <w:pStyle w:val="BodyText"/>
      </w:pPr>
      <w:r w:rsidRPr="005B606F">
        <w:t xml:space="preserve">CPCCOHS2001A Apply OHS requirements, policies and procedures in the construction industry </w:t>
      </w:r>
      <w:r w:rsidRPr="005B606F">
        <w:rPr>
          <w:rStyle w:val="Emphasis"/>
        </w:rPr>
        <w:t>(Note: CPCCOHS2001A is a prerequisite unit for CPCCCM2007B. It is not to be selected w</w:t>
      </w:r>
      <w:r w:rsidRPr="005B606F">
        <w:rPr>
          <w:rStyle w:val="Emphasis"/>
        </w:rPr>
        <w:t>ithout CPCCCM2007B.)</w:t>
      </w:r>
    </w:p>
    <w:p w:rsidR="00000000" w:rsidRPr="005B606F" w:rsidP="001E352B">
      <w:pPr>
        <w:pStyle w:val="Heading3"/>
      </w:pPr>
      <w:r w:rsidRPr="005B606F">
        <w:t>ICTWHS201 Provide telecommunications services safely on roofs</w:t>
      </w:r>
    </w:p>
    <w:p w:rsidR="00000000" w:rsidRPr="005B606F" w:rsidP="001E352B">
      <w:pPr>
        <w:pStyle w:val="List"/>
      </w:pPr>
      <w:r w:rsidRPr="005B606F">
        <w:t>ICTWHS203 Work safely near power infrastructure</w:t>
      </w:r>
    </w:p>
    <w:p w:rsidR="001E352B" w:rsidP="001E352B">
      <w:pPr>
        <w:pStyle w:val="List"/>
      </w:pPr>
      <w:r w:rsidRPr="005B606F">
        <w:t>RIIWHS204D Work safely at heights</w:t>
      </w:r>
    </w:p>
    <w:p w:rsidR="001E352B" w:rsidP="005B606F">
      <w:pPr>
        <w:pStyle w:val="BodyText"/>
      </w:pPr>
    </w:p>
    <w:p w:rsidR="00000000" w:rsidRPr="005B606F" w:rsidP="001E352B">
      <w:pPr>
        <w:pStyle w:val="Heading3"/>
      </w:pPr>
      <w:r w:rsidRPr="005B606F">
        <w:rPr>
          <w:rStyle w:val="SpecialBold"/>
        </w:rPr>
        <w:t>Group G Radio frequency networks</w:t>
      </w:r>
    </w:p>
    <w:p w:rsidR="00000000" w:rsidRPr="005B606F" w:rsidP="001E352B">
      <w:pPr>
        <w:pStyle w:val="BodyText"/>
      </w:pPr>
      <w:r w:rsidRPr="005B606F">
        <w:t>ICTBWN305 Use optical and radio frequency measuring instruments</w:t>
      </w:r>
    </w:p>
    <w:p w:rsidR="00000000" w:rsidRPr="005B606F" w:rsidP="001E352B">
      <w:pPr>
        <w:pStyle w:val="BodyText"/>
      </w:pPr>
      <w:r w:rsidRPr="005B606F">
        <w:t>ICTRFN301 Install a radio communications antenna and feedline</w:t>
      </w:r>
    </w:p>
    <w:p w:rsidR="00000000" w:rsidRPr="005B606F" w:rsidP="001E352B">
      <w:pPr>
        <w:pStyle w:val="BodyText"/>
      </w:pPr>
      <w:r w:rsidRPr="005B606F">
        <w:t>ICTRFN303 Install WiMAX customer premises equipment broadband wireless access equipment</w:t>
      </w:r>
    </w:p>
    <w:p w:rsidR="00000000" w:rsidRPr="005B606F" w:rsidP="001E352B">
      <w:pPr>
        <w:pStyle w:val="BodyText"/>
      </w:pPr>
      <w:r w:rsidRPr="005B606F">
        <w:t>ICTRFN305 Operate and maintain radio commu</w:t>
      </w:r>
      <w:r w:rsidRPr="005B606F">
        <w:t>nications technical instruments and field equipment</w:t>
      </w:r>
    </w:p>
    <w:p w:rsidR="00000000" w:rsidRPr="005B606F" w:rsidP="001E352B">
      <w:pPr>
        <w:pStyle w:val="Heading3"/>
      </w:pPr>
      <w:r w:rsidRPr="005B606F">
        <w:t>ICTRFN401 Conduct radio frequency measurements</w:t>
      </w:r>
    </w:p>
    <w:p w:rsidR="00000000" w:rsidRPr="005B606F" w:rsidP="001E352B">
      <w:r w:rsidRPr="005B606F">
        <w:t>ICTRFN406 Maintain hybrid fibre coaxial broadband cable network</w:t>
      </w:r>
    </w:p>
    <w:p w:rsidR="00000000" w:rsidRPr="005B606F" w:rsidP="001E352B">
      <w:r w:rsidRPr="005B606F">
        <w:t>ICTRFN302 Install mobile telecommunications in motor vehicles</w:t>
      </w:r>
    </w:p>
    <w:p w:rsidR="00000000" w:rsidRPr="005B606F" w:rsidP="001E352B">
      <w:r w:rsidRPr="005B606F">
        <w:t xml:space="preserve">ICTRFN304 Construct and test a </w:t>
      </w:r>
      <w:r w:rsidRPr="005B606F">
        <w:t>radio communications device</w:t>
      </w:r>
    </w:p>
    <w:p w:rsidR="00000000" w:rsidRPr="005B606F" w:rsidP="001E352B">
      <w:pPr>
        <w:pStyle w:val="Heading3"/>
      </w:pPr>
      <w:r w:rsidRPr="005B606F">
        <w:rPr>
          <w:rStyle w:val="SpecialBold"/>
        </w:rPr>
        <w:t>Group H Telecommunications network</w:t>
      </w:r>
    </w:p>
    <w:p w:rsidR="00000000" w:rsidRPr="005B606F" w:rsidP="001E352B">
      <w:pPr>
        <w:pStyle w:val="List"/>
      </w:pPr>
      <w:r w:rsidRPr="005B606F">
        <w:t>ICTTEN301 Provide infrastructure for telecommunications network equipment</w:t>
      </w:r>
    </w:p>
    <w:p w:rsidR="00000000" w:rsidRPr="005B606F" w:rsidP="001E352B">
      <w:pPr>
        <w:pStyle w:val="List"/>
      </w:pPr>
      <w:r w:rsidRPr="005B606F">
        <w:t>ICTTEN303 Locate, identify and rectify recurrent network faults</w:t>
      </w:r>
    </w:p>
    <w:p w:rsidR="00000000" w:rsidRPr="005B606F" w:rsidP="001E352B">
      <w:pPr>
        <w:pStyle w:val="List"/>
      </w:pPr>
      <w:r w:rsidRPr="005B606F">
        <w:t>ICTTEN304 Recover customer premises equipment</w:t>
      </w:r>
    </w:p>
    <w:p w:rsidR="00000000" w:rsidRPr="005B606F" w:rsidP="001E352B">
      <w:pPr>
        <w:pStyle w:val="List"/>
      </w:pPr>
      <w:r w:rsidRPr="005B606F">
        <w:t>ICTTEN305 Refurbish customer premises equipment</w:t>
      </w:r>
    </w:p>
    <w:p w:rsidR="00000000" w:rsidRPr="005B606F" w:rsidP="001E352B">
      <w:pPr>
        <w:pStyle w:val="List"/>
      </w:pPr>
      <w:r w:rsidRPr="005B606F">
        <w:t>ICTTEN306 Commission an electronic unit</w:t>
      </w:r>
    </w:p>
    <w:p w:rsidR="00000000" w:rsidRPr="005B606F" w:rsidP="001E352B">
      <w:pPr>
        <w:pStyle w:val="List"/>
      </w:pPr>
      <w:r w:rsidRPr="005B606F">
        <w:t>ICTTEN307 Repair and replace telecommunications network hardware</w:t>
      </w:r>
    </w:p>
    <w:p w:rsidR="00000000" w:rsidRPr="005B606F" w:rsidP="001E352B">
      <w:pPr>
        <w:pStyle w:val="List"/>
      </w:pPr>
      <w:r w:rsidRPr="005B606F">
        <w:t>ICTTEN308 Maintain an electronic system</w:t>
      </w:r>
    </w:p>
    <w:p w:rsidR="00000000" w:rsidRPr="005B606F" w:rsidP="001E352B">
      <w:pPr>
        <w:pStyle w:val="List"/>
      </w:pPr>
      <w:r w:rsidRPr="005B606F">
        <w:t>ICTTEN309 Provide infrastructure for telecommunications network</w:t>
      </w:r>
      <w:r w:rsidRPr="005B606F">
        <w:t xml:space="preserve"> customer equipment</w:t>
      </w:r>
    </w:p>
    <w:p w:rsidR="00000000" w:rsidRPr="005B606F" w:rsidP="001E352B">
      <w:pPr>
        <w:pStyle w:val="List"/>
      </w:pPr>
      <w:r w:rsidRPr="005B606F">
        <w:t>ICTTEN416 Install, configure and test an internet protocol network</w:t>
      </w:r>
    </w:p>
    <w:p w:rsidR="00000000" w:rsidRPr="005B606F" w:rsidP="005B606F">
      <w:pPr>
        <w:pStyle w:val="BodyText"/>
      </w:pPr>
    </w:p>
    <w:p w:rsidR="00000000" w:rsidRPr="005B606F" w:rsidP="001E352B">
      <w:pPr>
        <w:pStyle w:val="Heading3"/>
      </w:pPr>
      <w:r w:rsidRPr="005B606F">
        <w:rPr>
          <w:rStyle w:val="SpecialBold"/>
        </w:rPr>
        <w:t>Specialisations</w:t>
      </w:r>
    </w:p>
    <w:p w:rsidR="00000000" w:rsidRPr="005B606F" w:rsidP="001E352B">
      <w:pPr>
        <w:pStyle w:val="BodyText"/>
      </w:pPr>
      <w:r w:rsidRPr="005B606F">
        <w:t>The use of specialist streams is appropriate for this qualification in accordance with the AQF, Standards for Training Packages and the packaging rules.</w:t>
      </w:r>
      <w:r w:rsidRPr="005B606F">
        <w:t xml:space="preserve"> Where a specialist stream is achieved, testamurs must show the appropriate specialisation in brackets. Refer to the Companion Volume Implementation Guide for further advice about specialisations. </w:t>
      </w:r>
    </w:p>
    <w:p w:rsidR="00000000" w:rsidRPr="005B606F" w:rsidP="001E352B">
      <w:pPr>
        <w:pStyle w:val="BodyText"/>
      </w:pPr>
      <w:r w:rsidRPr="005B606F">
        <w:t>Minimum elective units required for the specific speciali</w:t>
      </w:r>
      <w:r w:rsidRPr="005B606F">
        <w:t>sations are described below.</w:t>
      </w:r>
    </w:p>
    <w:p w:rsidR="00000000" w:rsidRPr="005B606F" w:rsidP="001E352B">
      <w:pPr>
        <w:pStyle w:val="Heading3"/>
      </w:pPr>
      <w:r w:rsidRPr="005B606F">
        <w:rPr>
          <w:rStyle w:val="SpecialBold"/>
        </w:rPr>
        <w:t>Optical Networks</w:t>
      </w:r>
    </w:p>
    <w:p w:rsidR="00000000" w:rsidRPr="005B606F" w:rsidP="001E352B">
      <w:pPr>
        <w:pStyle w:val="BodyText"/>
      </w:pPr>
      <w:r w:rsidRPr="005B606F">
        <w:t>At least 4 of the 8 electives must be selected from the following list:</w:t>
      </w:r>
    </w:p>
    <w:p w:rsidR="00000000" w:rsidRPr="005B606F" w:rsidP="005B606F">
      <w:pPr>
        <w:pStyle w:val="ListBullet"/>
      </w:pPr>
      <w:r w:rsidRPr="005B606F">
        <w:t>ICTBWN301 Perform tests on optical communication system and components</w:t>
      </w:r>
    </w:p>
    <w:p w:rsidR="00000000" w:rsidRPr="005B606F" w:rsidP="005B606F">
      <w:pPr>
        <w:pStyle w:val="ListBullet"/>
      </w:pPr>
      <w:r w:rsidRPr="005B606F">
        <w:t>ICTBWN302 Install optical fibre splitters in fibre distribution h</w:t>
      </w:r>
      <w:r w:rsidRPr="005B606F">
        <w:t>ubs</w:t>
      </w:r>
    </w:p>
    <w:p w:rsidR="00000000" w:rsidRPr="005B606F" w:rsidP="005B606F">
      <w:pPr>
        <w:pStyle w:val="ListBullet"/>
      </w:pPr>
      <w:r w:rsidRPr="005B606F">
        <w:t>ICTBWN303 Install lead-in module and cable for fibre to the premises</w:t>
      </w:r>
    </w:p>
    <w:p w:rsidR="00000000" w:rsidRPr="005B606F" w:rsidP="005B606F">
      <w:pPr>
        <w:pStyle w:val="ListBullet"/>
      </w:pPr>
      <w:r w:rsidRPr="005B606F">
        <w:t>ICTBWN304 Work safely with live fibre to test and commission a fibre to the x installation*</w:t>
      </w:r>
    </w:p>
    <w:p w:rsidR="00000000" w:rsidRPr="005B606F" w:rsidP="005B606F">
      <w:pPr>
        <w:pStyle w:val="ListBullet"/>
      </w:pPr>
      <w:r w:rsidRPr="005B606F">
        <w:t>ICTBWN305 Use optical and radio frequency measuring instruments.</w:t>
      </w:r>
    </w:p>
    <w:p w:rsidR="00000000" w:rsidRPr="005B606F" w:rsidP="005B606F">
      <w:pPr>
        <w:pStyle w:val="BodyText"/>
      </w:pPr>
    </w:p>
    <w:p w:rsidR="00000000" w:rsidRPr="005B606F" w:rsidP="001E352B">
      <w:pPr>
        <w:pStyle w:val="Heading3"/>
      </w:pPr>
      <w:r w:rsidRPr="005B606F">
        <w:rPr>
          <w:rStyle w:val="SpecialBold"/>
        </w:rPr>
        <w:t>Wireless Networks</w:t>
      </w:r>
    </w:p>
    <w:p w:rsidR="00000000" w:rsidRPr="005B606F" w:rsidP="001E352B">
      <w:pPr>
        <w:pStyle w:val="BodyText"/>
      </w:pPr>
      <w:r w:rsidRPr="005B606F">
        <w:t>At least 4 of the 8 electives must be selected from the following list:</w:t>
      </w:r>
    </w:p>
    <w:p w:rsidR="00000000" w:rsidRPr="005B606F" w:rsidP="005B606F">
      <w:pPr>
        <w:pStyle w:val="ListBullet"/>
      </w:pPr>
      <w:r w:rsidRPr="005B606F">
        <w:t>ICTRFN301 Install a radio communications antenna and feedline</w:t>
      </w:r>
    </w:p>
    <w:p w:rsidR="00000000" w:rsidRPr="005B606F" w:rsidP="005B606F">
      <w:pPr>
        <w:pStyle w:val="ListBullet"/>
      </w:pPr>
      <w:r w:rsidRPr="005B606F">
        <w:t>ICTRFN303 Install WiMAX customer premises equipment broadband wireless access equipment</w:t>
      </w:r>
    </w:p>
    <w:p w:rsidR="00000000" w:rsidRPr="005B606F" w:rsidP="005B606F">
      <w:pPr>
        <w:pStyle w:val="ListBullet"/>
      </w:pPr>
      <w:r w:rsidRPr="005B606F">
        <w:t>ICTRFN305 Operate and maintain ra</w:t>
      </w:r>
      <w:r w:rsidRPr="005B606F">
        <w:t>dio communications technical instruments and field equipment</w:t>
      </w:r>
    </w:p>
    <w:p w:rsidR="00000000" w:rsidRPr="005B606F" w:rsidP="005B606F">
      <w:pPr>
        <w:pStyle w:val="ListBullet"/>
      </w:pPr>
      <w:r w:rsidRPr="005B606F">
        <w:t>ICTRFN401 Conduct radio frequency measurements</w:t>
      </w:r>
    </w:p>
    <w:p w:rsidR="00000000" w:rsidRPr="005B606F" w:rsidP="005B606F">
      <w:pPr>
        <w:pStyle w:val="ListBullet"/>
      </w:pPr>
      <w:r w:rsidRPr="005B606F">
        <w:t>ICTRFN406 Maintain hybrid fibre coaxial broadband cable network.</w:t>
      </w:r>
    </w:p>
    <w:p w:rsidR="00000000" w:rsidRPr="005B606F" w:rsidP="005B606F">
      <w:pPr>
        <w:pStyle w:val="BodyText"/>
      </w:pPr>
    </w:p>
    <w:p w:rsidR="00000000" w:rsidRPr="005B606F" w:rsidP="001E352B">
      <w:pPr>
        <w:pStyle w:val="Heading3"/>
      </w:pPr>
      <w:r w:rsidRPr="005B606F">
        <w:rPr>
          <w:rStyle w:val="SpecialBold"/>
        </w:rPr>
        <w:t>Cabling Networks</w:t>
      </w:r>
    </w:p>
    <w:p w:rsidR="00000000" w:rsidRPr="005B606F" w:rsidP="001E352B">
      <w:pPr>
        <w:pStyle w:val="BodyText"/>
      </w:pPr>
      <w:r w:rsidRPr="005B606F">
        <w:t>The following unit must be selected:</w:t>
      </w:r>
    </w:p>
    <w:p w:rsidR="00000000" w:rsidRPr="005B606F" w:rsidP="005B606F">
      <w:pPr>
        <w:pStyle w:val="ListBullet"/>
      </w:pPr>
      <w:r w:rsidRPr="005B606F">
        <w:t>ICTTEN309 Provide infrastru</w:t>
      </w:r>
      <w:r w:rsidRPr="005B606F">
        <w:t>cture for telecommunications network customer equipment.</w:t>
      </w:r>
    </w:p>
    <w:p w:rsidR="00000000" w:rsidRPr="005B606F" w:rsidP="005B606F">
      <w:pPr>
        <w:pStyle w:val="BodyText"/>
      </w:pPr>
    </w:p>
    <w:p w:rsidR="00000000" w:rsidRPr="005B606F" w:rsidP="001E352B">
      <w:pPr>
        <w:pStyle w:val="BodyText"/>
      </w:pPr>
      <w:r w:rsidRPr="005B606F">
        <w:t>At least 3 of the 7 remaining electives must be selected from Group C Cabling.</w:t>
      </w:r>
    </w:p>
    <w:p w:rsidR="00000000" w:rsidRPr="005B606F" w:rsidP="001E352B">
      <w:pPr>
        <w:pStyle w:val="Heading3"/>
      </w:pPr>
      <w:r w:rsidRPr="005B606F">
        <w:rPr>
          <w:rStyle w:val="SpecialBold"/>
        </w:rPr>
        <w:t>Radio Communications</w:t>
      </w:r>
    </w:p>
    <w:p w:rsidR="00000000" w:rsidRPr="005B606F" w:rsidP="001E352B">
      <w:pPr>
        <w:pStyle w:val="BodyText"/>
      </w:pPr>
      <w:r w:rsidRPr="005B606F">
        <w:t>The following unit must be selected:</w:t>
      </w:r>
    </w:p>
    <w:p w:rsidR="00000000" w:rsidRPr="005B606F" w:rsidP="005B606F">
      <w:pPr>
        <w:pStyle w:val="ListBullet"/>
      </w:pPr>
      <w:r w:rsidRPr="005B606F">
        <w:t>ICTWOR307 Collect and analyse technical information.</w:t>
      </w:r>
    </w:p>
    <w:p w:rsidR="00000000" w:rsidRPr="005B606F" w:rsidP="005B606F">
      <w:pPr>
        <w:pStyle w:val="BodyText"/>
      </w:pPr>
    </w:p>
    <w:p w:rsidR="00000000" w:rsidRPr="005B606F" w:rsidP="001E352B">
      <w:pPr>
        <w:pStyle w:val="BodyText"/>
      </w:pPr>
      <w:r w:rsidRPr="005B606F">
        <w:t>At le</w:t>
      </w:r>
      <w:r w:rsidRPr="005B606F">
        <w:t>ast 3 of the 7 remaining electives must be selected from Group G Radio frequency networks.</w:t>
      </w:r>
    </w:p>
    <w:p w:rsidR="00000000" w:rsidRPr="005B606F" w:rsidP="001E352B">
      <w:pPr>
        <w:pStyle w:val="Heading3"/>
      </w:pPr>
      <w:r w:rsidRPr="005B606F">
        <w:rPr>
          <w:rStyle w:val="SpecialBold"/>
        </w:rPr>
        <w:t>Telecommunications Networking</w:t>
      </w:r>
    </w:p>
    <w:p w:rsidR="00000000" w:rsidRPr="005B606F" w:rsidP="001E352B">
      <w:pPr>
        <w:pStyle w:val="BodyText"/>
      </w:pPr>
      <w:r w:rsidRPr="005B606F">
        <w:t>The following unit must be selected:</w:t>
      </w:r>
    </w:p>
    <w:p w:rsidR="00000000" w:rsidRPr="005B606F" w:rsidP="005B606F">
      <w:pPr>
        <w:pStyle w:val="ListBullet"/>
      </w:pPr>
      <w:r w:rsidRPr="005B606F">
        <w:t>ICTWOR307 Collect and analyse technical information.</w:t>
      </w:r>
    </w:p>
    <w:p w:rsidR="00000000" w:rsidRPr="005B606F" w:rsidP="005B606F">
      <w:pPr>
        <w:pStyle w:val="BodyText"/>
      </w:pPr>
    </w:p>
    <w:p w:rsidR="00000000" w:rsidRPr="005B606F" w:rsidP="001E352B">
      <w:pPr>
        <w:pStyle w:val="BodyText"/>
      </w:pPr>
      <w:r w:rsidRPr="005B606F">
        <w:t>At least 3 of the 7 remaining electives must be selected from Group H Telecommunications network.</w:t>
      </w:r>
    </w:p>
    <w:p w:rsidR="00000000" w:rsidRPr="005B606F" w:rsidP="001E352B">
      <w:pPr>
        <w:pStyle w:val="BodyText"/>
      </w:pPr>
      <w:r w:rsidRPr="005B606F">
        <w:t>*Note the following prerequisite unit requirements:</w:t>
      </w:r>
    </w:p>
    <w:tbl>
      <w:tblPr>
        <w:tblW w:w="9267" w:type="dxa"/>
        <w:tblLayout w:type="fixed"/>
        <w:tblCellMar>
          <w:left w:w="62" w:type="dxa"/>
          <w:right w:w="62" w:type="dxa"/>
        </w:tblCellMar>
        <w:tblLook w:val="0000"/>
      </w:tblPr>
      <w:tblGrid>
        <w:gridCol w:w="3715"/>
        <w:gridCol w:w="5552"/>
      </w:tblGrid>
      <w:tr w:rsidTr="005B606F">
        <w:tblPrEx>
          <w:tblW w:w="9267" w:type="dxa"/>
          <w:tblLayout w:type="fixed"/>
          <w:tblCellMar>
            <w:left w:w="62" w:type="dxa"/>
            <w:right w:w="62" w:type="dxa"/>
          </w:tblCellMar>
          <w:tblLook w:val="0000"/>
        </w:tblPrEx>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6F" w:rsidP="005B606F">
            <w:pPr>
              <w:pStyle w:val="BodyText"/>
            </w:pPr>
            <w:r w:rsidRPr="005B606F">
              <w:rPr>
                <w:rStyle w:val="SpecialBold"/>
              </w:rPr>
              <w:t>Unit in this qualification</w:t>
            </w: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06F">
            <w:pPr>
              <w:pStyle w:val="BodyText"/>
              <w:rPr>
                <w:lang w:val="en-NZ"/>
              </w:rPr>
            </w:pPr>
            <w:r w:rsidRPr="005B606F">
              <w:rPr>
                <w:rStyle w:val="SpecialBold"/>
              </w:rPr>
              <w:t>Prerequisite unit</w:t>
            </w:r>
          </w:p>
        </w:tc>
      </w:tr>
      <w:tr w:rsidTr="005B606F">
        <w:tblPrEx>
          <w:tblW w:w="9267" w:type="dxa"/>
          <w:tblLayout w:type="fixed"/>
          <w:tblCellMar>
            <w:left w:w="62" w:type="dxa"/>
            <w:right w:w="62" w:type="dxa"/>
          </w:tblCellMar>
          <w:tblLook w:val="0000"/>
        </w:tblPrEx>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6F" w:rsidP="005B606F">
            <w:pPr>
              <w:pStyle w:val="BodyText"/>
            </w:pPr>
            <w:r w:rsidRPr="005B606F">
              <w:t>CPCCCM2007B Use explosive power tools</w:t>
            </w:r>
          </w:p>
          <w:p w:rsidR="00000000">
            <w:pPr>
              <w:pStyle w:val="BodyText"/>
              <w:keepLines w:val="0"/>
              <w:rPr>
                <w:rFonts w:ascii="Tahoma" w:hAnsi="Tahoma"/>
                <w:color w:val="000000"/>
                <w:sz w:val="16"/>
                <w:lang w:val="en-NZ"/>
              </w:rPr>
            </w:pP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06F">
            <w:pPr>
              <w:pStyle w:val="BodyText"/>
              <w:rPr>
                <w:lang w:val="en-NZ"/>
              </w:rPr>
            </w:pPr>
            <w:r w:rsidRPr="005B606F">
              <w:t xml:space="preserve">CPCCOHS2001A Apply </w:t>
            </w:r>
            <w:r w:rsidRPr="005B606F">
              <w:t>OHS requirements, policies and procedures in the construction industry</w:t>
            </w:r>
          </w:p>
        </w:tc>
      </w:tr>
      <w:tr w:rsidTr="005B606F">
        <w:tblPrEx>
          <w:tblW w:w="9267" w:type="dxa"/>
          <w:tblLayout w:type="fixed"/>
          <w:tblCellMar>
            <w:left w:w="62" w:type="dxa"/>
            <w:right w:w="62" w:type="dxa"/>
          </w:tblCellMar>
          <w:tblLook w:val="0000"/>
        </w:tblPrEx>
        <w:trPr>
          <w:trHeight w:val="499"/>
        </w:trPr>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6F" w:rsidP="005B606F">
            <w:pPr>
              <w:pStyle w:val="BodyText"/>
            </w:pPr>
            <w:r w:rsidRPr="005B606F">
              <w:t>CPCCDE3014A Remove non-friable asbestos</w:t>
            </w:r>
          </w:p>
          <w:p w:rsidR="00000000">
            <w:pPr>
              <w:pStyle w:val="BodyText"/>
              <w:keepLines w:val="0"/>
              <w:rPr>
                <w:rFonts w:ascii="Tahoma" w:hAnsi="Tahoma"/>
                <w:color w:val="000000"/>
                <w:sz w:val="16"/>
                <w:lang w:val="en-NZ"/>
              </w:rPr>
            </w:pP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06F">
            <w:pPr>
              <w:pStyle w:val="BodyText"/>
              <w:rPr>
                <w:lang w:val="en-NZ"/>
              </w:rPr>
            </w:pPr>
            <w:r w:rsidRPr="005B606F">
              <w:t>CPCCOHS1001A Work safely in the construction industry</w:t>
            </w:r>
          </w:p>
        </w:tc>
      </w:tr>
      <w:tr w:rsidTr="005B606F">
        <w:tblPrEx>
          <w:tblW w:w="9267" w:type="dxa"/>
          <w:tblLayout w:type="fixed"/>
          <w:tblCellMar>
            <w:left w:w="62" w:type="dxa"/>
            <w:right w:w="62" w:type="dxa"/>
          </w:tblCellMar>
          <w:tblLook w:val="0000"/>
        </w:tblPrEx>
        <w:trPr>
          <w:trHeight w:val="499"/>
        </w:trPr>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06F">
            <w:pPr>
              <w:pStyle w:val="BodyText"/>
              <w:rPr>
                <w:lang w:val="en-NZ"/>
              </w:rPr>
            </w:pPr>
            <w:r w:rsidRPr="005B606F">
              <w:t>ICTBWN304 Work safely with live fibre to test and commission a fibre to the x installation</w:t>
            </w: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06F">
            <w:pPr>
              <w:pStyle w:val="BodyText"/>
              <w:rPr>
                <w:lang w:val="en-NZ"/>
              </w:rPr>
            </w:pPr>
            <w:r w:rsidRPr="005B606F">
              <w:t>ICTWHS201 Follow work health and safety and environmental policies and procedures</w:t>
            </w:r>
          </w:p>
        </w:tc>
      </w:tr>
      <w:tr w:rsidTr="005B606F">
        <w:tblPrEx>
          <w:tblW w:w="9267" w:type="dxa"/>
          <w:tblLayout w:type="fixed"/>
          <w:tblCellMar>
            <w:left w:w="62" w:type="dxa"/>
            <w:right w:w="62" w:type="dxa"/>
          </w:tblCellMar>
          <w:tblLook w:val="0000"/>
        </w:tblPrEx>
        <w:trPr>
          <w:trHeight w:val="499"/>
        </w:trPr>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6F" w:rsidP="005B606F">
            <w:pPr>
              <w:pStyle w:val="BodyText"/>
            </w:pPr>
            <w:r w:rsidRPr="005B606F">
              <w:t>ICTCBL236 Install, maintain and modify customer premises communications cabling: A</w:t>
            </w:r>
            <w:r w:rsidRPr="005B606F">
              <w:t>CMA Restricted Rule</w:t>
            </w:r>
          </w:p>
          <w:p w:rsidR="00000000">
            <w:pPr>
              <w:pStyle w:val="BodyText"/>
              <w:keepLines w:val="0"/>
              <w:rPr>
                <w:rFonts w:ascii="Tahoma" w:hAnsi="Tahoma"/>
                <w:color w:val="000000"/>
                <w:sz w:val="16"/>
                <w:lang w:val="en-NZ"/>
              </w:rPr>
            </w:pP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6F" w:rsidP="005B606F">
            <w:pPr>
              <w:pStyle w:val="BodyText"/>
            </w:pPr>
            <w:r w:rsidRPr="005B606F">
              <w:t>ICTWHS204 Follow work health and safety and environmental policy and procedures</w:t>
            </w:r>
          </w:p>
          <w:p w:rsidR="00000000" w:rsidP="005B606F">
            <w:pPr>
              <w:pStyle w:val="BodyText"/>
              <w:rPr>
                <w:lang w:val="en-NZ"/>
              </w:rPr>
            </w:pPr>
            <w:r w:rsidRPr="005B606F">
              <w:t>ICTTEN201 Use electrical skills in telecommunications work</w:t>
            </w:r>
          </w:p>
        </w:tc>
      </w:tr>
      <w:tr w:rsidTr="005B606F">
        <w:tblPrEx>
          <w:tblW w:w="9267" w:type="dxa"/>
          <w:tblLayout w:type="fixed"/>
          <w:tblCellMar>
            <w:left w:w="62" w:type="dxa"/>
            <w:right w:w="62" w:type="dxa"/>
          </w:tblCellMar>
          <w:tblLook w:val="0000"/>
        </w:tblPrEx>
        <w:trPr>
          <w:trHeight w:val="499"/>
        </w:trPr>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06F">
            <w:pPr>
              <w:pStyle w:val="BodyText"/>
              <w:rPr>
                <w:lang w:val="en-NZ"/>
              </w:rPr>
            </w:pPr>
            <w:r w:rsidRPr="005B606F">
              <w:t>ICTCBL237 Install, maintain and modify customer premises communications cabling: ACMA Open Rule</w:t>
            </w: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06F">
            <w:pPr>
              <w:pStyle w:val="BodyText"/>
              <w:rPr>
                <w:lang w:val="en-NZ"/>
              </w:rPr>
            </w:pPr>
            <w:r w:rsidRPr="005B606F">
              <w:t>ICTCBL236 Install, maintain and modify customer premises communications cabling: ACMA Restricted Rule</w:t>
            </w:r>
          </w:p>
        </w:tc>
      </w:tr>
      <w:tr w:rsidTr="005B606F">
        <w:tblPrEx>
          <w:tblW w:w="9267" w:type="dxa"/>
          <w:tblLayout w:type="fixed"/>
          <w:tblCellMar>
            <w:left w:w="62" w:type="dxa"/>
            <w:right w:w="62" w:type="dxa"/>
          </w:tblCellMar>
          <w:tblLook w:val="0000"/>
        </w:tblPrEx>
        <w:trPr>
          <w:trHeight w:val="499"/>
        </w:trPr>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6F" w:rsidP="005B606F">
            <w:pPr>
              <w:pStyle w:val="BodyText"/>
            </w:pPr>
            <w:r w:rsidRPr="005B606F">
              <w:t>ICTCMP202 Perform restricted customer premises broadband cabling work: ACMA Restricted Rule</w:t>
            </w:r>
          </w:p>
          <w:p w:rsidR="00000000">
            <w:pPr>
              <w:pStyle w:val="BodyText"/>
              <w:keepLines w:val="0"/>
              <w:rPr>
                <w:rFonts w:ascii="Tahoma" w:hAnsi="Tahoma"/>
                <w:color w:val="000000"/>
                <w:sz w:val="16"/>
                <w:lang w:val="en-NZ"/>
              </w:rPr>
            </w:pP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6F" w:rsidP="005B606F">
            <w:pPr>
              <w:pStyle w:val="BodyText"/>
            </w:pPr>
            <w:r w:rsidRPr="005B606F">
              <w:t>ICTCBL236 Install, maintain and modify customer premises co</w:t>
            </w:r>
            <w:r w:rsidRPr="005B606F">
              <w:t>mmunications cabling: ACMA Restricted Rule</w:t>
            </w:r>
          </w:p>
          <w:p w:rsidR="00000000" w:rsidRPr="005B606F" w:rsidP="005B606F">
            <w:pPr>
              <w:pStyle w:val="BodyText"/>
            </w:pPr>
            <w:r w:rsidRPr="005B606F">
              <w:t>OR</w:t>
            </w:r>
          </w:p>
          <w:p w:rsidR="00000000" w:rsidRPr="005B606F" w:rsidP="005B606F">
            <w:pPr>
              <w:pStyle w:val="BodyText"/>
            </w:pPr>
            <w:r w:rsidRPr="005B606F">
              <w:t>ICTCBL201 Install customer cable support systems, and ICTCBL202 Place and secure customer cable, and ICTCBL203 Terminate metallic conductor customer cable and ICTCMP201 Organise and monitor cabling to ensure co</w:t>
            </w:r>
            <w:r w:rsidRPr="005B606F">
              <w:t>mpliance with regulatory and industry standards</w:t>
            </w:r>
          </w:p>
        </w:tc>
      </w:tr>
    </w:tbl>
    <w:p w:rsidR="00000000" w:rsidRPr="005B606F" w:rsidP="005B606F">
      <w:pPr>
        <w:pStyle w:val="BodyText"/>
      </w:pPr>
    </w:p>
    <w:p w:rsidR="00000000" w:rsidRPr="005B606F" w:rsidP="005B606F">
      <w:pPr>
        <w:pStyle w:val="AllowPageBreak"/>
      </w:pPr>
    </w:p>
    <w:p w:rsidR="00000000" w:rsidRPr="005B606F" w:rsidP="005B606F">
      <w:pPr>
        <w:pStyle w:val="Heading1"/>
      </w:pPr>
      <w:bookmarkStart w:id="5" w:name="O_1018987"/>
      <w:bookmarkEnd w:id="5"/>
      <w:r w:rsidRPr="005B606F">
        <w:t>Qualification Mapping Information</w:t>
      </w:r>
    </w:p>
    <w:tbl>
      <w:tblPr>
        <w:tblW w:w="0" w:type="auto"/>
        <w:tblLayout w:type="fixed"/>
        <w:tblCellMar>
          <w:left w:w="62" w:type="dxa"/>
          <w:right w:w="62" w:type="dxa"/>
        </w:tblCellMar>
        <w:tblLook w:val="0000"/>
      </w:tblPr>
      <w:tblGrid>
        <w:gridCol w:w="2253"/>
        <w:gridCol w:w="2253"/>
        <w:gridCol w:w="2310"/>
        <w:gridCol w:w="2190"/>
      </w:tblGrid>
      <w:tr w:rsidTr="005B606F">
        <w:tblPrEx>
          <w:tblW w:w="0" w:type="auto"/>
          <w:tblLayout w:type="fixed"/>
          <w:tblCellMar>
            <w:left w:w="62" w:type="dxa"/>
            <w:right w:w="62" w:type="dxa"/>
          </w:tblCellMar>
          <w:tblLook w:val="0000"/>
        </w:tblPrEx>
        <w:trPr>
          <w:trHeight w:val="563"/>
          <w:tblHeader/>
        </w:trPr>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6F" w:rsidP="005B606F">
            <w:pPr>
              <w:pStyle w:val="BodyText"/>
            </w:pPr>
            <w:r w:rsidRPr="005B606F">
              <w:rPr>
                <w:rStyle w:val="SpecialBold"/>
              </w:rPr>
              <w:t xml:space="preserve">Code and title </w:t>
            </w:r>
          </w:p>
          <w:p w:rsidR="00000000" w:rsidRPr="005B606F" w:rsidP="005B606F">
            <w:pPr>
              <w:pStyle w:val="BodyText"/>
            </w:pPr>
            <w:r w:rsidRPr="005B606F">
              <w:rPr>
                <w:rStyle w:val="SpecialBold"/>
              </w:rPr>
              <w:t>current version</w:t>
            </w:r>
          </w:p>
        </w:tc>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6F" w:rsidP="005B606F">
            <w:pPr>
              <w:pStyle w:val="BodyText"/>
            </w:pPr>
            <w:r w:rsidRPr="005B606F">
              <w:rPr>
                <w:rStyle w:val="SpecialBold"/>
              </w:rPr>
              <w:t>Code and title</w:t>
            </w:r>
          </w:p>
          <w:p w:rsidR="00000000" w:rsidRPr="005B606F" w:rsidP="005B606F">
            <w:pPr>
              <w:pStyle w:val="BodyText"/>
            </w:pPr>
            <w:r w:rsidRPr="005B606F">
              <w:rPr>
                <w:rStyle w:val="SpecialBold"/>
              </w:rPr>
              <w:t>previous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6F" w:rsidP="005B606F">
            <w:pPr>
              <w:pStyle w:val="BodyText"/>
            </w:pPr>
            <w:r w:rsidRPr="005B606F">
              <w:rPr>
                <w:rStyle w:val="SpecialBold"/>
              </w:rPr>
              <w:t>Comments</w:t>
            </w:r>
          </w:p>
        </w:tc>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06F">
            <w:pPr>
              <w:pStyle w:val="BodyText"/>
              <w:rPr>
                <w:lang w:val="en-NZ"/>
              </w:rPr>
            </w:pPr>
            <w:r w:rsidRPr="005B606F">
              <w:rPr>
                <w:rStyle w:val="SpecialBold"/>
              </w:rPr>
              <w:t>Equivalence status</w:t>
            </w:r>
          </w:p>
        </w:tc>
      </w:tr>
      <w:tr w:rsidTr="005B606F">
        <w:tblPrEx>
          <w:tblW w:w="0" w:type="auto"/>
          <w:tblLayout w:type="fixed"/>
          <w:tblCellMar>
            <w:left w:w="62" w:type="dxa"/>
            <w:right w:w="62" w:type="dxa"/>
          </w:tblCellMar>
          <w:tblLook w:val="0000"/>
        </w:tblPrEx>
        <w:trPr>
          <w:trHeight w:val="563"/>
        </w:trPr>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06F">
            <w:pPr>
              <w:pStyle w:val="BodyText"/>
              <w:rPr>
                <w:lang w:val="en-NZ"/>
              </w:rPr>
            </w:pPr>
            <w:r w:rsidRPr="005B606F">
              <w:t>ICT30515 Certificate III in Telecommunications Technology</w:t>
            </w:r>
          </w:p>
        </w:tc>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6F" w:rsidP="005B606F">
            <w:pPr>
              <w:pStyle w:val="BodyText"/>
            </w:pPr>
            <w:r w:rsidRPr="005B606F">
              <w:t xml:space="preserve">ICT30113 Certificate III in Broadband and Wireless Networks Technology </w:t>
            </w:r>
          </w:p>
          <w:p w:rsidR="00000000" w:rsidRPr="005B606F" w:rsidP="005B606F">
            <w:pPr>
              <w:pStyle w:val="BodyText"/>
            </w:pPr>
          </w:p>
          <w:p w:rsidR="001E352B" w:rsidP="005B606F">
            <w:pPr>
              <w:pStyle w:val="BodyText"/>
            </w:pPr>
            <w:r w:rsidRPr="005B606F">
              <w:t>ICT30213 Certificate III in Telecommunications</w:t>
            </w:r>
          </w:p>
          <w:p w:rsidR="001E352B" w:rsidP="005B606F">
            <w:pPr>
              <w:pStyle w:val="BodyText"/>
            </w:pPr>
          </w:p>
          <w:p w:rsidR="00000000" w:rsidRPr="005B606F" w:rsidP="005B606F">
            <w:pPr>
              <w:pStyle w:val="BodyText"/>
            </w:pPr>
            <w:r w:rsidRPr="005B606F">
              <w:t>ICT30313 Certificate III in Telecommunications Cabling</w:t>
            </w:r>
          </w:p>
          <w:p w:rsidR="00000000" w:rsidRPr="005B606F" w:rsidP="005B606F">
            <w:pPr>
              <w:pStyle w:val="BodyText"/>
            </w:pPr>
          </w:p>
          <w:p w:rsidR="00000000" w:rsidRPr="005B606F" w:rsidP="005B606F">
            <w:pPr>
              <w:pStyle w:val="BodyText"/>
            </w:pPr>
            <w:r w:rsidRPr="005B606F">
              <w:t>ICT30613 Certificate III in Broadband and Wireless Networks</w:t>
            </w:r>
          </w:p>
          <w:p w:rsidR="00000000" w:rsidRPr="005B606F" w:rsidP="005B606F">
            <w:pPr>
              <w:pStyle w:val="BodyText"/>
            </w:pPr>
          </w:p>
          <w:p w:rsidR="00000000" w:rsidRPr="005B606F" w:rsidP="005B606F">
            <w:pPr>
              <w:pStyle w:val="BodyText"/>
            </w:pPr>
            <w:r w:rsidRPr="005B606F">
              <w:t>ICT30813 Certific</w:t>
            </w:r>
            <w:r w:rsidRPr="005B606F">
              <w:t>ate III in Telecommunications Fixed Wireless Installation</w:t>
            </w:r>
          </w:p>
          <w:p w:rsidR="00000000">
            <w:pPr>
              <w:pStyle w:val="BodyText"/>
              <w:keepLines w:val="0"/>
              <w:rPr>
                <w:rFonts w:ascii="Tahoma" w:hAnsi="Tahoma"/>
                <w:color w:val="000000"/>
                <w:sz w:val="16"/>
                <w:lang w:val="en-NZ"/>
              </w:rPr>
            </w:pP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6F" w:rsidP="005B606F">
            <w:pPr>
              <w:pStyle w:val="BodyText"/>
            </w:pPr>
            <w:r w:rsidRPr="005B606F">
              <w:t>Updated to meet Standards for Training Packages.</w:t>
            </w:r>
          </w:p>
          <w:p w:rsidR="00000000" w:rsidRPr="005B606F" w:rsidP="005B606F">
            <w:pPr>
              <w:pStyle w:val="BodyText"/>
            </w:pPr>
          </w:p>
          <w:p w:rsidR="00000000" w:rsidRPr="005B606F" w:rsidP="005B606F">
            <w:pPr>
              <w:pStyle w:val="BodyText"/>
            </w:pPr>
            <w:r w:rsidRPr="005B606F">
              <w:t>Changed packaging rules.</w:t>
            </w:r>
          </w:p>
          <w:p w:rsidR="00000000" w:rsidRPr="005B606F" w:rsidP="005B606F">
            <w:pPr>
              <w:pStyle w:val="BodyText"/>
            </w:pPr>
          </w:p>
          <w:p w:rsidR="00000000" w:rsidP="005B606F">
            <w:pPr>
              <w:pStyle w:val="BodyText"/>
              <w:rPr>
                <w:lang w:val="en-NZ"/>
              </w:rPr>
            </w:pPr>
            <w:r w:rsidRPr="005B606F">
              <w:t>Changed core units.</w:t>
            </w:r>
          </w:p>
        </w:tc>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06F" w:rsidP="005B606F">
            <w:pPr>
              <w:pStyle w:val="BodyText"/>
            </w:pPr>
            <w:r w:rsidRPr="005B606F">
              <w:t>No equivalent qualification</w:t>
            </w:r>
          </w:p>
        </w:tc>
      </w:tr>
    </w:tbl>
    <w:p w:rsidR="00000000" w:rsidRPr="005B606F" w:rsidP="005B606F">
      <w:pPr>
        <w:pStyle w:val="BodyText"/>
      </w:pPr>
    </w:p>
    <w:p w:rsidR="00000000" w:rsidRPr="005B606F" w:rsidP="005B606F">
      <w:pPr>
        <w:pStyle w:val="AllowPageBreak"/>
      </w:pPr>
    </w:p>
    <w:p w:rsidR="00000000" w:rsidRPr="005B606F" w:rsidP="005B606F">
      <w:pPr>
        <w:pStyle w:val="Heading1"/>
      </w:pPr>
      <w:bookmarkStart w:id="6" w:name="O_1018992"/>
      <w:bookmarkEnd w:id="6"/>
      <w:r w:rsidRPr="005B606F">
        <w:t>Links</w:t>
      </w:r>
    </w:p>
    <w:p w:rsidR="00000000" w:rsidRPr="005B606F" w:rsidP="001E352B">
      <w:pPr>
        <w:pStyle w:val="BodyText"/>
      </w:pPr>
      <w:r w:rsidRPr="005B606F">
        <w:t xml:space="preserve">Companion Volume Implementation Guides are available from VETNet - </w:t>
      </w:r>
      <w:r>
        <w:fldChar w:fldCharType="begin"/>
      </w:r>
      <w:r>
        <w:instrText xml:space="preserve"> HYPERLINK "https://vetnet.education.gov.au/Pages/TrainingDocs.aspx?q=a53af4e4-b400-484e-b778-71c9e9d6aff2" </w:instrText>
      </w:r>
      <w:r>
        <w:fldChar w:fldCharType="separate"/>
      </w:r>
      <w:r w:rsidRPr="00467312">
        <w:rPr>
          <w:rStyle w:val="Hyperlink"/>
        </w:rPr>
        <w:t>https://vetnet.education.gov.au/Pages/TrainingDocs.aspx?q=a53af4e4-b400-484e-b778-71c9e9d6aff2</w:t>
      </w:r>
      <w:r>
        <w:fldChar w:fldCharType="end"/>
      </w:r>
    </w:p>
    <w:p w:rsidR="00000000" w:rsidRPr="005B606F" w:rsidP="005B606F"/>
    <w:sectPr w:rsidSect="005B60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6F" w:rsidRPr="001E352B" w:rsidP="001E35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52B" w:rsidP="005B60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E352B" w:rsidP="005B606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E352B" w:rsidP="005B60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5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06F" w:rsidRPr="001E352B" w:rsidP="001E35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52B" w:rsidRPr="002D2AF8" w:rsidP="005B606F">
    <w:pPr>
      <w:pStyle w:val="Header"/>
      <w:framePr w:wrap="around"/>
    </w:pPr>
    <w:r>
      <w:fldChar w:fldCharType="begin"/>
    </w:r>
    <w:r>
      <w:instrText xml:space="preserve"> TITLE   \* MERGEFORMAT </w:instrText>
    </w:r>
    <w:r>
      <w:fldChar w:fldCharType="separate"/>
    </w:r>
    <w:r>
      <w:t>ICT30515 Certificate III in Telecommunications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1E352B" w:rsidP="005B60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308F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78B5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0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06F"/>
    <w:pPr>
      <w:spacing w:before="360" w:after="60"/>
      <w:outlineLvl w:val="0"/>
    </w:pPr>
    <w:rPr>
      <w:sz w:val="32"/>
    </w:rPr>
  </w:style>
  <w:style w:type="paragraph" w:styleId="Heading2">
    <w:name w:val="heading 2"/>
    <w:basedOn w:val="HeadingBase"/>
    <w:next w:val="BodyText"/>
    <w:link w:val="Heading2Char"/>
    <w:qFormat/>
    <w:rsid w:val="005B606F"/>
    <w:pPr>
      <w:keepLines/>
      <w:spacing w:before="240" w:after="120"/>
      <w:outlineLvl w:val="1"/>
    </w:pPr>
    <w:rPr>
      <w:sz w:val="28"/>
      <w:szCs w:val="40"/>
    </w:rPr>
  </w:style>
  <w:style w:type="paragraph" w:styleId="Heading3">
    <w:name w:val="heading 3"/>
    <w:basedOn w:val="HeadingBase"/>
    <w:next w:val="BodyText"/>
    <w:link w:val="Heading3Char"/>
    <w:qFormat/>
    <w:rsid w:val="005B606F"/>
    <w:pPr>
      <w:spacing w:before="180" w:after="120"/>
      <w:outlineLvl w:val="2"/>
    </w:pPr>
    <w:rPr>
      <w:spacing w:val="-10"/>
      <w:kern w:val="32"/>
    </w:rPr>
  </w:style>
  <w:style w:type="paragraph" w:styleId="Heading4">
    <w:name w:val="heading 4"/>
    <w:basedOn w:val="HeadingBase"/>
    <w:next w:val="BodyText"/>
    <w:link w:val="Heading4Char"/>
    <w:qFormat/>
    <w:rsid w:val="005B606F"/>
    <w:pPr>
      <w:spacing w:before="160" w:after="120"/>
      <w:outlineLvl w:val="3"/>
    </w:pPr>
    <w:rPr>
      <w:sz w:val="22"/>
    </w:rPr>
  </w:style>
  <w:style w:type="paragraph" w:styleId="Heading5">
    <w:name w:val="heading 5"/>
    <w:basedOn w:val="HeadingBase"/>
    <w:next w:val="Normal"/>
    <w:link w:val="Heading5Char"/>
    <w:qFormat/>
    <w:rsid w:val="005B606F"/>
    <w:pPr>
      <w:spacing w:before="80"/>
      <w:outlineLvl w:val="4"/>
    </w:pPr>
    <w:rPr>
      <w:color w:val="918585"/>
      <w:sz w:val="20"/>
    </w:rPr>
  </w:style>
  <w:style w:type="paragraph" w:styleId="Heading6">
    <w:name w:val="heading 6"/>
    <w:basedOn w:val="HeadingBase"/>
    <w:next w:val="Normal"/>
    <w:link w:val="Heading6Char"/>
    <w:qFormat/>
    <w:rsid w:val="005B606F"/>
    <w:pPr>
      <w:spacing w:before="60"/>
      <w:outlineLvl w:val="5"/>
    </w:pPr>
    <w:rPr>
      <w:color w:val="918585"/>
      <w:sz w:val="20"/>
    </w:rPr>
  </w:style>
  <w:style w:type="paragraph" w:styleId="Heading7">
    <w:name w:val="heading 7"/>
    <w:basedOn w:val="Normal"/>
    <w:next w:val="Normal"/>
    <w:link w:val="Heading7Char"/>
    <w:qFormat/>
    <w:rsid w:val="005B606F"/>
    <w:pPr>
      <w:ind w:left="720"/>
      <w:outlineLvl w:val="6"/>
    </w:pPr>
    <w:rPr>
      <w:i/>
    </w:rPr>
  </w:style>
  <w:style w:type="paragraph" w:styleId="Heading8">
    <w:name w:val="heading 8"/>
    <w:basedOn w:val="Normal"/>
    <w:next w:val="Normal"/>
    <w:link w:val="Heading8Char"/>
    <w:qFormat/>
    <w:rsid w:val="005B606F"/>
    <w:pPr>
      <w:ind w:left="720"/>
      <w:outlineLvl w:val="7"/>
    </w:pPr>
    <w:rPr>
      <w:i/>
    </w:rPr>
  </w:style>
  <w:style w:type="paragraph" w:styleId="Heading9">
    <w:name w:val="heading 9"/>
    <w:basedOn w:val="Normal"/>
    <w:next w:val="Normal"/>
    <w:link w:val="Heading9Char"/>
    <w:qFormat/>
    <w:rsid w:val="005B606F"/>
    <w:pPr>
      <w:ind w:left="720"/>
      <w:outlineLvl w:val="8"/>
    </w:pPr>
    <w:rPr>
      <w:i/>
    </w:rPr>
  </w:style>
  <w:style w:type="character" w:default="1" w:styleId="DefaultParagraphFont">
    <w:name w:val="Default Paragraph Font"/>
    <w:uiPriority w:val="1"/>
    <w:unhideWhenUsed/>
    <w:rsid w:val="005B60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06F"/>
  </w:style>
  <w:style w:type="character" w:customStyle="1" w:styleId="Heading1Char">
    <w:name w:val="Heading 1 Char"/>
    <w:basedOn w:val="DefaultParagraphFont"/>
    <w:link w:val="Heading1"/>
    <w:rsid w:val="005B606F"/>
    <w:rPr>
      <w:rFonts w:ascii="Times New Roman" w:eastAsia="Times New Roman" w:hAnsi="Times New Roman" w:cs="Times New Roman"/>
      <w:b/>
      <w:sz w:val="32"/>
      <w:szCs w:val="20"/>
      <w:lang w:eastAsia="en-US"/>
    </w:rPr>
  </w:style>
  <w:style w:type="paragraph" w:styleId="BodyText">
    <w:name w:val="Body Text"/>
    <w:basedOn w:val="Normal"/>
    <w:link w:val="BodyTextChar"/>
    <w:rsid w:val="005B60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06F"/>
    <w:rPr>
      <w:rFonts w:ascii="Times New Roman" w:eastAsia="Times New Roman" w:hAnsi="Times New Roman" w:cs="Times New Roman"/>
      <w:sz w:val="24"/>
      <w:lang w:eastAsia="en-US"/>
    </w:rPr>
  </w:style>
  <w:style w:type="paragraph" w:styleId="ListBullet">
    <w:name w:val="List Bullet"/>
    <w:basedOn w:val="List"/>
    <w:rsid w:val="005B606F"/>
    <w:pPr>
      <w:numPr>
        <w:numId w:val="12"/>
      </w:numPr>
      <w:tabs>
        <w:tab w:val="clear" w:pos="340"/>
      </w:tabs>
      <w:spacing w:before="40" w:after="40"/>
    </w:pPr>
  </w:style>
  <w:style w:type="character" w:customStyle="1" w:styleId="SpecialBold">
    <w:name w:val="Special Bold"/>
    <w:basedOn w:val="DefaultParagraphFont"/>
    <w:rsid w:val="005B606F"/>
    <w:rPr>
      <w:b/>
      <w:spacing w:val="0"/>
    </w:rPr>
  </w:style>
  <w:style w:type="character" w:styleId="Emphasis">
    <w:name w:val="Emphasis"/>
    <w:basedOn w:val="DefaultParagraphFont"/>
    <w:qFormat/>
    <w:rsid w:val="005B606F"/>
    <w:rPr>
      <w:i/>
    </w:rPr>
  </w:style>
  <w:style w:type="paragraph" w:customStyle="1" w:styleId="SuperHeading">
    <w:name w:val="SuperHeading"/>
    <w:basedOn w:val="Normal"/>
    <w:rsid w:val="005B606F"/>
    <w:pPr>
      <w:spacing w:before="240" w:after="120"/>
      <w:outlineLvl w:val="0"/>
    </w:pPr>
    <w:rPr>
      <w:rFonts w:ascii="Times New Roman" w:hAnsi="Times New Roman"/>
      <w:b/>
      <w:sz w:val="32"/>
    </w:rPr>
  </w:style>
  <w:style w:type="paragraph" w:customStyle="1" w:styleId="AllowPageBreak">
    <w:name w:val="AllowPageBreak"/>
    <w:rsid w:val="005B60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60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0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0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0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0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0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0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06F"/>
    <w:rPr>
      <w:rFonts w:ascii="Courier New" w:eastAsia="Times New Roman" w:hAnsi="Courier New" w:cs="Times New Roman"/>
      <w:i/>
      <w:szCs w:val="20"/>
      <w:lang w:eastAsia="en-US"/>
    </w:rPr>
  </w:style>
  <w:style w:type="paragraph" w:customStyle="1" w:styleId="HeadingBase">
    <w:name w:val="Heading Base"/>
    <w:rsid w:val="005B60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06F"/>
    <w:pPr>
      <w:tabs>
        <w:tab w:val="right" w:leader="dot" w:pos="9072"/>
      </w:tabs>
      <w:ind w:left="567"/>
    </w:pPr>
    <w:rPr>
      <w:szCs w:val="22"/>
    </w:rPr>
  </w:style>
  <w:style w:type="paragraph" w:customStyle="1" w:styleId="TOCBase">
    <w:name w:val="TOC Base"/>
    <w:rsid w:val="005B60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06F"/>
    <w:pPr>
      <w:tabs>
        <w:tab w:val="right" w:leader="dot" w:pos="9072"/>
      </w:tabs>
      <w:spacing w:before="40" w:after="40"/>
      <w:ind w:left="284"/>
    </w:pPr>
    <w:rPr>
      <w:rFonts w:ascii="Times New Roman" w:hAnsi="Times New Roman"/>
    </w:rPr>
  </w:style>
  <w:style w:type="paragraph" w:styleId="TOC1">
    <w:name w:val="toc 1"/>
    <w:basedOn w:val="TOCBase"/>
    <w:next w:val="Normal"/>
    <w:rsid w:val="005B60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0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06F"/>
    <w:rPr>
      <w:rFonts w:ascii="Times New Roman" w:eastAsia="Times New Roman" w:hAnsi="Times New Roman" w:cs="Times New Roman"/>
      <w:sz w:val="16"/>
      <w:lang w:eastAsia="en-US"/>
    </w:rPr>
  </w:style>
  <w:style w:type="paragraph" w:styleId="Title">
    <w:name w:val="Title"/>
    <w:basedOn w:val="HeadingBase"/>
    <w:link w:val="TitleChar"/>
    <w:qFormat/>
    <w:rsid w:val="005B606F"/>
    <w:pPr>
      <w:spacing w:before="5040"/>
      <w:jc w:val="center"/>
    </w:pPr>
    <w:rPr>
      <w:sz w:val="48"/>
      <w:szCs w:val="72"/>
      <w:lang w:val="en-US"/>
    </w:rPr>
  </w:style>
  <w:style w:type="character" w:customStyle="1" w:styleId="TitleChar">
    <w:name w:val="Title Char"/>
    <w:basedOn w:val="DefaultParagraphFont"/>
    <w:link w:val="Title"/>
    <w:rsid w:val="005B60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06F"/>
    <w:pPr>
      <w:tabs>
        <w:tab w:val="left" w:pos="3600"/>
        <w:tab w:val="left" w:pos="3958"/>
      </w:tabs>
    </w:pPr>
  </w:style>
  <w:style w:type="paragraph" w:styleId="List">
    <w:name w:val="List"/>
    <w:basedOn w:val="BodyText"/>
    <w:next w:val="BodyText"/>
    <w:rsid w:val="005B606F"/>
    <w:pPr>
      <w:tabs>
        <w:tab w:val="left" w:pos="340"/>
      </w:tabs>
      <w:spacing w:before="60" w:after="60"/>
      <w:ind w:left="340" w:hanging="340"/>
    </w:pPr>
  </w:style>
  <w:style w:type="paragraph" w:customStyle="1" w:styleId="Note">
    <w:name w:val="Note"/>
    <w:basedOn w:val="BodyText"/>
    <w:rsid w:val="005B60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06F"/>
    <w:pPr>
      <w:framePr w:wrap="auto" w:hAnchor="text" w:y="6049"/>
    </w:pPr>
    <w:rPr>
      <w:color w:val="000000"/>
      <w:sz w:val="40"/>
    </w:rPr>
  </w:style>
  <w:style w:type="paragraph" w:customStyle="1" w:styleId="TOCTitle">
    <w:name w:val="TOCTitle"/>
    <w:basedOn w:val="Heading1"/>
    <w:rsid w:val="005B606F"/>
    <w:pPr>
      <w:spacing w:after="240"/>
      <w:jc w:val="center"/>
      <w:outlineLvl w:val="9"/>
    </w:pPr>
    <w:rPr>
      <w:caps/>
    </w:rPr>
  </w:style>
  <w:style w:type="paragraph" w:customStyle="1" w:styleId="Version">
    <w:name w:val="Version"/>
    <w:rsid w:val="005B60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06F"/>
    <w:pPr>
      <w:numPr>
        <w:numId w:val="13"/>
      </w:numPr>
      <w:tabs>
        <w:tab w:val="clear" w:pos="680"/>
      </w:tabs>
    </w:pPr>
  </w:style>
  <w:style w:type="paragraph" w:styleId="Index1">
    <w:name w:val="index 1"/>
    <w:basedOn w:val="Normal"/>
    <w:next w:val="Normal"/>
    <w:semiHidden/>
    <w:rsid w:val="005B606F"/>
    <w:pPr>
      <w:keepNext w:val="0"/>
      <w:tabs>
        <w:tab w:val="right" w:pos="4176"/>
      </w:tabs>
      <w:ind w:left="198" w:hanging="198"/>
    </w:pPr>
    <w:rPr>
      <w:rFonts w:ascii="Garamond" w:hAnsi="Garamond"/>
    </w:rPr>
  </w:style>
  <w:style w:type="paragraph" w:styleId="IndexHeading">
    <w:name w:val="index heading"/>
    <w:basedOn w:val="Normal"/>
    <w:next w:val="Index1"/>
    <w:semiHidden/>
    <w:rsid w:val="005B606F"/>
    <w:pPr>
      <w:spacing w:before="120" w:after="120"/>
    </w:pPr>
    <w:rPr>
      <w:rFonts w:ascii="Arial" w:hAnsi="Arial"/>
      <w:b/>
      <w:color w:val="918585"/>
      <w:sz w:val="24"/>
    </w:rPr>
  </w:style>
  <w:style w:type="paragraph" w:styleId="Header">
    <w:name w:val="header"/>
    <w:basedOn w:val="Normal"/>
    <w:link w:val="HeaderChar"/>
    <w:rsid w:val="005B60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06F"/>
    <w:rPr>
      <w:rFonts w:ascii="Times New Roman" w:eastAsia="Times New Roman" w:hAnsi="Times New Roman" w:cs="Times New Roman"/>
      <w:sz w:val="16"/>
      <w:szCs w:val="20"/>
      <w:lang w:val="en-GB" w:eastAsia="en-US"/>
    </w:rPr>
  </w:style>
  <w:style w:type="paragraph" w:customStyle="1" w:styleId="Chapter">
    <w:name w:val="Chapter"/>
    <w:basedOn w:val="Normal"/>
    <w:rsid w:val="005B606F"/>
    <w:pPr>
      <w:spacing w:before="240"/>
    </w:pPr>
    <w:rPr>
      <w:rFonts w:ascii="Times New Roman" w:hAnsi="Times New Roman"/>
      <w:smallCaps/>
      <w:spacing w:val="80"/>
      <w:sz w:val="28"/>
    </w:rPr>
  </w:style>
  <w:style w:type="paragraph" w:customStyle="1" w:styleId="InChapter">
    <w:name w:val="InChapter"/>
    <w:basedOn w:val="Heading3"/>
    <w:rsid w:val="005B606F"/>
    <w:pPr>
      <w:spacing w:after="240"/>
      <w:outlineLvl w:val="9"/>
    </w:pPr>
    <w:rPr>
      <w:noProof/>
    </w:rPr>
  </w:style>
  <w:style w:type="paragraph" w:styleId="Index2">
    <w:name w:val="index 2"/>
    <w:basedOn w:val="Normal"/>
    <w:next w:val="Normal"/>
    <w:semiHidden/>
    <w:rsid w:val="005B606F"/>
    <w:pPr>
      <w:tabs>
        <w:tab w:val="right" w:pos="4176"/>
      </w:tabs>
      <w:ind w:left="568" w:hanging="284"/>
    </w:pPr>
    <w:rPr>
      <w:rFonts w:ascii="Garamond" w:hAnsi="Garamond"/>
    </w:rPr>
  </w:style>
  <w:style w:type="paragraph" w:customStyle="1" w:styleId="Byline">
    <w:name w:val="Byline"/>
    <w:rsid w:val="005B60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06F"/>
    <w:pPr>
      <w:tabs>
        <w:tab w:val="clear" w:pos="3600"/>
        <w:tab w:val="clear" w:pos="3958"/>
      </w:tabs>
      <w:jc w:val="right"/>
    </w:pPr>
  </w:style>
  <w:style w:type="paragraph" w:styleId="Caption">
    <w:name w:val="caption"/>
    <w:basedOn w:val="BodyText"/>
    <w:next w:val="Normal"/>
    <w:qFormat/>
    <w:rsid w:val="005B606F"/>
    <w:pPr>
      <w:framePr w:w="2268" w:hSpace="181" w:vSpace="181" w:wrap="around" w:vAnchor="text" w:hAnchor="page" w:x="1135" w:y="285" w:anchorLock="1"/>
    </w:pPr>
    <w:rPr>
      <w:i/>
    </w:rPr>
  </w:style>
  <w:style w:type="paragraph" w:customStyle="1" w:styleId="MiniTOCTitle">
    <w:name w:val="MiniTOCTitle"/>
    <w:basedOn w:val="Heading4"/>
    <w:rsid w:val="005B606F"/>
    <w:pPr>
      <w:spacing w:before="240"/>
      <w:outlineLvl w:val="9"/>
    </w:pPr>
    <w:rPr>
      <w:noProof/>
      <w:sz w:val="24"/>
    </w:rPr>
  </w:style>
  <w:style w:type="paragraph" w:customStyle="1" w:styleId="MiniTOCItem">
    <w:name w:val="MiniTOCItem"/>
    <w:basedOn w:val="ListBullet"/>
    <w:rsid w:val="005B606F"/>
    <w:pPr>
      <w:numPr>
        <w:numId w:val="0"/>
      </w:numPr>
      <w:tabs>
        <w:tab w:val="right" w:leader="dot" w:pos="6521"/>
      </w:tabs>
      <w:spacing w:before="0" w:after="0"/>
    </w:pPr>
  </w:style>
  <w:style w:type="paragraph" w:customStyle="1" w:styleId="TOFTitle">
    <w:name w:val="TOFTitle"/>
    <w:basedOn w:val="TOCTitle"/>
    <w:rsid w:val="005B606F"/>
  </w:style>
  <w:style w:type="paragraph" w:styleId="TableofFigures">
    <w:name w:val="table of figures"/>
    <w:basedOn w:val="Normal"/>
    <w:next w:val="Normal"/>
    <w:semiHidden/>
    <w:rsid w:val="005B606F"/>
    <w:pPr>
      <w:tabs>
        <w:tab w:val="right" w:leader="dot" w:pos="9072"/>
      </w:tabs>
      <w:ind w:left="970" w:hanging="403"/>
    </w:pPr>
    <w:rPr>
      <w:rFonts w:ascii="Times New Roman" w:hAnsi="Times New Roman"/>
      <w:b/>
    </w:rPr>
  </w:style>
  <w:style w:type="paragraph" w:styleId="ListNumber">
    <w:name w:val="List Number"/>
    <w:basedOn w:val="List"/>
    <w:rsid w:val="005B606F"/>
    <w:pPr>
      <w:numPr>
        <w:numId w:val="10"/>
      </w:numPr>
    </w:pPr>
  </w:style>
  <w:style w:type="character" w:customStyle="1" w:styleId="WingdingSymbols">
    <w:name w:val="Wingding Symbols"/>
    <w:rsid w:val="005B606F"/>
    <w:rPr>
      <w:rFonts w:ascii="Wingdings" w:hAnsi="Wingdings"/>
    </w:rPr>
  </w:style>
  <w:style w:type="paragraph" w:customStyle="1" w:styleId="TableHeading">
    <w:name w:val="Table Heading"/>
    <w:basedOn w:val="HeadingBase"/>
    <w:rsid w:val="005B606F"/>
    <w:pPr>
      <w:keepLines/>
      <w:pBdr>
        <w:bottom w:val="single" w:sz="6" w:space="1" w:color="918585"/>
      </w:pBdr>
      <w:spacing w:before="240"/>
    </w:pPr>
  </w:style>
  <w:style w:type="character" w:customStyle="1" w:styleId="HotSpot">
    <w:name w:val="HotSpot"/>
    <w:rsid w:val="005B606F"/>
    <w:rPr>
      <w:color w:val="0033CC"/>
      <w:u w:val="none"/>
    </w:rPr>
  </w:style>
  <w:style w:type="paragraph" w:customStyle="1" w:styleId="BodyTextRight">
    <w:name w:val="Body Text Right"/>
    <w:basedOn w:val="BodyText"/>
    <w:rsid w:val="005B606F"/>
    <w:pPr>
      <w:spacing w:before="0" w:after="0"/>
      <w:jc w:val="right"/>
    </w:pPr>
  </w:style>
  <w:style w:type="paragraph" w:styleId="Index3">
    <w:name w:val="index 3"/>
    <w:basedOn w:val="ListNumber2"/>
    <w:next w:val="Normal"/>
    <w:semiHidden/>
    <w:rsid w:val="005B606F"/>
    <w:pPr>
      <w:numPr>
        <w:numId w:val="0"/>
      </w:numPr>
      <w:tabs>
        <w:tab w:val="right" w:leader="dot" w:pos="4176"/>
      </w:tabs>
    </w:pPr>
  </w:style>
  <w:style w:type="paragraph" w:styleId="ListNumber2">
    <w:name w:val="List Number 2"/>
    <w:basedOn w:val="List2"/>
    <w:rsid w:val="005B606F"/>
    <w:pPr>
      <w:numPr>
        <w:numId w:val="9"/>
      </w:numPr>
      <w:tabs>
        <w:tab w:val="clear" w:pos="1060"/>
      </w:tabs>
    </w:pPr>
  </w:style>
  <w:style w:type="paragraph" w:customStyle="1" w:styleId="MarginNote">
    <w:name w:val="Margin Note"/>
    <w:basedOn w:val="BodyText"/>
    <w:rsid w:val="005B60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0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0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06F"/>
    <w:rPr>
      <w:sz w:val="32"/>
    </w:rPr>
  </w:style>
  <w:style w:type="paragraph" w:customStyle="1" w:styleId="HeadingProcedure">
    <w:name w:val="Heading Procedure"/>
    <w:basedOn w:val="HeadingBase"/>
    <w:next w:val="Normal"/>
    <w:rsid w:val="005B606F"/>
    <w:pPr>
      <w:tabs>
        <w:tab w:val="left" w:pos="0"/>
      </w:tabs>
      <w:spacing w:before="120" w:after="60"/>
    </w:pPr>
    <w:rPr>
      <w:i/>
      <w:color w:val="918585"/>
      <w:sz w:val="22"/>
    </w:rPr>
  </w:style>
  <w:style w:type="paragraph" w:customStyle="1" w:styleId="TableBodyText">
    <w:name w:val="Table Body Text"/>
    <w:basedOn w:val="BodyText"/>
    <w:rsid w:val="005B606F"/>
    <w:pPr>
      <w:spacing w:before="60" w:after="60"/>
    </w:pPr>
  </w:style>
  <w:style w:type="paragraph" w:styleId="ListContinue">
    <w:name w:val="List Continue"/>
    <w:basedOn w:val="List"/>
    <w:rsid w:val="005B606F"/>
    <w:pPr>
      <w:ind w:firstLine="0"/>
    </w:pPr>
  </w:style>
  <w:style w:type="paragraph" w:customStyle="1" w:styleId="ListNote">
    <w:name w:val="List Note"/>
    <w:basedOn w:val="List"/>
    <w:rsid w:val="005B606F"/>
    <w:pPr>
      <w:pBdr>
        <w:top w:val="single" w:sz="6" w:space="2" w:color="918585"/>
        <w:bottom w:val="single" w:sz="6" w:space="2" w:color="918585"/>
      </w:pBdr>
      <w:tabs>
        <w:tab w:val="left" w:pos="1021"/>
      </w:tabs>
      <w:ind w:firstLine="0"/>
    </w:pPr>
  </w:style>
  <w:style w:type="paragraph" w:customStyle="1" w:styleId="Warning">
    <w:name w:val="Warning"/>
    <w:basedOn w:val="BodyText"/>
    <w:rsid w:val="005B606F"/>
    <w:pPr>
      <w:shd w:val="clear" w:color="auto" w:fill="D9D9D9"/>
      <w:tabs>
        <w:tab w:val="left" w:pos="992"/>
      </w:tabs>
      <w:ind w:left="119" w:right="119"/>
    </w:pPr>
    <w:rPr>
      <w:sz w:val="20"/>
    </w:rPr>
  </w:style>
  <w:style w:type="paragraph" w:customStyle="1" w:styleId="MarginIcons">
    <w:name w:val="Margin Icons"/>
    <w:basedOn w:val="BodyText"/>
    <w:rsid w:val="005B60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06F"/>
    <w:rPr>
      <w:rFonts w:ascii="Courier New" w:hAnsi="Courier New"/>
    </w:rPr>
  </w:style>
  <w:style w:type="paragraph" w:customStyle="1" w:styleId="NoteBullet">
    <w:name w:val="Note Bullet"/>
    <w:basedOn w:val="Note"/>
    <w:rsid w:val="005B606F"/>
    <w:pPr>
      <w:tabs>
        <w:tab w:val="clear" w:pos="680"/>
      </w:tabs>
      <w:spacing w:before="60" w:after="60"/>
    </w:pPr>
  </w:style>
  <w:style w:type="paragraph" w:customStyle="1" w:styleId="SubHeading2">
    <w:name w:val="SubHeading2"/>
    <w:basedOn w:val="HeadingBase"/>
    <w:rsid w:val="005B606F"/>
    <w:pPr>
      <w:spacing w:before="240" w:after="60"/>
    </w:pPr>
    <w:rPr>
      <w:sz w:val="20"/>
    </w:rPr>
  </w:style>
  <w:style w:type="paragraph" w:customStyle="1" w:styleId="SubHeading1">
    <w:name w:val="SubHeading1"/>
    <w:basedOn w:val="HeadingBase"/>
    <w:rsid w:val="005B606F"/>
    <w:pPr>
      <w:spacing w:before="240" w:after="60"/>
    </w:pPr>
    <w:rPr>
      <w:color w:val="918585"/>
      <w:sz w:val="22"/>
    </w:rPr>
  </w:style>
  <w:style w:type="paragraph" w:customStyle="1" w:styleId="SideHeading">
    <w:name w:val="Side Heading"/>
    <w:basedOn w:val="HeadingBase"/>
    <w:rsid w:val="005B60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06F"/>
    <w:pPr>
      <w:tabs>
        <w:tab w:val="num" w:pos="360"/>
      </w:tabs>
    </w:pPr>
  </w:style>
  <w:style w:type="paragraph" w:styleId="PlainText">
    <w:name w:val="Plain Text"/>
    <w:basedOn w:val="Normal"/>
    <w:link w:val="PlainTextChar"/>
    <w:rsid w:val="005B606F"/>
    <w:rPr>
      <w:sz w:val="20"/>
    </w:rPr>
  </w:style>
  <w:style w:type="character" w:customStyle="1" w:styleId="PlainTextChar">
    <w:name w:val="Plain Text Char"/>
    <w:basedOn w:val="DefaultParagraphFont"/>
    <w:link w:val="PlainText"/>
    <w:rsid w:val="005B606F"/>
    <w:rPr>
      <w:rFonts w:ascii="Courier New" w:eastAsia="Times New Roman" w:hAnsi="Courier New" w:cs="Times New Roman"/>
      <w:sz w:val="20"/>
      <w:szCs w:val="20"/>
      <w:lang w:eastAsia="en-US"/>
    </w:rPr>
  </w:style>
  <w:style w:type="character" w:customStyle="1" w:styleId="MenuOption">
    <w:name w:val="Menu Option"/>
    <w:basedOn w:val="DefaultParagraphFont"/>
    <w:rsid w:val="005B606F"/>
    <w:rPr>
      <w:b/>
      <w:smallCaps/>
    </w:rPr>
  </w:style>
  <w:style w:type="paragraph" w:customStyle="1" w:styleId="TableListNumber">
    <w:name w:val="Table List Number"/>
    <w:basedOn w:val="ListNumber"/>
    <w:rsid w:val="005B606F"/>
    <w:pPr>
      <w:numPr>
        <w:numId w:val="0"/>
      </w:numPr>
    </w:pPr>
  </w:style>
  <w:style w:type="paragraph" w:styleId="TOC4">
    <w:name w:val="toc 4"/>
    <w:basedOn w:val="TOCBase"/>
    <w:next w:val="Normal"/>
    <w:semiHidden/>
    <w:rsid w:val="005B606F"/>
    <w:pPr>
      <w:tabs>
        <w:tab w:val="right" w:leader="dot" w:pos="9071"/>
      </w:tabs>
      <w:ind w:left="1701"/>
    </w:pPr>
  </w:style>
  <w:style w:type="paragraph" w:customStyle="1" w:styleId="ListAlpha">
    <w:name w:val="List Alpha"/>
    <w:basedOn w:val="List"/>
    <w:rsid w:val="005B606F"/>
    <w:pPr>
      <w:numPr>
        <w:numId w:val="8"/>
      </w:numPr>
    </w:pPr>
  </w:style>
  <w:style w:type="paragraph" w:customStyle="1" w:styleId="ListAlpha2">
    <w:name w:val="List Alpha 2"/>
    <w:basedOn w:val="List2"/>
    <w:rsid w:val="005B606F"/>
    <w:pPr>
      <w:numPr>
        <w:numId w:val="7"/>
      </w:numPr>
    </w:pPr>
  </w:style>
  <w:style w:type="paragraph" w:styleId="List2">
    <w:name w:val="List 2"/>
    <w:basedOn w:val="BodyText"/>
    <w:rsid w:val="005B606F"/>
    <w:pPr>
      <w:tabs>
        <w:tab w:val="left" w:pos="680"/>
      </w:tabs>
      <w:spacing w:before="60" w:after="60"/>
      <w:ind w:left="680" w:hanging="340"/>
    </w:pPr>
  </w:style>
  <w:style w:type="paragraph" w:styleId="List3">
    <w:name w:val="List 3"/>
    <w:basedOn w:val="BodyText"/>
    <w:rsid w:val="005B606F"/>
    <w:pPr>
      <w:tabs>
        <w:tab w:val="left" w:pos="1021"/>
      </w:tabs>
      <w:spacing w:before="60" w:after="60"/>
      <w:ind w:left="1020" w:hanging="340"/>
    </w:pPr>
  </w:style>
  <w:style w:type="paragraph" w:styleId="List4">
    <w:name w:val="List 4"/>
    <w:basedOn w:val="BodyText"/>
    <w:rsid w:val="005B606F"/>
    <w:pPr>
      <w:tabs>
        <w:tab w:val="left" w:pos="1361"/>
      </w:tabs>
      <w:spacing w:before="60" w:after="60"/>
      <w:ind w:left="1361" w:hanging="340"/>
    </w:pPr>
  </w:style>
  <w:style w:type="paragraph" w:styleId="List5">
    <w:name w:val="List 5"/>
    <w:basedOn w:val="BodyText"/>
    <w:rsid w:val="005B606F"/>
    <w:pPr>
      <w:tabs>
        <w:tab w:val="left" w:pos="1701"/>
      </w:tabs>
      <w:spacing w:before="60" w:after="60"/>
      <w:ind w:left="1701" w:hanging="340"/>
    </w:pPr>
  </w:style>
  <w:style w:type="paragraph" w:styleId="ListBullet3">
    <w:name w:val="List Bullet 3"/>
    <w:basedOn w:val="List3"/>
    <w:rsid w:val="005B606F"/>
    <w:pPr>
      <w:numPr>
        <w:numId w:val="14"/>
      </w:numPr>
      <w:tabs>
        <w:tab w:val="clear" w:pos="1021"/>
      </w:tabs>
      <w:ind w:left="1037" w:hanging="357"/>
    </w:pPr>
  </w:style>
  <w:style w:type="paragraph" w:styleId="ListBullet4">
    <w:name w:val="List Bullet 4"/>
    <w:basedOn w:val="List4"/>
    <w:rsid w:val="005B606F"/>
    <w:pPr>
      <w:numPr>
        <w:numId w:val="2"/>
      </w:numPr>
      <w:tabs>
        <w:tab w:val="clear" w:pos="1361"/>
      </w:tabs>
    </w:pPr>
  </w:style>
  <w:style w:type="paragraph" w:styleId="ListBullet5">
    <w:name w:val="List Bullet 5"/>
    <w:basedOn w:val="List5"/>
    <w:rsid w:val="005B606F"/>
    <w:pPr>
      <w:numPr>
        <w:numId w:val="3"/>
      </w:numPr>
    </w:pPr>
  </w:style>
  <w:style w:type="paragraph" w:styleId="ListContinue2">
    <w:name w:val="List Continue 2"/>
    <w:basedOn w:val="List2"/>
    <w:rsid w:val="005B606F"/>
    <w:pPr>
      <w:ind w:firstLine="0"/>
    </w:pPr>
  </w:style>
  <w:style w:type="paragraph" w:styleId="ListContinue3">
    <w:name w:val="List Continue 3"/>
    <w:basedOn w:val="List3"/>
    <w:rsid w:val="005B606F"/>
    <w:pPr>
      <w:ind w:left="1021" w:firstLine="0"/>
    </w:pPr>
  </w:style>
  <w:style w:type="paragraph" w:styleId="ListContinue4">
    <w:name w:val="List Continue 4"/>
    <w:basedOn w:val="List4"/>
    <w:rsid w:val="005B606F"/>
    <w:pPr>
      <w:ind w:firstLine="0"/>
    </w:pPr>
  </w:style>
  <w:style w:type="paragraph" w:styleId="ListContinue5">
    <w:name w:val="List Continue 5"/>
    <w:basedOn w:val="List5"/>
    <w:rsid w:val="005B606F"/>
    <w:pPr>
      <w:ind w:firstLine="0"/>
    </w:pPr>
  </w:style>
  <w:style w:type="paragraph" w:styleId="ListNumber3">
    <w:name w:val="List Number 3"/>
    <w:basedOn w:val="List3"/>
    <w:rsid w:val="005B606F"/>
    <w:pPr>
      <w:numPr>
        <w:numId w:val="4"/>
      </w:numPr>
    </w:pPr>
  </w:style>
  <w:style w:type="paragraph" w:styleId="ListNumber4">
    <w:name w:val="List Number 4"/>
    <w:basedOn w:val="List4"/>
    <w:rsid w:val="005B606F"/>
    <w:pPr>
      <w:numPr>
        <w:numId w:val="5"/>
      </w:numPr>
    </w:pPr>
  </w:style>
  <w:style w:type="paragraph" w:styleId="ListNumber5">
    <w:name w:val="List Number 5"/>
    <w:basedOn w:val="List5"/>
    <w:rsid w:val="005B606F"/>
    <w:pPr>
      <w:numPr>
        <w:numId w:val="6"/>
      </w:numPr>
    </w:pPr>
  </w:style>
  <w:style w:type="paragraph" w:styleId="BlockText">
    <w:name w:val="Block Text"/>
    <w:basedOn w:val="Normal"/>
    <w:rsid w:val="005B606F"/>
    <w:pPr>
      <w:spacing w:after="120"/>
      <w:ind w:left="1440" w:right="1440"/>
    </w:pPr>
  </w:style>
  <w:style w:type="character" w:customStyle="1" w:styleId="Subscript">
    <w:name w:val="Subscript"/>
    <w:basedOn w:val="DefaultParagraphFont"/>
    <w:rsid w:val="005B606F"/>
    <w:rPr>
      <w:sz w:val="16"/>
      <w:vertAlign w:val="subscript"/>
    </w:rPr>
  </w:style>
  <w:style w:type="character" w:customStyle="1" w:styleId="Superscript">
    <w:name w:val="Superscript"/>
    <w:basedOn w:val="DefaultParagraphFont"/>
    <w:rsid w:val="005B606F"/>
    <w:rPr>
      <w:sz w:val="16"/>
      <w:vertAlign w:val="superscript"/>
    </w:rPr>
  </w:style>
  <w:style w:type="character" w:customStyle="1" w:styleId="Symbols">
    <w:name w:val="Symbols"/>
    <w:basedOn w:val="DefaultParagraphFont"/>
    <w:rsid w:val="005B606F"/>
    <w:rPr>
      <w:rFonts w:ascii="Symbol" w:hAnsi="Symbol"/>
    </w:rPr>
  </w:style>
  <w:style w:type="character" w:customStyle="1" w:styleId="MenuOptions">
    <w:name w:val="Menu Options"/>
    <w:basedOn w:val="DefaultParagraphFont"/>
    <w:rsid w:val="005B606F"/>
    <w:rPr>
      <w:rFonts w:ascii="Arial Narrow" w:hAnsi="Arial Narrow"/>
      <w:smallCaps/>
    </w:rPr>
  </w:style>
  <w:style w:type="character" w:customStyle="1" w:styleId="Buttons">
    <w:name w:val="Buttons"/>
    <w:basedOn w:val="DefaultParagraphFont"/>
    <w:rsid w:val="005B606F"/>
    <w:rPr>
      <w:b/>
    </w:rPr>
  </w:style>
  <w:style w:type="character" w:customStyle="1" w:styleId="Underlined">
    <w:name w:val="Underlined"/>
    <w:basedOn w:val="DefaultParagraphFont"/>
    <w:rsid w:val="005B606F"/>
    <w:rPr>
      <w:u w:val="single"/>
    </w:rPr>
  </w:style>
  <w:style w:type="paragraph" w:customStyle="1" w:styleId="TableBodyTextRight">
    <w:name w:val="Table Body Text Right"/>
    <w:basedOn w:val="TableBodyText"/>
    <w:rsid w:val="005B606F"/>
    <w:pPr>
      <w:widowControl w:val="0"/>
      <w:autoSpaceDE w:val="0"/>
      <w:autoSpaceDN w:val="0"/>
      <w:adjustRightInd w:val="0"/>
      <w:jc w:val="right"/>
    </w:pPr>
    <w:rPr>
      <w:rFonts w:cs="Arial"/>
      <w:szCs w:val="18"/>
    </w:rPr>
  </w:style>
  <w:style w:type="paragraph" w:customStyle="1" w:styleId="CopyrightText">
    <w:name w:val="Copyright Text"/>
    <w:basedOn w:val="BodyText"/>
    <w:rsid w:val="005B606F"/>
    <w:rPr>
      <w:sz w:val="18"/>
    </w:rPr>
  </w:style>
  <w:style w:type="paragraph" w:customStyle="1" w:styleId="BodySmallRight">
    <w:name w:val="Body Small Right"/>
    <w:basedOn w:val="BodyTextRight"/>
    <w:rsid w:val="005B606F"/>
    <w:rPr>
      <w:sz w:val="18"/>
      <w:szCs w:val="18"/>
    </w:rPr>
  </w:style>
  <w:style w:type="paragraph" w:customStyle="1" w:styleId="MarginEdition">
    <w:name w:val="Margin Edition"/>
    <w:basedOn w:val="MarginNote"/>
    <w:rsid w:val="005B606F"/>
    <w:pPr>
      <w:spacing w:before="0" w:after="0"/>
    </w:pPr>
    <w:rPr>
      <w:rFonts w:ascii="Times New Roman" w:hAnsi="Times New Roman"/>
      <w:color w:val="999999"/>
    </w:rPr>
  </w:style>
  <w:style w:type="paragraph" w:customStyle="1" w:styleId="Spacer">
    <w:name w:val="Spacer"/>
    <w:basedOn w:val="Normal"/>
    <w:rsid w:val="005B606F"/>
    <w:rPr>
      <w:sz w:val="2"/>
      <w:szCs w:val="2"/>
    </w:rPr>
  </w:style>
  <w:style w:type="character" w:customStyle="1" w:styleId="Small">
    <w:name w:val="Small"/>
    <w:basedOn w:val="DefaultParagraphFont"/>
    <w:rsid w:val="005B606F"/>
    <w:rPr>
      <w:sz w:val="16"/>
    </w:rPr>
  </w:style>
  <w:style w:type="paragraph" w:customStyle="1" w:styleId="WideTable">
    <w:name w:val="Wide Table"/>
    <w:basedOn w:val="Normal"/>
    <w:rsid w:val="005B606F"/>
    <w:pPr>
      <w:ind w:left="-1418"/>
    </w:pPr>
    <w:rPr>
      <w:sz w:val="2"/>
      <w:szCs w:val="2"/>
    </w:rPr>
  </w:style>
  <w:style w:type="character" w:styleId="PageNumber">
    <w:name w:val="page number"/>
    <w:basedOn w:val="DefaultParagraphFont"/>
    <w:rsid w:val="005B606F"/>
  </w:style>
  <w:style w:type="paragraph" w:styleId="Quote">
    <w:name w:val="Quote"/>
    <w:basedOn w:val="Heading1"/>
    <w:link w:val="QuoteChar"/>
    <w:qFormat/>
    <w:rsid w:val="005B606F"/>
    <w:rPr>
      <w:b w:val="0"/>
      <w:sz w:val="72"/>
      <w:szCs w:val="72"/>
      <w:lang w:val="en-NZ"/>
    </w:rPr>
  </w:style>
  <w:style w:type="character" w:customStyle="1" w:styleId="QuoteChar">
    <w:name w:val="Quote Char"/>
    <w:basedOn w:val="DefaultParagraphFont"/>
    <w:link w:val="Quote"/>
    <w:rsid w:val="005B60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06F"/>
    <w:pPr>
      <w:pageBreakBefore/>
    </w:pPr>
  </w:style>
  <w:style w:type="paragraph" w:customStyle="1" w:styleId="Border">
    <w:name w:val="Border"/>
    <w:basedOn w:val="Normal"/>
    <w:qFormat/>
    <w:rsid w:val="005B60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06F"/>
    <w:rPr>
      <w:b/>
      <w:bCs/>
      <w:i/>
      <w:iCs/>
      <w:color w:val="auto"/>
    </w:rPr>
  </w:style>
  <w:style w:type="paragraph" w:styleId="IntenseQuote">
    <w:name w:val="Intense Quote"/>
    <w:basedOn w:val="Normal"/>
    <w:next w:val="Normal"/>
    <w:link w:val="IntenseQuoteChar"/>
    <w:uiPriority w:val="30"/>
    <w:qFormat/>
    <w:rsid w:val="005B60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0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06F"/>
    <w:rPr>
      <w:smallCaps/>
      <w:color w:val="auto"/>
      <w:u w:val="single"/>
    </w:rPr>
  </w:style>
  <w:style w:type="character" w:styleId="IntenseReference">
    <w:name w:val="Intense Reference"/>
    <w:basedOn w:val="DefaultParagraphFont"/>
    <w:uiPriority w:val="32"/>
    <w:qFormat/>
    <w:rsid w:val="005B606F"/>
    <w:rPr>
      <w:b/>
      <w:bCs/>
      <w:smallCaps/>
      <w:color w:val="auto"/>
      <w:spacing w:val="5"/>
      <w:u w:val="single"/>
    </w:rPr>
  </w:style>
  <w:style w:type="paragraph" w:customStyle="1" w:styleId="2ColumnHeading">
    <w:name w:val="2Column Heading"/>
    <w:basedOn w:val="BodyText"/>
    <w:qFormat/>
    <w:rsid w:val="005B606F"/>
    <w:pPr>
      <w:spacing w:after="60"/>
      <w:ind w:left="-2268"/>
    </w:pPr>
    <w:rPr>
      <w:b/>
    </w:rPr>
  </w:style>
  <w:style w:type="paragraph" w:customStyle="1" w:styleId="Heading1TOC">
    <w:name w:val="Heading1 TOC"/>
    <w:basedOn w:val="Normal"/>
    <w:qFormat/>
    <w:rsid w:val="005B606F"/>
    <w:pPr>
      <w:spacing w:before="240" w:after="120"/>
    </w:pPr>
    <w:rPr>
      <w:rFonts w:ascii="Times New Roman" w:hAnsi="Times New Roman"/>
      <w:b/>
      <w:sz w:val="32"/>
    </w:rPr>
  </w:style>
  <w:style w:type="paragraph" w:customStyle="1" w:styleId="Heading2TOC">
    <w:name w:val="Heading2 TOC"/>
    <w:basedOn w:val="Normal"/>
    <w:qFormat/>
    <w:rsid w:val="005B606F"/>
    <w:pPr>
      <w:spacing w:before="240" w:after="60"/>
    </w:pPr>
    <w:rPr>
      <w:rFonts w:ascii="Times New Roman" w:hAnsi="Times New Roman"/>
      <w:b/>
      <w:sz w:val="28"/>
    </w:rPr>
  </w:style>
  <w:style w:type="character" w:customStyle="1" w:styleId="Underline">
    <w:name w:val="Underline"/>
    <w:basedOn w:val="DefaultParagraphFont"/>
    <w:qFormat/>
    <w:rsid w:val="005B606F"/>
    <w:rPr>
      <w:u w:val="single"/>
    </w:rPr>
  </w:style>
  <w:style w:type="character" w:customStyle="1" w:styleId="BoldandItalics">
    <w:name w:val="Bold and Italics"/>
    <w:qFormat/>
    <w:rsid w:val="005B606F"/>
    <w:rPr>
      <w:b/>
      <w:i/>
      <w:u w:val="none"/>
    </w:rPr>
  </w:style>
  <w:style w:type="paragraph" w:styleId="BalloonText">
    <w:name w:val="Balloon Text"/>
    <w:basedOn w:val="Normal"/>
    <w:link w:val="BalloonTextChar"/>
    <w:rsid w:val="005B606F"/>
    <w:rPr>
      <w:rFonts w:ascii="Tahoma" w:hAnsi="Tahoma" w:cs="Tahoma"/>
      <w:sz w:val="16"/>
      <w:szCs w:val="16"/>
    </w:rPr>
  </w:style>
  <w:style w:type="character" w:customStyle="1" w:styleId="BalloonTextChar">
    <w:name w:val="Balloon Text Char"/>
    <w:basedOn w:val="DefaultParagraphFont"/>
    <w:link w:val="BalloonText"/>
    <w:rsid w:val="005B60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0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0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06F"/>
    <w:rPr>
      <w:b/>
      <w:color w:val="660033"/>
      <w:spacing w:val="0"/>
    </w:rPr>
  </w:style>
  <w:style w:type="paragraph" w:customStyle="1" w:styleId="Nameditemlist">
    <w:name w:val="Named item list"/>
    <w:basedOn w:val="BodyText"/>
    <w:qFormat/>
    <w:rsid w:val="005B606F"/>
    <w:pPr>
      <w:tabs>
        <w:tab w:val="left" w:pos="2835"/>
      </w:tabs>
      <w:ind w:left="2835" w:hanging="2835"/>
    </w:pPr>
  </w:style>
  <w:style w:type="paragraph" w:customStyle="1" w:styleId="BodyTextnopadding">
    <w:name w:val="Body Text no padding"/>
    <w:basedOn w:val="BodyText"/>
    <w:qFormat/>
    <w:rsid w:val="005B606F"/>
    <w:pPr>
      <w:spacing w:before="0" w:after="0"/>
    </w:pPr>
  </w:style>
  <w:style w:type="character" w:styleId="Hyperlink">
    <w:name w:val="Hyperlink"/>
    <w:basedOn w:val="DefaultParagraphFont"/>
    <w:uiPriority w:val="99"/>
    <w:unhideWhenUsed/>
    <w:rsid w:val="001E35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1727</Words>
  <Characters>11435</Characters>
  <Application>Microsoft Office Word</Application>
  <DocSecurity>0</DocSecurity>
  <Lines>357</Lines>
  <Paragraphs>235</Paragraphs>
  <ScaleCrop>false</ScaleCrop>
  <Company>Author-it Software Corporation Ltd.</Company>
  <LinksUpToDate>false</LinksUpToDate>
  <CharactersWithSpaces>12927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ICT30515 Certificate III in Telecommunications Technology</dc:title>
  <dc:subject>Approved</dc:subject>
  <dc:creator>PwC’s Skills for Australia</dc:creator>
  <cp:keywords>Release 3</cp:keywords>
  <dc:description>Review Date: 12 April 2008</dc:description>
  <cp:lastModifiedBy>HSD_TPCMSd.prod</cp:lastModifiedBy>
  <cp:revision>3</cp:revision>
  <dcterms:created xsi:type="dcterms:W3CDTF">2019-01-30T12:46:53Z</dcterms:created>
  <dcterms:modified xsi:type="dcterms:W3CDTF">2019-01-29T21:49:00Z</dcterms:modified>
</cp:coreProperties>
</file>