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B2B" w:rsidP="005F1B2B">
      <w:pPr>
        <w:pStyle w:val="Title"/>
      </w:pPr>
      <w:r>
        <w:fldChar w:fldCharType="begin"/>
      </w:r>
      <w:r>
        <w:instrText xml:space="preserve"> TITLE   \* MERGEFORMAT </w:instrText>
      </w:r>
      <w:r>
        <w:fldChar w:fldCharType="separate"/>
      </w:r>
      <w:r>
        <w:t>ICT30215 Certificate III in Telecommunications</w:t>
      </w:r>
      <w:r>
        <w:t xml:space="preserve"> Digital Reception Technology</w:t>
      </w:r>
      <w:r>
        <w:fldChar w:fldCharType="end"/>
      </w:r>
    </w:p>
    <w:p w:rsidR="005F1B2B" w:rsidP="005F1B2B">
      <w:pPr>
        <w:pStyle w:val="Version"/>
        <w:sectPr w:rsidSect="008922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2208" w:rsidP="00892208">
      <w:pPr>
        <w:pStyle w:val="SuperHeading"/>
      </w:pPr>
      <w:r w:rsidRPr="00892208">
        <w:t>ICT30215 Certificate III in Telecommunications Digital Reception Technology</w:t>
      </w:r>
    </w:p>
    <w:p w:rsidR="00000000" w:rsidRPr="00892208" w:rsidP="00892208">
      <w:pPr>
        <w:pStyle w:val="Heading1"/>
      </w:pPr>
      <w:bookmarkStart w:id="1" w:name="O_841107"/>
      <w:bookmarkEnd w:id="1"/>
      <w:r w:rsidRPr="00892208">
        <w:t>Modification History</w:t>
      </w:r>
    </w:p>
    <w:tbl>
      <w:tblPr>
        <w:tblW w:w="0" w:type="auto"/>
        <w:tblLayout w:type="fixed"/>
        <w:tblCellMar>
          <w:left w:w="62" w:type="dxa"/>
          <w:right w:w="62" w:type="dxa"/>
        </w:tblCellMar>
        <w:tblLook w:val="0000"/>
      </w:tblPr>
      <w:tblGrid>
        <w:gridCol w:w="2627"/>
        <w:gridCol w:w="6337"/>
      </w:tblGrid>
      <w:tr w:rsidTr="00892208">
        <w:tblPrEx>
          <w:tblW w:w="0" w:type="auto"/>
          <w:tblLayout w:type="fixed"/>
          <w:tblCellMar>
            <w:left w:w="62" w:type="dxa"/>
            <w:right w:w="62" w:type="dxa"/>
          </w:tblCellMar>
          <w:tblLook w:val="0000"/>
        </w:tblPrEx>
        <w:trPr>
          <w:trHeight w:val="563"/>
        </w:trPr>
        <w:tc>
          <w:tcPr>
            <w:tcW w:w="262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92208" w:rsidP="00892208">
            <w:pPr>
              <w:pStyle w:val="BodyText"/>
            </w:pPr>
            <w:r w:rsidRPr="00892208">
              <w:rPr>
                <w:rStyle w:val="SpecialBold"/>
              </w:rPr>
              <w:t>Release</w:t>
            </w:r>
          </w:p>
        </w:tc>
        <w:tc>
          <w:tcPr>
            <w:tcW w:w="633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92208">
            <w:pPr>
              <w:pStyle w:val="BodyText"/>
              <w:rPr>
                <w:lang w:val="en-NZ"/>
              </w:rPr>
            </w:pPr>
            <w:r w:rsidRPr="00892208">
              <w:rPr>
                <w:rStyle w:val="SpecialBold"/>
              </w:rPr>
              <w:t>Comments</w:t>
            </w:r>
          </w:p>
        </w:tc>
      </w:tr>
      <w:tr w:rsidTr="00892208">
        <w:tblPrEx>
          <w:tblW w:w="0" w:type="auto"/>
          <w:tblLayout w:type="fixed"/>
          <w:tblCellMar>
            <w:left w:w="62" w:type="dxa"/>
            <w:right w:w="62" w:type="dxa"/>
          </w:tblCellMar>
          <w:tblLook w:val="0000"/>
        </w:tblPrEx>
        <w:trPr>
          <w:trHeight w:val="563"/>
        </w:trPr>
        <w:tc>
          <w:tcPr>
            <w:tcW w:w="262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92208">
            <w:pPr>
              <w:pStyle w:val="BodyText"/>
              <w:rPr>
                <w:lang w:val="en-NZ"/>
              </w:rPr>
            </w:pPr>
            <w:r w:rsidRPr="00892208">
              <w:t>Release 1</w:t>
            </w:r>
          </w:p>
        </w:tc>
        <w:tc>
          <w:tcPr>
            <w:tcW w:w="6337" w:type="dxa"/>
            <w:tcBorders>
              <w:top w:val="nil"/>
              <w:left w:val="nil"/>
              <w:bottom w:val="single" w:sz="8" w:space="0" w:color="auto"/>
              <w:right w:val="single" w:sz="8" w:space="0" w:color="auto"/>
            </w:tcBorders>
            <w:tcMar>
              <w:top w:w="0" w:type="dxa"/>
              <w:left w:w="62" w:type="dxa"/>
              <w:bottom w:w="0" w:type="dxa"/>
              <w:right w:w="62" w:type="dxa"/>
            </w:tcMar>
          </w:tcPr>
          <w:p w:rsidR="00000000" w:rsidRPr="00892208" w:rsidP="00892208">
            <w:pPr>
              <w:pStyle w:val="BodyText"/>
            </w:pPr>
            <w:r w:rsidRPr="00892208">
              <w:t>This version first released with ICT Information and Communications Technology Training Package Version 2.0.</w:t>
            </w:r>
          </w:p>
        </w:tc>
      </w:tr>
    </w:tbl>
    <w:p w:rsidR="00000000" w:rsidRPr="00892208" w:rsidP="00892208">
      <w:pPr>
        <w:pStyle w:val="BodyText"/>
      </w:pPr>
    </w:p>
    <w:p w:rsidR="00000000" w:rsidRPr="00892208" w:rsidP="00892208">
      <w:pPr>
        <w:pStyle w:val="AllowPageBreak"/>
      </w:pPr>
    </w:p>
    <w:p w:rsidR="00000000" w:rsidRPr="00892208" w:rsidP="00892208">
      <w:pPr>
        <w:pStyle w:val="Heading1"/>
      </w:pPr>
      <w:bookmarkStart w:id="2" w:name="O_841108"/>
      <w:bookmarkEnd w:id="2"/>
      <w:r w:rsidRPr="00892208">
        <w:t>Qualification Description</w:t>
      </w:r>
    </w:p>
    <w:p w:rsidR="00000000" w:rsidRPr="00892208" w:rsidP="00892208">
      <w:pPr>
        <w:pStyle w:val="BodyText"/>
      </w:pPr>
      <w:r w:rsidRPr="00892208">
        <w:t>This qualification reflects the role of an operator working in the telecommunications industry who can apply a broad range of competencies in a varied work context of installation of a limited range of digital rece</w:t>
      </w:r>
      <w:r w:rsidRPr="00892208">
        <w:t>ption equipment for either a customer or an enterprise. Fault-finding skills on a range of digital reception equipment for Subscription TV and Free-to-air TV reception are acquired.</w:t>
      </w:r>
    </w:p>
    <w:p w:rsidR="00000000" w:rsidRPr="00892208" w:rsidP="00892208">
      <w:pPr>
        <w:pStyle w:val="BodyText"/>
      </w:pPr>
    </w:p>
    <w:p w:rsidR="00000000" w:rsidRPr="00892208" w:rsidP="00892208">
      <w:pPr>
        <w:pStyle w:val="BodyText"/>
      </w:pPr>
      <w:r w:rsidRPr="00892208">
        <w:t xml:space="preserve">Licensing/Regulatory Information </w:t>
      </w:r>
    </w:p>
    <w:p w:rsidR="00000000" w:rsidRPr="00892208" w:rsidP="00892208">
      <w:pPr>
        <w:pStyle w:val="BodyText"/>
      </w:pPr>
    </w:p>
    <w:p w:rsidR="00000000" w:rsidRPr="00892208" w:rsidP="00892208">
      <w:pPr>
        <w:pStyle w:val="BodyText"/>
      </w:pPr>
      <w:r w:rsidRPr="00892208">
        <w:t>Work functions in the occupation</w:t>
      </w:r>
      <w:r w:rsidRPr="00892208">
        <w:t>al areas where this qualification may be used are subject to regulatory requirements. Refer to the ICT Implementation Guide Companion Volume or the relevant regulator for details of licensing, legislative or certification requirements.</w:t>
      </w:r>
    </w:p>
    <w:p w:rsidR="00000000" w:rsidRPr="00892208" w:rsidP="00892208">
      <w:pPr>
        <w:pStyle w:val="BodyText"/>
      </w:pPr>
    </w:p>
    <w:p w:rsidR="00000000" w:rsidRPr="00892208" w:rsidP="00892208">
      <w:pPr>
        <w:pStyle w:val="BodyText"/>
      </w:pPr>
      <w:r w:rsidRPr="00892208">
        <w:t>Cabling at the cust</w:t>
      </w:r>
      <w:r w:rsidRPr="00892208">
        <w:t>omer premises must be carried out according to requirements of the Australian Communications and Media Authority (ACMA) and relevant industry registration bodies, and in line with the specifications of the access network owner. Refer to "Pathways to ACMA C</w:t>
      </w:r>
      <w:r w:rsidRPr="00892208">
        <w:t>abling Provider Rules - Cabling registration" and the mandatory industry practical hours required for registration.</w:t>
      </w:r>
    </w:p>
    <w:p w:rsidR="00000000" w:rsidRPr="00892208" w:rsidP="00892208">
      <w:pPr>
        <w:pStyle w:val="AllowPageBreak"/>
      </w:pPr>
    </w:p>
    <w:p w:rsidR="00000000" w:rsidRPr="00892208" w:rsidP="00892208">
      <w:pPr>
        <w:pStyle w:val="Heading1"/>
      </w:pPr>
      <w:bookmarkStart w:id="3" w:name="O_841109"/>
      <w:bookmarkEnd w:id="3"/>
      <w:r w:rsidRPr="00892208">
        <w:t>Entry Requirements</w:t>
      </w:r>
    </w:p>
    <w:p w:rsidR="00000000" w:rsidRPr="00892208" w:rsidP="00892208">
      <w:pPr>
        <w:pStyle w:val="BodyText"/>
      </w:pPr>
      <w:r w:rsidRPr="00892208">
        <w:t>Nil</w:t>
      </w:r>
    </w:p>
    <w:p w:rsidR="00000000" w:rsidRPr="00892208" w:rsidP="00892208">
      <w:pPr>
        <w:pStyle w:val="AllowPageBreak"/>
      </w:pPr>
    </w:p>
    <w:p w:rsidR="00000000" w:rsidRPr="00892208" w:rsidP="00892208">
      <w:pPr>
        <w:pStyle w:val="Heading1"/>
      </w:pPr>
      <w:bookmarkStart w:id="4" w:name="O_841110"/>
      <w:bookmarkEnd w:id="4"/>
      <w:r w:rsidRPr="00892208">
        <w:t>Packaging Rules</w:t>
      </w:r>
    </w:p>
    <w:p w:rsidR="00000000" w:rsidRPr="00892208" w:rsidP="00892208">
      <w:pPr>
        <w:pStyle w:val="BodyText"/>
      </w:pPr>
      <w:r w:rsidRPr="00892208">
        <w:rPr>
          <w:rStyle w:val="SpecialBold"/>
        </w:rPr>
        <w:t>Total number of units = 16</w:t>
      </w:r>
    </w:p>
    <w:p w:rsidR="00000000" w:rsidRPr="00892208" w:rsidP="00892208">
      <w:pPr>
        <w:pStyle w:val="BodyText"/>
      </w:pPr>
    </w:p>
    <w:p w:rsidR="00000000" w:rsidRPr="00892208" w:rsidP="00892208">
      <w:pPr>
        <w:pStyle w:val="BodyText"/>
      </w:pPr>
      <w:r w:rsidRPr="00892208">
        <w:rPr>
          <w:rStyle w:val="SpecialBold"/>
        </w:rPr>
        <w:t xml:space="preserve">9 core </w:t>
      </w:r>
      <w:r w:rsidRPr="00892208">
        <w:t>plus</w:t>
      </w:r>
    </w:p>
    <w:p w:rsidR="00000000" w:rsidRPr="00892208" w:rsidP="00892208">
      <w:pPr>
        <w:pStyle w:val="BodyText"/>
      </w:pPr>
      <w:r w:rsidRPr="00892208">
        <w:rPr>
          <w:rStyle w:val="SpecialBold"/>
        </w:rPr>
        <w:t xml:space="preserve">7 electives </w:t>
      </w:r>
      <w:r w:rsidRPr="00892208">
        <w:t>units</w:t>
      </w:r>
    </w:p>
    <w:p w:rsidR="00000000" w:rsidRPr="00892208" w:rsidP="00892208">
      <w:pPr>
        <w:pStyle w:val="BodyText"/>
      </w:pPr>
    </w:p>
    <w:p w:rsidR="00000000" w:rsidRPr="00892208" w:rsidP="00892208">
      <w:pPr>
        <w:pStyle w:val="BodyText"/>
      </w:pPr>
      <w:r w:rsidRPr="00892208">
        <w:t>The elec</w:t>
      </w:r>
      <w:r w:rsidRPr="00892208">
        <w:t>tive units consist of:</w:t>
      </w:r>
    </w:p>
    <w:p w:rsidR="00000000" w:rsidRPr="00892208" w:rsidP="00892208">
      <w:pPr>
        <w:pStyle w:val="ListBullet"/>
      </w:pPr>
      <w:r w:rsidRPr="00892208">
        <w:t>1 elective unit selected from Group A Workplace elective units</w:t>
      </w:r>
    </w:p>
    <w:p w:rsidR="00000000" w:rsidRPr="00892208" w:rsidP="00892208">
      <w:pPr>
        <w:pStyle w:val="ListBullet"/>
      </w:pPr>
      <w:r w:rsidRPr="00892208">
        <w:t>up to 6 elective units selected from Group B Specialised elective units and/or Group C General elective units, with no more than 2 units selected from the Work health an</w:t>
      </w:r>
      <w:r w:rsidRPr="00892208">
        <w:t>d safety sub-group</w:t>
      </w:r>
    </w:p>
    <w:p w:rsidR="00000000" w:rsidRPr="00892208" w:rsidP="00892208">
      <w:pPr>
        <w:pStyle w:val="ListBullet"/>
      </w:pPr>
      <w:r w:rsidRPr="00892208">
        <w:t xml:space="preserve">up to 2 of units of competency may be selected from any currently endorsed Training Package or accredited course at AQF Level 3 or 4. </w:t>
      </w:r>
    </w:p>
    <w:p w:rsidR="00000000" w:rsidRPr="00892208" w:rsidP="00892208">
      <w:pPr>
        <w:pStyle w:val="BodyText"/>
      </w:pPr>
    </w:p>
    <w:p w:rsidR="00000000" w:rsidRPr="00892208" w:rsidP="00892208">
      <w:pPr>
        <w:pStyle w:val="BodyText"/>
      </w:pPr>
      <w:r w:rsidRPr="00892208">
        <w:t>Elective units must be relevant to the work e</w:t>
      </w:r>
      <w:r w:rsidRPr="00892208">
        <w:t>nvironment and the qualification, maintain the integrity of the Australian Qualifications Framework (AQF) alignment and contribute to a valid, industry-supported vocational outcome.</w:t>
      </w:r>
    </w:p>
    <w:p w:rsidR="00000000" w:rsidRPr="00892208" w:rsidP="00892208">
      <w:pPr>
        <w:pStyle w:val="BodyText"/>
      </w:pPr>
    </w:p>
    <w:p w:rsidR="005F1B2B" w:rsidP="00892208">
      <w:pPr>
        <w:pStyle w:val="BodyText"/>
      </w:pPr>
      <w:r w:rsidRPr="00892208">
        <w:t>Units selected from other Training Packages or accredited courses must no</w:t>
      </w:r>
      <w:r w:rsidRPr="00892208">
        <w:t>t duplicate units selected from, or available within, the ICT Information and Communications Technology Training Package.</w:t>
      </w:r>
    </w:p>
    <w:p w:rsidR="005F1B2B" w:rsidP="00892208">
      <w:pPr>
        <w:pStyle w:val="BodyText"/>
      </w:pPr>
    </w:p>
    <w:p w:rsidR="00000000" w:rsidRPr="00892208" w:rsidP="00892208">
      <w:pPr>
        <w:pStyle w:val="BodyText"/>
      </w:pPr>
      <w:r w:rsidRPr="00892208">
        <w:rPr>
          <w:rStyle w:val="SpecialBold"/>
        </w:rPr>
        <w:t>CORE UNITS</w:t>
      </w:r>
    </w:p>
    <w:p w:rsidR="00000000" w:rsidRPr="00892208" w:rsidP="00892208">
      <w:pPr>
        <w:pStyle w:val="BodyText"/>
      </w:pPr>
      <w:r w:rsidRPr="00892208">
        <w:t>ICTCBL237 Install, maintain and modify customer premises communications cabling: ACMA Open Rule*</w:t>
      </w:r>
    </w:p>
    <w:p w:rsidR="00000000" w:rsidRPr="00892208" w:rsidP="00892208">
      <w:pPr>
        <w:pStyle w:val="BodyText"/>
      </w:pPr>
      <w:r w:rsidRPr="00892208">
        <w:t>ICTCBL236 Install, main</w:t>
      </w:r>
      <w:r w:rsidRPr="00892208">
        <w:t>tain and modify customer premises communications cabling: ACMA Restricted Rule*</w:t>
      </w:r>
    </w:p>
    <w:p w:rsidR="00000000" w:rsidRPr="00892208" w:rsidP="00892208">
      <w:pPr>
        <w:pStyle w:val="BodyText"/>
      </w:pPr>
      <w:r w:rsidRPr="00892208">
        <w:t>ICTDRE303 Install a complex digital reception system</w:t>
      </w:r>
    </w:p>
    <w:p w:rsidR="00000000" w:rsidRPr="00892208" w:rsidP="00892208">
      <w:pPr>
        <w:pStyle w:val="BodyText"/>
      </w:pPr>
      <w:r w:rsidRPr="00892208">
        <w:t xml:space="preserve">ICTRFN201 Install a satellite antenna </w:t>
      </w:r>
    </w:p>
    <w:p w:rsidR="00000000" w:rsidRPr="00892208" w:rsidP="00892208">
      <w:pPr>
        <w:pStyle w:val="BodyText"/>
      </w:pPr>
      <w:r w:rsidRPr="00892208">
        <w:t>ICTRFN202 Install a terrestrial antenna</w:t>
      </w:r>
    </w:p>
    <w:p w:rsidR="00000000" w:rsidRPr="00892208" w:rsidP="00892208">
      <w:pPr>
        <w:pStyle w:val="BodyText"/>
      </w:pPr>
      <w:r w:rsidRPr="00892208">
        <w:t>ICTTEN201 Use electrical skills in telecommu</w:t>
      </w:r>
      <w:r w:rsidRPr="00892208">
        <w:t>nications work</w:t>
      </w:r>
    </w:p>
    <w:p w:rsidR="00000000" w:rsidRPr="00892208" w:rsidP="00892208">
      <w:pPr>
        <w:pStyle w:val="BodyText"/>
      </w:pPr>
      <w:r w:rsidRPr="00892208">
        <w:t>ICTTEN202 Use hand and power tools</w:t>
      </w:r>
    </w:p>
    <w:p w:rsidR="00000000" w:rsidRPr="00892208" w:rsidP="00892208">
      <w:pPr>
        <w:pStyle w:val="BodyText"/>
      </w:pPr>
      <w:r w:rsidRPr="00892208">
        <w:t>ICTWHS204 Follow work health and safety and environmental policy and procedures</w:t>
      </w:r>
    </w:p>
    <w:p w:rsidR="00000000" w:rsidRPr="00892208" w:rsidP="00892208">
      <w:pPr>
        <w:pStyle w:val="BodyText"/>
      </w:pPr>
      <w:r w:rsidRPr="00892208">
        <w:t>ICTWOR201 Work effectively in telecommunications technology</w:t>
      </w:r>
    </w:p>
    <w:p w:rsidR="00000000" w:rsidRPr="00892208" w:rsidP="00892208">
      <w:pPr>
        <w:pStyle w:val="BodyText"/>
      </w:pPr>
    </w:p>
    <w:p w:rsidR="00000000" w:rsidRPr="00892208" w:rsidP="00892208">
      <w:pPr>
        <w:pStyle w:val="BodyText"/>
      </w:pPr>
      <w:r w:rsidRPr="00892208">
        <w:rPr>
          <w:rStyle w:val="SpecialBold"/>
        </w:rPr>
        <w:t>Elective Units</w:t>
      </w:r>
    </w:p>
    <w:p w:rsidR="00000000" w:rsidRPr="00892208" w:rsidP="00892208">
      <w:pPr>
        <w:pStyle w:val="BodyText"/>
      </w:pPr>
    </w:p>
    <w:p w:rsidR="00000000" w:rsidRPr="00892208" w:rsidP="00892208">
      <w:pPr>
        <w:pStyle w:val="BodyText"/>
      </w:pPr>
      <w:r w:rsidRPr="00892208">
        <w:rPr>
          <w:rStyle w:val="SpecialBold"/>
        </w:rPr>
        <w:t>Group A - Workplace elective units</w:t>
      </w:r>
    </w:p>
    <w:p w:rsidR="00000000" w:rsidRPr="00892208" w:rsidP="00892208">
      <w:pPr>
        <w:pStyle w:val="BodyText"/>
      </w:pPr>
      <w:r w:rsidRPr="00892208">
        <w:t>BSBCUS201 Deli</w:t>
      </w:r>
      <w:r w:rsidRPr="00892208">
        <w:t>ver a service to customers</w:t>
      </w:r>
    </w:p>
    <w:p w:rsidR="00000000" w:rsidRPr="00892208" w:rsidP="00892208">
      <w:pPr>
        <w:pStyle w:val="BodyText"/>
      </w:pPr>
      <w:r w:rsidRPr="00892208">
        <w:t>BSBSMB305 Comply with regulatory, taxation and insurance requirements for the micro business</w:t>
      </w:r>
    </w:p>
    <w:p w:rsidR="00000000" w:rsidRPr="00892208" w:rsidP="00892208">
      <w:pPr>
        <w:pStyle w:val="BodyText"/>
      </w:pPr>
      <w:r w:rsidRPr="00892208">
        <w:t>BSBSMB306 Plan a home based business</w:t>
      </w:r>
    </w:p>
    <w:p w:rsidR="00000000" w:rsidRPr="00892208" w:rsidP="00892208">
      <w:pPr>
        <w:pStyle w:val="BodyText"/>
      </w:pPr>
      <w:r w:rsidRPr="00892208">
        <w:t>BSBSUS401 Implement and monitor environmentally sustainable work practices</w:t>
      </w:r>
    </w:p>
    <w:p w:rsidR="00000000" w:rsidRPr="00892208" w:rsidP="00892208">
      <w:pPr>
        <w:pStyle w:val="BodyText"/>
      </w:pPr>
      <w:r w:rsidRPr="00892208">
        <w:t>ICTSAS305 Provide ICT ad</w:t>
      </w:r>
      <w:r w:rsidRPr="00892208">
        <w:t>vice to clients</w:t>
      </w:r>
    </w:p>
    <w:p w:rsidR="00000000" w:rsidRPr="00892208" w:rsidP="00892208">
      <w:pPr>
        <w:pStyle w:val="BodyText"/>
      </w:pPr>
      <w:r w:rsidRPr="00892208">
        <w:t>ICTSMB401 Set up and operate a contractor business</w:t>
      </w:r>
    </w:p>
    <w:p w:rsidR="00000000" w:rsidRPr="00892208" w:rsidP="00892208">
      <w:pPr>
        <w:pStyle w:val="BodyText"/>
      </w:pPr>
    </w:p>
    <w:p w:rsidR="00000000" w:rsidRPr="00892208" w:rsidP="00892208">
      <w:pPr>
        <w:pStyle w:val="BodyText"/>
      </w:pPr>
      <w:r w:rsidRPr="00892208">
        <w:rPr>
          <w:rStyle w:val="SpecialBold"/>
        </w:rPr>
        <w:t>Group B - Specialised elective units</w:t>
      </w:r>
    </w:p>
    <w:p w:rsidR="00000000" w:rsidRPr="00892208" w:rsidP="00892208">
      <w:pPr>
        <w:pStyle w:val="BodyText"/>
      </w:pPr>
    </w:p>
    <w:p w:rsidR="00000000" w:rsidRPr="00892208" w:rsidP="00892208">
      <w:pPr>
        <w:pStyle w:val="BodyText"/>
      </w:pPr>
      <w:r w:rsidRPr="00892208">
        <w:rPr>
          <w:rStyle w:val="SpecialBold"/>
        </w:rPr>
        <w:t>Cabling</w:t>
      </w:r>
    </w:p>
    <w:p w:rsidR="00000000" w:rsidRPr="00892208" w:rsidP="00892208">
      <w:pPr>
        <w:pStyle w:val="BodyText"/>
      </w:pPr>
      <w:r w:rsidRPr="00892208">
        <w:t>ICTCBL206 Alter services to existing cable systems</w:t>
      </w:r>
    </w:p>
    <w:p w:rsidR="00000000" w:rsidRPr="00892208" w:rsidP="00892208">
      <w:pPr>
        <w:pStyle w:val="BodyText"/>
      </w:pPr>
      <w:r w:rsidRPr="00892208">
        <w:t>ICTCBL219 Apply safe technical work practices for cabling registration when configuring an ADSL circuit</w:t>
      </w:r>
    </w:p>
    <w:p w:rsidR="00000000" w:rsidRPr="00892208" w:rsidP="00892208">
      <w:pPr>
        <w:pStyle w:val="BodyText"/>
      </w:pPr>
      <w:r w:rsidRPr="00892208">
        <w:t>ICTCBL220 Install a cable lead-in</w:t>
      </w:r>
    </w:p>
    <w:p w:rsidR="00000000" w:rsidRPr="00892208" w:rsidP="00892208">
      <w:pPr>
        <w:pStyle w:val="BodyText"/>
      </w:pPr>
      <w:r w:rsidRPr="00892208">
        <w:t>ICTCBL301 Install, terminate and certify structured cabling installation</w:t>
      </w:r>
    </w:p>
    <w:p w:rsidR="00000000" w:rsidRPr="00892208" w:rsidP="00892208">
      <w:pPr>
        <w:pStyle w:val="BodyText"/>
      </w:pPr>
      <w:r w:rsidRPr="00892208">
        <w:t>ICTCBL303 Install and terminate coaxial cable</w:t>
      </w:r>
    </w:p>
    <w:p w:rsidR="00000000" w:rsidRPr="00892208" w:rsidP="00892208">
      <w:pPr>
        <w:pStyle w:val="BodyText"/>
      </w:pPr>
      <w:r w:rsidRPr="00892208">
        <w:t>ICTCBL306 Locate and identify cable system faults</w:t>
      </w:r>
    </w:p>
    <w:p w:rsidR="00000000" w:rsidRPr="00892208" w:rsidP="00892208">
      <w:pPr>
        <w:pStyle w:val="BodyText"/>
      </w:pPr>
    </w:p>
    <w:p w:rsidR="00000000" w:rsidRPr="00892208" w:rsidP="00892208">
      <w:pPr>
        <w:pStyle w:val="BodyText"/>
      </w:pPr>
      <w:r w:rsidRPr="00892208">
        <w:rPr>
          <w:rStyle w:val="SpecialBold"/>
        </w:rPr>
        <w:t>Broadband and wireless networks</w:t>
      </w:r>
    </w:p>
    <w:p w:rsidR="00000000" w:rsidRPr="00892208" w:rsidP="00892208">
      <w:pPr>
        <w:pStyle w:val="BodyText"/>
      </w:pPr>
      <w:r w:rsidRPr="00892208">
        <w:t>ICTBWN301 Perform tests on optical communication system and components</w:t>
      </w:r>
    </w:p>
    <w:p w:rsidR="00000000" w:rsidRPr="00892208" w:rsidP="00892208">
      <w:pPr>
        <w:pStyle w:val="BodyText"/>
      </w:pPr>
      <w:r w:rsidRPr="00892208">
        <w:t>ICTBWN305 Use optical and radio frequency measuring instruments</w:t>
      </w:r>
    </w:p>
    <w:p w:rsidR="00000000" w:rsidRPr="00892208" w:rsidP="00892208">
      <w:pPr>
        <w:pStyle w:val="BodyText"/>
      </w:pPr>
    </w:p>
    <w:p w:rsidR="00000000" w:rsidRPr="00892208" w:rsidP="00892208">
      <w:pPr>
        <w:pStyle w:val="BodyText"/>
      </w:pPr>
      <w:r w:rsidRPr="00892208">
        <w:rPr>
          <w:rStyle w:val="SpecialBold"/>
        </w:rPr>
        <w:t>Digital reception technology</w:t>
      </w:r>
    </w:p>
    <w:p w:rsidR="00000000" w:rsidRPr="00892208" w:rsidP="00892208">
      <w:pPr>
        <w:pStyle w:val="BodyText"/>
      </w:pPr>
      <w:r w:rsidRPr="00892208">
        <w:t>ICTDRE3</w:t>
      </w:r>
      <w:r w:rsidRPr="00892208">
        <w:t>01 Install digital reception equipment</w:t>
      </w:r>
    </w:p>
    <w:p w:rsidR="00000000" w:rsidRPr="00892208" w:rsidP="00892208">
      <w:pPr>
        <w:pStyle w:val="BodyText"/>
      </w:pPr>
      <w:r w:rsidRPr="00892208">
        <w:t>ICTDRE302 Locate and rectify digital reception equipment faults</w:t>
      </w:r>
    </w:p>
    <w:p w:rsidR="00000000" w:rsidRPr="00892208" w:rsidP="00892208">
      <w:pPr>
        <w:pStyle w:val="BodyText"/>
      </w:pPr>
      <w:r w:rsidRPr="00892208">
        <w:t>ICTDRE304 Design communications wiring systems for customer premises</w:t>
      </w:r>
    </w:p>
    <w:p w:rsidR="00000000" w:rsidRPr="00892208" w:rsidP="00892208">
      <w:pPr>
        <w:pStyle w:val="BodyText"/>
      </w:pPr>
      <w:r w:rsidRPr="00892208">
        <w:t>ICTDRE305 Develop integrated digital reception systems</w:t>
      </w:r>
    </w:p>
    <w:p w:rsidR="00000000" w:rsidRPr="00892208" w:rsidP="00892208">
      <w:pPr>
        <w:pStyle w:val="BodyText"/>
      </w:pPr>
      <w:r w:rsidRPr="00892208">
        <w:t xml:space="preserve">ICTDRE401 Integrate customer </w:t>
      </w:r>
      <w:r w:rsidRPr="00892208">
        <w:t xml:space="preserve">digital reception equipment </w:t>
      </w:r>
    </w:p>
    <w:p w:rsidR="00000000" w:rsidRPr="00892208" w:rsidP="00892208">
      <w:pPr>
        <w:pStyle w:val="BodyText"/>
      </w:pPr>
      <w:r w:rsidRPr="00892208">
        <w:t>ICTDRE402 Integrate data delivery modes</w:t>
      </w:r>
    </w:p>
    <w:p w:rsidR="00000000" w:rsidRPr="00892208" w:rsidP="00892208">
      <w:pPr>
        <w:pStyle w:val="BodyText"/>
      </w:pPr>
      <w:r w:rsidRPr="00892208">
        <w:t>ICTTEN415 Install and configure internet protocol TV in a home network</w:t>
      </w:r>
    </w:p>
    <w:p w:rsidR="00000000" w:rsidRPr="00892208" w:rsidP="00892208">
      <w:pPr>
        <w:pStyle w:val="BodyText"/>
      </w:pPr>
    </w:p>
    <w:p w:rsidR="00000000" w:rsidRPr="00892208" w:rsidP="00892208">
      <w:pPr>
        <w:pStyle w:val="BodyText"/>
      </w:pPr>
      <w:r w:rsidRPr="00892208">
        <w:rPr>
          <w:rStyle w:val="SpecialBold"/>
        </w:rPr>
        <w:t>ICT use</w:t>
      </w:r>
    </w:p>
    <w:p w:rsidR="00000000" w:rsidRPr="00892208" w:rsidP="00892208">
      <w:pPr>
        <w:pStyle w:val="BodyText"/>
      </w:pPr>
      <w:r w:rsidRPr="00892208">
        <w:t>ICTICT302 Install and optimise operating system software</w:t>
      </w:r>
    </w:p>
    <w:p w:rsidR="00000000" w:rsidRPr="00892208" w:rsidP="00892208">
      <w:pPr>
        <w:pStyle w:val="BodyText"/>
      </w:pPr>
      <w:r w:rsidRPr="00892208">
        <w:t>ICTICT303 Connect internal hardware components</w:t>
      </w:r>
    </w:p>
    <w:p w:rsidR="00000000" w:rsidRPr="00892208" w:rsidP="00892208">
      <w:pPr>
        <w:pStyle w:val="BodyText"/>
      </w:pPr>
      <w:r w:rsidRPr="00892208">
        <w:t>ICT</w:t>
      </w:r>
      <w:r w:rsidRPr="00892208">
        <w:t xml:space="preserve">NWK301 Provide network systems administration </w:t>
      </w:r>
    </w:p>
    <w:p w:rsidR="00000000" w:rsidRPr="00892208" w:rsidP="00892208">
      <w:pPr>
        <w:pStyle w:val="BodyText"/>
      </w:pPr>
    </w:p>
    <w:p w:rsidR="00000000" w:rsidRPr="00892208" w:rsidP="00892208">
      <w:pPr>
        <w:pStyle w:val="BodyText"/>
      </w:pPr>
      <w:r w:rsidRPr="00892208">
        <w:rPr>
          <w:rStyle w:val="SpecialBold"/>
        </w:rPr>
        <w:t>Work health and safety</w:t>
      </w:r>
    </w:p>
    <w:p w:rsidR="00000000" w:rsidRPr="00892208" w:rsidP="00892208">
      <w:pPr>
        <w:pStyle w:val="BodyText"/>
      </w:pPr>
      <w:r w:rsidRPr="00892208">
        <w:t>CPCCOHS1001A Work safely in the construction industry</w:t>
      </w:r>
    </w:p>
    <w:p w:rsidR="00000000" w:rsidRPr="00892208" w:rsidP="00892208">
      <w:pPr>
        <w:pStyle w:val="BodyText"/>
      </w:pPr>
      <w:r w:rsidRPr="00892208">
        <w:t xml:space="preserve">CPCCOHS2001A Apply OHS requirements, policies and procedures in the construction industry </w:t>
      </w:r>
      <w:r w:rsidRPr="00892208">
        <w:rPr>
          <w:rStyle w:val="Emphasis"/>
        </w:rPr>
        <w:t>(Note: CPCCOHS2001A is a prerequisite uni</w:t>
      </w:r>
      <w:r w:rsidRPr="00892208">
        <w:rPr>
          <w:rStyle w:val="Emphasis"/>
        </w:rPr>
        <w:t>t for CPCCCM2007B. It is not to be selected without CPCCCM2007B.)</w:t>
      </w:r>
      <w:r w:rsidRPr="00892208">
        <w:t xml:space="preserve"> </w:t>
      </w:r>
    </w:p>
    <w:p w:rsidR="00000000" w:rsidRPr="00892208" w:rsidP="00892208">
      <w:pPr>
        <w:pStyle w:val="BodyText"/>
      </w:pPr>
      <w:r w:rsidRPr="00892208">
        <w:t>ICTWHS201 Provide telecommunications services safely on roofs or RIIWHS204D Work safely at heights</w:t>
      </w:r>
    </w:p>
    <w:p w:rsidR="00000000" w:rsidRPr="00892208" w:rsidP="00892208">
      <w:pPr>
        <w:pStyle w:val="BodyText"/>
      </w:pPr>
      <w:r w:rsidRPr="00892208">
        <w:t>ICTWHS203 Work safely near power infrastructure</w:t>
      </w:r>
    </w:p>
    <w:p w:rsidR="00000000" w:rsidRPr="00892208" w:rsidP="00892208">
      <w:pPr>
        <w:pStyle w:val="BodyText"/>
      </w:pPr>
    </w:p>
    <w:p w:rsidR="00000000" w:rsidRPr="00892208" w:rsidP="00892208">
      <w:pPr>
        <w:pStyle w:val="BodyText"/>
      </w:pPr>
      <w:r w:rsidRPr="00892208">
        <w:rPr>
          <w:rStyle w:val="SpecialBold"/>
        </w:rPr>
        <w:t>Radio frequency networks</w:t>
      </w:r>
    </w:p>
    <w:p w:rsidR="00000000" w:rsidRPr="00892208" w:rsidP="00892208">
      <w:pPr>
        <w:pStyle w:val="BodyText"/>
      </w:pPr>
      <w:r w:rsidRPr="00892208">
        <w:t>ICTRFN401 Conduct radio frequency measurements</w:t>
      </w:r>
    </w:p>
    <w:p w:rsidR="00000000" w:rsidRPr="00892208" w:rsidP="00892208">
      <w:pPr>
        <w:pStyle w:val="BodyText"/>
      </w:pPr>
    </w:p>
    <w:p w:rsidR="00000000" w:rsidRPr="00892208" w:rsidP="00892208">
      <w:pPr>
        <w:pStyle w:val="BodyText"/>
      </w:pPr>
      <w:r w:rsidRPr="00892208">
        <w:rPr>
          <w:rStyle w:val="SpecialBold"/>
        </w:rPr>
        <w:t>Group C - General elective units</w:t>
      </w:r>
    </w:p>
    <w:p w:rsidR="00000000" w:rsidRPr="00892208" w:rsidP="00892208">
      <w:pPr>
        <w:pStyle w:val="BodyText"/>
      </w:pPr>
      <w:r w:rsidRPr="00892208">
        <w:t>CPCCCM2007B Use explosive power tools*</w:t>
      </w:r>
    </w:p>
    <w:p w:rsidR="00000000" w:rsidRPr="00892208" w:rsidP="00892208">
      <w:pPr>
        <w:pStyle w:val="BodyText"/>
      </w:pPr>
      <w:r w:rsidRPr="00892208">
        <w:t>CPCCDE3014A Remove non-friable asbestos*</w:t>
      </w:r>
    </w:p>
    <w:p w:rsidR="00000000" w:rsidRPr="00892208" w:rsidP="00892208">
      <w:pPr>
        <w:pStyle w:val="BodyText"/>
      </w:pPr>
      <w:r w:rsidRPr="00892208">
        <w:t>RIIHAN301D Operate elevating work platform</w:t>
      </w:r>
    </w:p>
    <w:p w:rsidR="00000000" w:rsidRPr="00892208" w:rsidP="00892208">
      <w:pPr>
        <w:pStyle w:val="BodyText"/>
      </w:pPr>
      <w:r w:rsidRPr="00892208">
        <w:t>TLID2010A Operate a forklift</w:t>
      </w:r>
    </w:p>
    <w:p w:rsidR="00000000" w:rsidRPr="00892208" w:rsidP="00892208">
      <w:pPr>
        <w:pStyle w:val="BodyText"/>
      </w:pPr>
      <w:r w:rsidRPr="00892208">
        <w:t>TLID3035A Operate a boo</w:t>
      </w:r>
      <w:r w:rsidRPr="00892208">
        <w:t>m type elevating work platform</w:t>
      </w:r>
    </w:p>
    <w:p w:rsidR="00000000" w:rsidRPr="00892208" w:rsidP="00892208">
      <w:pPr>
        <w:pStyle w:val="BodyText"/>
      </w:pPr>
    </w:p>
    <w:p w:rsidR="00000000" w:rsidRPr="00892208" w:rsidP="00892208">
      <w:pPr>
        <w:pStyle w:val="BodyText"/>
      </w:pPr>
      <w:r w:rsidRPr="00892208">
        <w:t>*Note the following prerequisite unit requirements:</w:t>
      </w:r>
    </w:p>
    <w:p w:rsidR="00000000" w:rsidRPr="00892208" w:rsidP="00892208">
      <w:pPr>
        <w:pStyle w:val="BodyText"/>
      </w:pPr>
    </w:p>
    <w:tbl>
      <w:tblPr>
        <w:tblW w:w="9267" w:type="dxa"/>
        <w:tblLayout w:type="fixed"/>
        <w:tblCellMar>
          <w:left w:w="62" w:type="dxa"/>
          <w:right w:w="62" w:type="dxa"/>
        </w:tblCellMar>
        <w:tblLook w:val="0000"/>
      </w:tblPr>
      <w:tblGrid>
        <w:gridCol w:w="3715"/>
        <w:gridCol w:w="5552"/>
      </w:tblGrid>
      <w:tr w:rsidTr="00892208">
        <w:tblPrEx>
          <w:tblW w:w="9267" w:type="dxa"/>
          <w:tblLayout w:type="fixed"/>
          <w:tblCellMar>
            <w:left w:w="62" w:type="dxa"/>
            <w:right w:w="62" w:type="dxa"/>
          </w:tblCellMar>
          <w:tblLook w:val="0000"/>
        </w:tblPrEx>
        <w:tc>
          <w:tcPr>
            <w:tcW w:w="3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208" w:rsidP="00892208">
            <w:pPr>
              <w:pStyle w:val="BodyText"/>
            </w:pPr>
            <w:r w:rsidRPr="00892208">
              <w:rPr>
                <w:rStyle w:val="SpecialBold"/>
              </w:rPr>
              <w:t>Unit in this qualification</w:t>
            </w:r>
          </w:p>
        </w:tc>
        <w:tc>
          <w:tcPr>
            <w:tcW w:w="5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208">
            <w:pPr>
              <w:pStyle w:val="BodyText"/>
              <w:rPr>
                <w:lang w:val="en-NZ"/>
              </w:rPr>
            </w:pPr>
            <w:r w:rsidRPr="00892208">
              <w:rPr>
                <w:rStyle w:val="SpecialBold"/>
              </w:rPr>
              <w:t>Prerequisite unit</w:t>
            </w:r>
          </w:p>
        </w:tc>
      </w:tr>
      <w:tr w:rsidTr="00892208">
        <w:tblPrEx>
          <w:tblW w:w="9267" w:type="dxa"/>
          <w:tblLayout w:type="fixed"/>
          <w:tblCellMar>
            <w:left w:w="62" w:type="dxa"/>
            <w:right w:w="62" w:type="dxa"/>
          </w:tblCellMar>
          <w:tblLook w:val="0000"/>
        </w:tblPrEx>
        <w:tc>
          <w:tcPr>
            <w:tcW w:w="3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208" w:rsidP="00892208">
            <w:pPr>
              <w:pStyle w:val="BodyText"/>
            </w:pPr>
            <w:r w:rsidRPr="00892208">
              <w:t>ICTCBL236 Install, maintain and modify customer premises communications cabling: ACMA Restricted Rule</w:t>
            </w:r>
          </w:p>
          <w:p w:rsidR="00000000">
            <w:pPr>
              <w:pStyle w:val="BodyText"/>
              <w:keepNext w:val="0"/>
              <w:keepLines w:val="0"/>
              <w:contextualSpacing w:val="0"/>
              <w:rPr>
                <w:rFonts w:ascii="Tahoma" w:hAnsi="Tahoma"/>
                <w:color w:val="000000"/>
                <w:sz w:val="20"/>
                <w:lang w:val="en-NZ"/>
              </w:rPr>
            </w:pPr>
          </w:p>
        </w:tc>
        <w:tc>
          <w:tcPr>
            <w:tcW w:w="5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208" w:rsidP="00892208">
            <w:pPr>
              <w:pStyle w:val="BodyText"/>
            </w:pPr>
            <w:r w:rsidRPr="00892208">
              <w:t xml:space="preserve">ICTWHS204 Follow work </w:t>
            </w:r>
            <w:r w:rsidRPr="00892208">
              <w:t>health and safety and environmental policy and procedures</w:t>
            </w:r>
          </w:p>
          <w:p w:rsidR="00000000" w:rsidP="00892208">
            <w:pPr>
              <w:pStyle w:val="BodyText"/>
              <w:rPr>
                <w:lang w:val="en-NZ"/>
              </w:rPr>
            </w:pPr>
            <w:r w:rsidRPr="00892208">
              <w:t>ICTTEN201 Use electrical skills in telecommunications work</w:t>
            </w:r>
          </w:p>
        </w:tc>
      </w:tr>
      <w:tr w:rsidTr="00892208">
        <w:tblPrEx>
          <w:tblW w:w="9267" w:type="dxa"/>
          <w:tblLayout w:type="fixed"/>
          <w:tblCellMar>
            <w:left w:w="62" w:type="dxa"/>
            <w:right w:w="62" w:type="dxa"/>
          </w:tblCellMar>
          <w:tblLook w:val="0000"/>
        </w:tblPrEx>
        <w:tc>
          <w:tcPr>
            <w:tcW w:w="3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208">
            <w:pPr>
              <w:pStyle w:val="BodyText"/>
              <w:rPr>
                <w:lang w:val="en-NZ"/>
              </w:rPr>
            </w:pPr>
            <w:r w:rsidRPr="00892208">
              <w:t>ICTCBL237 Install, maintain and modify customer premises communications cabling: ACMA Open Rule</w:t>
            </w:r>
          </w:p>
        </w:tc>
        <w:tc>
          <w:tcPr>
            <w:tcW w:w="5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208" w:rsidP="00892208">
            <w:pPr>
              <w:pStyle w:val="BodyText"/>
            </w:pPr>
            <w:r w:rsidRPr="00892208">
              <w:t>ICTCBL236 Install, maintain and modify customer premises communications cabling: ACMA Restricted Rule</w:t>
            </w:r>
          </w:p>
          <w:p w:rsidR="00000000" w:rsidRPr="00892208" w:rsidP="00892208">
            <w:pPr>
              <w:pStyle w:val="BodyText"/>
            </w:pPr>
          </w:p>
          <w:p w:rsidR="00000000" w:rsidP="00892208">
            <w:pPr>
              <w:pStyle w:val="BodyText"/>
              <w:rPr>
                <w:lang w:val="en-NZ"/>
              </w:rPr>
            </w:pPr>
          </w:p>
        </w:tc>
      </w:tr>
      <w:tr w:rsidTr="00892208">
        <w:tblPrEx>
          <w:tblW w:w="9267" w:type="dxa"/>
          <w:tblLayout w:type="fixed"/>
          <w:tblCellMar>
            <w:left w:w="62" w:type="dxa"/>
            <w:right w:w="62" w:type="dxa"/>
          </w:tblCellMar>
          <w:tblLook w:val="0000"/>
        </w:tblPrEx>
        <w:tc>
          <w:tcPr>
            <w:tcW w:w="3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208" w:rsidP="00892208">
            <w:pPr>
              <w:pStyle w:val="BodyText"/>
            </w:pPr>
            <w:r w:rsidRPr="00892208">
              <w:t>CPCCCM2007B Use explosive power tools</w:t>
            </w:r>
          </w:p>
          <w:p w:rsidR="00000000">
            <w:pPr>
              <w:pStyle w:val="BodyText"/>
              <w:keepNext w:val="0"/>
              <w:keepLines w:val="0"/>
              <w:contextualSpacing w:val="0"/>
              <w:rPr>
                <w:rFonts w:ascii="Tahoma" w:hAnsi="Tahoma"/>
                <w:color w:val="000000"/>
                <w:sz w:val="20"/>
                <w:lang w:val="en-NZ"/>
              </w:rPr>
            </w:pPr>
          </w:p>
        </w:tc>
        <w:tc>
          <w:tcPr>
            <w:tcW w:w="5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208">
            <w:pPr>
              <w:pStyle w:val="BodyText"/>
              <w:rPr>
                <w:lang w:val="en-NZ"/>
              </w:rPr>
            </w:pPr>
            <w:r w:rsidRPr="00892208">
              <w:t>CPCCOHS2001A Apply OHS requirements, policies and procedures in the construction industry</w:t>
            </w:r>
          </w:p>
        </w:tc>
      </w:tr>
      <w:tr w:rsidTr="00892208">
        <w:tblPrEx>
          <w:tblW w:w="9267" w:type="dxa"/>
          <w:tblLayout w:type="fixed"/>
          <w:tblCellMar>
            <w:left w:w="62" w:type="dxa"/>
            <w:right w:w="62" w:type="dxa"/>
          </w:tblCellMar>
          <w:tblLook w:val="0000"/>
        </w:tblPrEx>
        <w:tc>
          <w:tcPr>
            <w:tcW w:w="3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208" w:rsidP="00892208">
            <w:pPr>
              <w:pStyle w:val="BodyText"/>
            </w:pPr>
            <w:r w:rsidRPr="00892208">
              <w:t>CPCCDE3014A Remove no</w:t>
            </w:r>
            <w:r w:rsidRPr="00892208">
              <w:t>n-friable asbestos</w:t>
            </w:r>
          </w:p>
          <w:p w:rsidR="00000000">
            <w:pPr>
              <w:pStyle w:val="BodyText"/>
              <w:keepNext w:val="0"/>
              <w:keepLines w:val="0"/>
              <w:contextualSpacing w:val="0"/>
              <w:rPr>
                <w:rFonts w:ascii="Tahoma" w:hAnsi="Tahoma"/>
                <w:color w:val="000000"/>
                <w:sz w:val="20"/>
                <w:lang w:val="en-NZ"/>
              </w:rPr>
            </w:pPr>
          </w:p>
        </w:tc>
        <w:tc>
          <w:tcPr>
            <w:tcW w:w="5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208" w:rsidP="00892208">
            <w:pPr>
              <w:pStyle w:val="BodyText"/>
            </w:pPr>
            <w:r w:rsidRPr="00892208">
              <w:t>CPCCOHS1001A Work safely in the construction industry</w:t>
            </w:r>
          </w:p>
        </w:tc>
      </w:tr>
    </w:tbl>
    <w:p w:rsidR="00000000" w:rsidRPr="00892208" w:rsidP="00892208">
      <w:pPr>
        <w:pStyle w:val="BodyText"/>
      </w:pPr>
    </w:p>
    <w:p w:rsidR="00000000" w:rsidRPr="00892208" w:rsidP="00892208">
      <w:pPr>
        <w:pStyle w:val="AllowPageBreak"/>
      </w:pPr>
    </w:p>
    <w:p w:rsidR="00000000" w:rsidRPr="00892208" w:rsidP="00892208">
      <w:pPr>
        <w:pStyle w:val="Heading1"/>
      </w:pPr>
      <w:bookmarkStart w:id="5" w:name="O_841111"/>
      <w:bookmarkEnd w:id="5"/>
      <w:r w:rsidRPr="00892208">
        <w:t>Qualification Mapping Information</w:t>
      </w:r>
    </w:p>
    <w:tbl>
      <w:tblPr>
        <w:tblW w:w="0" w:type="auto"/>
        <w:tblLayout w:type="fixed"/>
        <w:tblCellMar>
          <w:left w:w="62" w:type="dxa"/>
          <w:right w:w="62" w:type="dxa"/>
        </w:tblCellMar>
        <w:tblLook w:val="0000"/>
      </w:tblPr>
      <w:tblGrid>
        <w:gridCol w:w="2076"/>
        <w:gridCol w:w="2445"/>
        <w:gridCol w:w="2295"/>
        <w:gridCol w:w="2340"/>
      </w:tblGrid>
      <w:tr w:rsidTr="00892208">
        <w:tblPrEx>
          <w:tblW w:w="0" w:type="auto"/>
          <w:tblLayout w:type="fixed"/>
          <w:tblCellMar>
            <w:left w:w="62" w:type="dxa"/>
            <w:right w:w="62" w:type="dxa"/>
          </w:tblCellMar>
          <w:tblLook w:val="0000"/>
        </w:tblPrEx>
        <w:trPr>
          <w:trHeight w:val="563"/>
          <w:tblHeader/>
        </w:trPr>
        <w:tc>
          <w:tcPr>
            <w:tcW w:w="2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208" w:rsidP="00892208">
            <w:pPr>
              <w:pStyle w:val="BodyText"/>
            </w:pPr>
            <w:r w:rsidRPr="00892208">
              <w:rPr>
                <w:rStyle w:val="SpecialBold"/>
              </w:rPr>
              <w:t xml:space="preserve">Code and title </w:t>
            </w:r>
          </w:p>
          <w:p w:rsidR="00000000" w:rsidRPr="00892208" w:rsidP="00892208">
            <w:pPr>
              <w:pStyle w:val="BodyText"/>
            </w:pPr>
            <w:r w:rsidRPr="00892208">
              <w:rPr>
                <w:rStyle w:val="SpecialBold"/>
              </w:rPr>
              <w:t>current version</w:t>
            </w:r>
          </w:p>
        </w:tc>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208" w:rsidP="00892208">
            <w:pPr>
              <w:pStyle w:val="BodyText"/>
            </w:pPr>
            <w:r w:rsidRPr="00892208">
              <w:rPr>
                <w:rStyle w:val="SpecialBold"/>
              </w:rPr>
              <w:t>Code and title</w:t>
            </w:r>
          </w:p>
          <w:p w:rsidR="00000000" w:rsidRPr="00892208" w:rsidP="00892208">
            <w:pPr>
              <w:pStyle w:val="BodyText"/>
            </w:pPr>
            <w:r w:rsidRPr="0089220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208" w:rsidP="00892208">
            <w:pPr>
              <w:pStyle w:val="BodyText"/>
            </w:pPr>
            <w:r w:rsidRPr="00892208">
              <w:rPr>
                <w:rStyle w:val="SpecialBold"/>
              </w:rPr>
              <w:t>Comments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208">
            <w:pPr>
              <w:pStyle w:val="BodyText"/>
              <w:rPr>
                <w:lang w:val="en-NZ"/>
              </w:rPr>
            </w:pPr>
            <w:r w:rsidRPr="00892208">
              <w:rPr>
                <w:rStyle w:val="SpecialBold"/>
              </w:rPr>
              <w:t>Equivalence status</w:t>
            </w:r>
          </w:p>
        </w:tc>
      </w:tr>
      <w:tr w:rsidTr="00892208">
        <w:tblPrEx>
          <w:tblW w:w="0" w:type="auto"/>
          <w:tblLayout w:type="fixed"/>
          <w:tblCellMar>
            <w:left w:w="62" w:type="dxa"/>
            <w:right w:w="62" w:type="dxa"/>
          </w:tblCellMar>
          <w:tblLook w:val="0000"/>
        </w:tblPrEx>
        <w:trPr>
          <w:trHeight w:val="563"/>
        </w:trPr>
        <w:tc>
          <w:tcPr>
            <w:tcW w:w="2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208">
            <w:pPr>
              <w:pStyle w:val="BodyText"/>
              <w:rPr>
                <w:lang w:val="en-NZ"/>
              </w:rPr>
            </w:pPr>
            <w:r w:rsidRPr="00892208">
              <w:t>ICT30215 Certificate III in Telecommunications Digital Reception Technology</w:t>
            </w:r>
          </w:p>
        </w:tc>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208">
            <w:pPr>
              <w:pStyle w:val="BodyText"/>
              <w:rPr>
                <w:lang w:val="en-NZ"/>
              </w:rPr>
            </w:pPr>
            <w:r w:rsidRPr="00892208">
              <w:t>ICT30413 Certificate III in Telecommunications Digital Reception Technology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208" w:rsidP="00892208">
            <w:pPr>
              <w:pStyle w:val="BodyText"/>
            </w:pPr>
            <w:r w:rsidRPr="00892208">
              <w:t>Updated to meet Standards for Training Packages.</w:t>
            </w:r>
          </w:p>
          <w:p w:rsidR="00000000" w:rsidRPr="00892208" w:rsidP="00892208">
            <w:pPr>
              <w:pStyle w:val="BodyText"/>
            </w:pPr>
          </w:p>
          <w:p w:rsidR="00000000" w:rsidRPr="00892208" w:rsidP="00892208">
            <w:pPr>
              <w:pStyle w:val="BodyText"/>
            </w:pPr>
            <w:r w:rsidRPr="00892208">
              <w:t>Changed packaging rules.</w:t>
            </w:r>
          </w:p>
          <w:p w:rsidR="00000000" w:rsidRPr="00892208" w:rsidP="00892208">
            <w:pPr>
              <w:pStyle w:val="BodyText"/>
            </w:pPr>
          </w:p>
          <w:p w:rsidR="00000000" w:rsidP="00892208">
            <w:pPr>
              <w:pStyle w:val="BodyText"/>
              <w:rPr>
                <w:lang w:val="en-NZ"/>
              </w:rPr>
            </w:pPr>
            <w:r w:rsidRPr="00892208">
              <w:t>Changed core units.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208" w:rsidP="00892208">
            <w:pPr>
              <w:pStyle w:val="BodyText"/>
            </w:pPr>
            <w:r w:rsidRPr="00892208">
              <w:t>No equiv</w:t>
            </w:r>
            <w:r w:rsidRPr="00892208">
              <w:t>alent qualification</w:t>
            </w:r>
          </w:p>
        </w:tc>
      </w:tr>
    </w:tbl>
    <w:p w:rsidR="00000000" w:rsidRPr="00892208" w:rsidP="00892208">
      <w:pPr>
        <w:pStyle w:val="BodyText"/>
      </w:pPr>
    </w:p>
    <w:p w:rsidR="00000000" w:rsidRPr="00892208" w:rsidP="00892208">
      <w:pPr>
        <w:pStyle w:val="AllowPageBreak"/>
      </w:pPr>
    </w:p>
    <w:p w:rsidR="00000000" w:rsidRPr="00892208" w:rsidP="00892208">
      <w:pPr>
        <w:pStyle w:val="Heading1"/>
      </w:pPr>
      <w:bookmarkStart w:id="6" w:name="O_841113"/>
      <w:bookmarkEnd w:id="6"/>
      <w:r w:rsidRPr="00892208">
        <w:t>Links</w:t>
      </w:r>
    </w:p>
    <w:p w:rsidR="00000000" w:rsidRPr="00892208" w:rsidP="00892208">
      <w:pPr>
        <w:pStyle w:val="BodyText"/>
      </w:pPr>
      <w:r w:rsidRPr="00892208">
        <w:t>Companion volumes are available from the IBSA website - http://companion_volumes.vetnet.education.gov.au/Pages/TrainingPackage.aspx?pid=18</w:t>
      </w:r>
    </w:p>
    <w:p w:rsidR="00000000" w:rsidRPr="00892208" w:rsidP="00892208"/>
    <w:sectPr w:rsidSect="008922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2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208" w:rsidRPr="005F1B2B" w:rsidP="005F1B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2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B2B" w:rsidP="008922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F1B2B" w:rsidP="0089220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F1B2B" w:rsidP="008922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2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208" w:rsidRPr="005F1B2B" w:rsidP="005F1B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2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B2B" w:rsidRPr="002D2AF8" w:rsidP="00892208">
    <w:pPr>
      <w:pStyle w:val="Header"/>
      <w:framePr w:wrap="around"/>
    </w:pPr>
    <w:r>
      <w:fldChar w:fldCharType="begin"/>
    </w:r>
    <w:r>
      <w:instrText xml:space="preserve"> TITLE   \* MERGEFORMAT </w:instrText>
    </w:r>
    <w:r>
      <w:fldChar w:fldCharType="separate"/>
    </w:r>
    <w:r>
      <w:t>ICT30215 Certificate III in Telecommunications Digital Reception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January 2016</w:t>
    </w:r>
    <w:r>
      <w:fldChar w:fldCharType="end"/>
    </w:r>
  </w:p>
  <w:p w:rsidR="005F1B2B" w:rsidP="008922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1645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AC0A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2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2208"/>
    <w:pPr>
      <w:spacing w:before="360" w:after="60"/>
      <w:outlineLvl w:val="0"/>
    </w:pPr>
    <w:rPr>
      <w:sz w:val="32"/>
    </w:rPr>
  </w:style>
  <w:style w:type="paragraph" w:styleId="Heading2">
    <w:name w:val="heading 2"/>
    <w:basedOn w:val="HeadingBase"/>
    <w:next w:val="BodyText"/>
    <w:link w:val="Heading2Char"/>
    <w:qFormat/>
    <w:rsid w:val="00892208"/>
    <w:pPr>
      <w:keepLines/>
      <w:spacing w:before="240" w:after="120"/>
      <w:outlineLvl w:val="1"/>
    </w:pPr>
    <w:rPr>
      <w:sz w:val="28"/>
      <w:szCs w:val="40"/>
    </w:rPr>
  </w:style>
  <w:style w:type="paragraph" w:styleId="Heading3">
    <w:name w:val="heading 3"/>
    <w:basedOn w:val="HeadingBase"/>
    <w:next w:val="BodyText"/>
    <w:link w:val="Heading3Char"/>
    <w:qFormat/>
    <w:rsid w:val="00892208"/>
    <w:pPr>
      <w:spacing w:before="180" w:after="120"/>
      <w:outlineLvl w:val="2"/>
    </w:pPr>
    <w:rPr>
      <w:spacing w:val="-10"/>
      <w:kern w:val="32"/>
    </w:rPr>
  </w:style>
  <w:style w:type="paragraph" w:styleId="Heading4">
    <w:name w:val="heading 4"/>
    <w:basedOn w:val="HeadingBase"/>
    <w:next w:val="BodyText"/>
    <w:link w:val="Heading4Char"/>
    <w:qFormat/>
    <w:rsid w:val="00892208"/>
    <w:pPr>
      <w:spacing w:before="160" w:after="120"/>
      <w:outlineLvl w:val="3"/>
    </w:pPr>
    <w:rPr>
      <w:sz w:val="22"/>
    </w:rPr>
  </w:style>
  <w:style w:type="paragraph" w:styleId="Heading5">
    <w:name w:val="heading 5"/>
    <w:basedOn w:val="HeadingBase"/>
    <w:next w:val="Normal"/>
    <w:link w:val="Heading5Char"/>
    <w:qFormat/>
    <w:rsid w:val="00892208"/>
    <w:pPr>
      <w:spacing w:before="80"/>
      <w:outlineLvl w:val="4"/>
    </w:pPr>
    <w:rPr>
      <w:color w:val="918585"/>
      <w:sz w:val="20"/>
    </w:rPr>
  </w:style>
  <w:style w:type="paragraph" w:styleId="Heading6">
    <w:name w:val="heading 6"/>
    <w:basedOn w:val="HeadingBase"/>
    <w:next w:val="Normal"/>
    <w:link w:val="Heading6Char"/>
    <w:qFormat/>
    <w:rsid w:val="00892208"/>
    <w:pPr>
      <w:spacing w:before="60"/>
      <w:outlineLvl w:val="5"/>
    </w:pPr>
    <w:rPr>
      <w:color w:val="918585"/>
      <w:sz w:val="20"/>
    </w:rPr>
  </w:style>
  <w:style w:type="paragraph" w:styleId="Heading7">
    <w:name w:val="heading 7"/>
    <w:basedOn w:val="Normal"/>
    <w:next w:val="Normal"/>
    <w:link w:val="Heading7Char"/>
    <w:qFormat/>
    <w:rsid w:val="00892208"/>
    <w:pPr>
      <w:ind w:left="720"/>
      <w:outlineLvl w:val="6"/>
    </w:pPr>
    <w:rPr>
      <w:i/>
    </w:rPr>
  </w:style>
  <w:style w:type="paragraph" w:styleId="Heading8">
    <w:name w:val="heading 8"/>
    <w:basedOn w:val="Normal"/>
    <w:next w:val="Normal"/>
    <w:link w:val="Heading8Char"/>
    <w:qFormat/>
    <w:rsid w:val="00892208"/>
    <w:pPr>
      <w:ind w:left="720"/>
      <w:outlineLvl w:val="7"/>
    </w:pPr>
    <w:rPr>
      <w:i/>
    </w:rPr>
  </w:style>
  <w:style w:type="paragraph" w:styleId="Heading9">
    <w:name w:val="heading 9"/>
    <w:basedOn w:val="Normal"/>
    <w:next w:val="Normal"/>
    <w:link w:val="Heading9Char"/>
    <w:qFormat/>
    <w:rsid w:val="00892208"/>
    <w:pPr>
      <w:ind w:left="720"/>
      <w:outlineLvl w:val="8"/>
    </w:pPr>
    <w:rPr>
      <w:i/>
    </w:rPr>
  </w:style>
  <w:style w:type="character" w:default="1" w:styleId="DefaultParagraphFont">
    <w:name w:val="Default Paragraph Font"/>
    <w:uiPriority w:val="1"/>
    <w:unhideWhenUsed/>
    <w:rsid w:val="008922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208"/>
  </w:style>
  <w:style w:type="character" w:customStyle="1" w:styleId="Heading1Char">
    <w:name w:val="Heading 1 Char"/>
    <w:basedOn w:val="DefaultParagraphFont"/>
    <w:link w:val="Heading1"/>
    <w:rsid w:val="00892208"/>
    <w:rPr>
      <w:rFonts w:ascii="Times New Roman" w:eastAsia="Times New Roman" w:hAnsi="Times New Roman" w:cs="Times New Roman"/>
      <w:b/>
      <w:sz w:val="32"/>
      <w:szCs w:val="20"/>
      <w:lang w:eastAsia="en-US"/>
    </w:rPr>
  </w:style>
  <w:style w:type="paragraph" w:styleId="BodyText">
    <w:name w:val="Body Text"/>
    <w:basedOn w:val="Normal"/>
    <w:link w:val="BodyTextChar"/>
    <w:rsid w:val="008922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2208"/>
    <w:rPr>
      <w:rFonts w:ascii="Times New Roman" w:eastAsia="Times New Roman" w:hAnsi="Times New Roman" w:cs="Times New Roman"/>
      <w:sz w:val="24"/>
      <w:lang w:eastAsia="en-US"/>
    </w:rPr>
  </w:style>
  <w:style w:type="paragraph" w:styleId="ListBullet">
    <w:name w:val="List Bullet"/>
    <w:basedOn w:val="List"/>
    <w:rsid w:val="00892208"/>
    <w:pPr>
      <w:numPr>
        <w:numId w:val="12"/>
      </w:numPr>
      <w:tabs>
        <w:tab w:val="clear" w:pos="340"/>
      </w:tabs>
      <w:spacing w:before="40" w:after="40"/>
    </w:pPr>
  </w:style>
  <w:style w:type="character" w:customStyle="1" w:styleId="SpecialBold">
    <w:name w:val="Special Bold"/>
    <w:basedOn w:val="DefaultParagraphFont"/>
    <w:rsid w:val="00892208"/>
    <w:rPr>
      <w:b/>
      <w:spacing w:val="0"/>
    </w:rPr>
  </w:style>
  <w:style w:type="character" w:styleId="Emphasis">
    <w:name w:val="Emphasis"/>
    <w:basedOn w:val="DefaultParagraphFont"/>
    <w:qFormat/>
    <w:rsid w:val="00892208"/>
    <w:rPr>
      <w:i/>
    </w:rPr>
  </w:style>
  <w:style w:type="paragraph" w:customStyle="1" w:styleId="SuperHeading">
    <w:name w:val="SuperHeading"/>
    <w:basedOn w:val="Normal"/>
    <w:rsid w:val="00892208"/>
    <w:pPr>
      <w:spacing w:before="240" w:after="120"/>
      <w:outlineLvl w:val="0"/>
    </w:pPr>
    <w:rPr>
      <w:rFonts w:ascii="Times New Roman" w:hAnsi="Times New Roman"/>
      <w:b/>
      <w:sz w:val="32"/>
    </w:rPr>
  </w:style>
  <w:style w:type="paragraph" w:customStyle="1" w:styleId="AllowPageBreak">
    <w:name w:val="AllowPageBreak"/>
    <w:rsid w:val="008922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22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2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2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2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2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2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22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2208"/>
    <w:rPr>
      <w:rFonts w:ascii="Courier New" w:eastAsia="Times New Roman" w:hAnsi="Courier New" w:cs="Times New Roman"/>
      <w:i/>
      <w:szCs w:val="20"/>
      <w:lang w:eastAsia="en-US"/>
    </w:rPr>
  </w:style>
  <w:style w:type="paragraph" w:customStyle="1" w:styleId="HeadingBase">
    <w:name w:val="Heading Base"/>
    <w:rsid w:val="008922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208"/>
    <w:pPr>
      <w:tabs>
        <w:tab w:val="right" w:leader="dot" w:pos="9072"/>
      </w:tabs>
      <w:ind w:left="567"/>
    </w:pPr>
    <w:rPr>
      <w:szCs w:val="22"/>
    </w:rPr>
  </w:style>
  <w:style w:type="paragraph" w:customStyle="1" w:styleId="TOCBase">
    <w:name w:val="TOC Base"/>
    <w:rsid w:val="008922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208"/>
    <w:pPr>
      <w:tabs>
        <w:tab w:val="right" w:leader="dot" w:pos="9072"/>
      </w:tabs>
      <w:spacing w:before="40" w:after="40"/>
      <w:ind w:left="284"/>
    </w:pPr>
    <w:rPr>
      <w:rFonts w:ascii="Times New Roman" w:hAnsi="Times New Roman"/>
    </w:rPr>
  </w:style>
  <w:style w:type="paragraph" w:styleId="TOC1">
    <w:name w:val="toc 1"/>
    <w:basedOn w:val="TOCBase"/>
    <w:next w:val="Normal"/>
    <w:rsid w:val="008922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22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208"/>
    <w:rPr>
      <w:rFonts w:ascii="Times New Roman" w:eastAsia="Times New Roman" w:hAnsi="Times New Roman" w:cs="Times New Roman"/>
      <w:sz w:val="16"/>
      <w:lang w:eastAsia="en-US"/>
    </w:rPr>
  </w:style>
  <w:style w:type="paragraph" w:styleId="Title">
    <w:name w:val="Title"/>
    <w:basedOn w:val="HeadingBase"/>
    <w:link w:val="TitleChar"/>
    <w:qFormat/>
    <w:rsid w:val="00892208"/>
    <w:pPr>
      <w:spacing w:before="5040"/>
      <w:jc w:val="center"/>
    </w:pPr>
    <w:rPr>
      <w:sz w:val="48"/>
      <w:szCs w:val="72"/>
      <w:lang w:val="en-US"/>
    </w:rPr>
  </w:style>
  <w:style w:type="character" w:customStyle="1" w:styleId="TitleChar">
    <w:name w:val="Title Char"/>
    <w:basedOn w:val="DefaultParagraphFont"/>
    <w:link w:val="Title"/>
    <w:rsid w:val="008922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208"/>
    <w:pPr>
      <w:tabs>
        <w:tab w:val="left" w:pos="3600"/>
        <w:tab w:val="left" w:pos="3958"/>
      </w:tabs>
    </w:pPr>
  </w:style>
  <w:style w:type="paragraph" w:styleId="List">
    <w:name w:val="List"/>
    <w:basedOn w:val="BodyText"/>
    <w:next w:val="BodyText"/>
    <w:rsid w:val="00892208"/>
    <w:pPr>
      <w:tabs>
        <w:tab w:val="left" w:pos="340"/>
      </w:tabs>
      <w:spacing w:before="60" w:after="60"/>
      <w:ind w:left="340" w:hanging="340"/>
    </w:pPr>
  </w:style>
  <w:style w:type="paragraph" w:customStyle="1" w:styleId="Note">
    <w:name w:val="Note"/>
    <w:basedOn w:val="BodyText"/>
    <w:rsid w:val="008922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208"/>
    <w:pPr>
      <w:framePr w:wrap="auto" w:hAnchor="text" w:y="6049"/>
    </w:pPr>
    <w:rPr>
      <w:color w:val="000000"/>
      <w:sz w:val="40"/>
    </w:rPr>
  </w:style>
  <w:style w:type="paragraph" w:customStyle="1" w:styleId="TOCTitle">
    <w:name w:val="TOCTitle"/>
    <w:basedOn w:val="Heading1"/>
    <w:rsid w:val="00892208"/>
    <w:pPr>
      <w:spacing w:after="240"/>
      <w:jc w:val="center"/>
      <w:outlineLvl w:val="9"/>
    </w:pPr>
    <w:rPr>
      <w:caps/>
    </w:rPr>
  </w:style>
  <w:style w:type="paragraph" w:customStyle="1" w:styleId="Version">
    <w:name w:val="Version"/>
    <w:rsid w:val="008922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2208"/>
    <w:pPr>
      <w:numPr>
        <w:numId w:val="13"/>
      </w:numPr>
      <w:tabs>
        <w:tab w:val="clear" w:pos="680"/>
      </w:tabs>
    </w:pPr>
  </w:style>
  <w:style w:type="paragraph" w:styleId="Index1">
    <w:name w:val="index 1"/>
    <w:basedOn w:val="Normal"/>
    <w:next w:val="Normal"/>
    <w:semiHidden/>
    <w:rsid w:val="00892208"/>
    <w:pPr>
      <w:keepNext w:val="0"/>
      <w:tabs>
        <w:tab w:val="right" w:pos="4176"/>
      </w:tabs>
      <w:ind w:left="198" w:hanging="198"/>
    </w:pPr>
    <w:rPr>
      <w:rFonts w:ascii="Garamond" w:hAnsi="Garamond"/>
    </w:rPr>
  </w:style>
  <w:style w:type="paragraph" w:styleId="IndexHeading">
    <w:name w:val="index heading"/>
    <w:basedOn w:val="Normal"/>
    <w:next w:val="Index1"/>
    <w:semiHidden/>
    <w:rsid w:val="00892208"/>
    <w:pPr>
      <w:spacing w:before="120" w:after="120"/>
    </w:pPr>
    <w:rPr>
      <w:rFonts w:ascii="Arial" w:hAnsi="Arial"/>
      <w:b/>
      <w:color w:val="918585"/>
      <w:sz w:val="24"/>
    </w:rPr>
  </w:style>
  <w:style w:type="paragraph" w:styleId="Header">
    <w:name w:val="header"/>
    <w:basedOn w:val="Normal"/>
    <w:link w:val="HeaderChar"/>
    <w:rsid w:val="008922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208"/>
    <w:rPr>
      <w:rFonts w:ascii="Times New Roman" w:eastAsia="Times New Roman" w:hAnsi="Times New Roman" w:cs="Times New Roman"/>
      <w:sz w:val="16"/>
      <w:szCs w:val="20"/>
      <w:lang w:val="en-GB" w:eastAsia="en-US"/>
    </w:rPr>
  </w:style>
  <w:style w:type="paragraph" w:customStyle="1" w:styleId="Chapter">
    <w:name w:val="Chapter"/>
    <w:basedOn w:val="Normal"/>
    <w:rsid w:val="00892208"/>
    <w:pPr>
      <w:spacing w:before="240"/>
    </w:pPr>
    <w:rPr>
      <w:rFonts w:ascii="Times New Roman" w:hAnsi="Times New Roman"/>
      <w:smallCaps/>
      <w:spacing w:val="80"/>
      <w:sz w:val="28"/>
    </w:rPr>
  </w:style>
  <w:style w:type="paragraph" w:customStyle="1" w:styleId="InChapter">
    <w:name w:val="InChapter"/>
    <w:basedOn w:val="Heading3"/>
    <w:rsid w:val="00892208"/>
    <w:pPr>
      <w:spacing w:after="240"/>
      <w:outlineLvl w:val="9"/>
    </w:pPr>
    <w:rPr>
      <w:noProof/>
    </w:rPr>
  </w:style>
  <w:style w:type="paragraph" w:styleId="Index2">
    <w:name w:val="index 2"/>
    <w:basedOn w:val="Normal"/>
    <w:next w:val="Normal"/>
    <w:semiHidden/>
    <w:rsid w:val="00892208"/>
    <w:pPr>
      <w:tabs>
        <w:tab w:val="right" w:pos="4176"/>
      </w:tabs>
      <w:ind w:left="568" w:hanging="284"/>
    </w:pPr>
    <w:rPr>
      <w:rFonts w:ascii="Garamond" w:hAnsi="Garamond"/>
    </w:rPr>
  </w:style>
  <w:style w:type="paragraph" w:customStyle="1" w:styleId="Byline">
    <w:name w:val="Byline"/>
    <w:rsid w:val="008922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208"/>
    <w:pPr>
      <w:tabs>
        <w:tab w:val="clear" w:pos="3600"/>
        <w:tab w:val="clear" w:pos="3958"/>
      </w:tabs>
      <w:jc w:val="right"/>
    </w:pPr>
  </w:style>
  <w:style w:type="paragraph" w:styleId="Caption">
    <w:name w:val="caption"/>
    <w:basedOn w:val="BodyText"/>
    <w:next w:val="Normal"/>
    <w:qFormat/>
    <w:rsid w:val="00892208"/>
    <w:pPr>
      <w:framePr w:w="2268" w:hSpace="181" w:vSpace="181" w:wrap="around" w:vAnchor="text" w:hAnchor="page" w:x="1135" w:y="285" w:anchorLock="1"/>
    </w:pPr>
    <w:rPr>
      <w:i/>
    </w:rPr>
  </w:style>
  <w:style w:type="paragraph" w:customStyle="1" w:styleId="MiniTOCTitle">
    <w:name w:val="MiniTOCTitle"/>
    <w:basedOn w:val="Heading4"/>
    <w:rsid w:val="00892208"/>
    <w:pPr>
      <w:spacing w:before="240"/>
      <w:outlineLvl w:val="9"/>
    </w:pPr>
    <w:rPr>
      <w:noProof/>
      <w:sz w:val="24"/>
    </w:rPr>
  </w:style>
  <w:style w:type="paragraph" w:customStyle="1" w:styleId="MiniTOCItem">
    <w:name w:val="MiniTOCItem"/>
    <w:basedOn w:val="ListBullet"/>
    <w:rsid w:val="00892208"/>
    <w:pPr>
      <w:numPr>
        <w:numId w:val="0"/>
      </w:numPr>
      <w:tabs>
        <w:tab w:val="right" w:leader="dot" w:pos="6521"/>
      </w:tabs>
      <w:spacing w:before="0" w:after="0"/>
    </w:pPr>
  </w:style>
  <w:style w:type="paragraph" w:customStyle="1" w:styleId="TOFTitle">
    <w:name w:val="TOFTitle"/>
    <w:basedOn w:val="TOCTitle"/>
    <w:rsid w:val="00892208"/>
  </w:style>
  <w:style w:type="paragraph" w:styleId="TableofFigures">
    <w:name w:val="table of figures"/>
    <w:basedOn w:val="Normal"/>
    <w:next w:val="Normal"/>
    <w:semiHidden/>
    <w:rsid w:val="00892208"/>
    <w:pPr>
      <w:tabs>
        <w:tab w:val="right" w:leader="dot" w:pos="9072"/>
      </w:tabs>
      <w:ind w:left="970" w:hanging="403"/>
    </w:pPr>
    <w:rPr>
      <w:rFonts w:ascii="Times New Roman" w:hAnsi="Times New Roman"/>
      <w:b/>
    </w:rPr>
  </w:style>
  <w:style w:type="paragraph" w:styleId="ListNumber">
    <w:name w:val="List Number"/>
    <w:basedOn w:val="List"/>
    <w:rsid w:val="00892208"/>
    <w:pPr>
      <w:numPr>
        <w:numId w:val="10"/>
      </w:numPr>
    </w:pPr>
  </w:style>
  <w:style w:type="character" w:customStyle="1" w:styleId="WingdingSymbols">
    <w:name w:val="Wingding Symbols"/>
    <w:rsid w:val="00892208"/>
    <w:rPr>
      <w:rFonts w:ascii="Wingdings" w:hAnsi="Wingdings"/>
    </w:rPr>
  </w:style>
  <w:style w:type="paragraph" w:customStyle="1" w:styleId="TableHeading">
    <w:name w:val="Table Heading"/>
    <w:basedOn w:val="HeadingBase"/>
    <w:rsid w:val="00892208"/>
    <w:pPr>
      <w:keepLines/>
      <w:pBdr>
        <w:bottom w:val="single" w:sz="6" w:space="1" w:color="918585"/>
      </w:pBdr>
      <w:spacing w:before="240"/>
    </w:pPr>
  </w:style>
  <w:style w:type="character" w:customStyle="1" w:styleId="HotSpot">
    <w:name w:val="HotSpot"/>
    <w:rsid w:val="00892208"/>
    <w:rPr>
      <w:color w:val="0033CC"/>
      <w:u w:val="none"/>
    </w:rPr>
  </w:style>
  <w:style w:type="paragraph" w:customStyle="1" w:styleId="BodyTextRight">
    <w:name w:val="Body Text Right"/>
    <w:basedOn w:val="BodyText"/>
    <w:rsid w:val="00892208"/>
    <w:pPr>
      <w:spacing w:before="0" w:after="0"/>
      <w:jc w:val="right"/>
    </w:pPr>
  </w:style>
  <w:style w:type="paragraph" w:styleId="Index3">
    <w:name w:val="index 3"/>
    <w:basedOn w:val="ListNumber2"/>
    <w:next w:val="Normal"/>
    <w:semiHidden/>
    <w:rsid w:val="00892208"/>
    <w:pPr>
      <w:numPr>
        <w:numId w:val="0"/>
      </w:numPr>
      <w:tabs>
        <w:tab w:val="right" w:leader="dot" w:pos="4176"/>
      </w:tabs>
    </w:pPr>
  </w:style>
  <w:style w:type="paragraph" w:styleId="ListNumber2">
    <w:name w:val="List Number 2"/>
    <w:basedOn w:val="List2"/>
    <w:rsid w:val="00892208"/>
    <w:pPr>
      <w:numPr>
        <w:numId w:val="9"/>
      </w:numPr>
      <w:tabs>
        <w:tab w:val="clear" w:pos="1060"/>
      </w:tabs>
    </w:pPr>
  </w:style>
  <w:style w:type="paragraph" w:customStyle="1" w:styleId="MarginNote">
    <w:name w:val="Margin Note"/>
    <w:basedOn w:val="BodyText"/>
    <w:rsid w:val="008922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2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2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2208"/>
    <w:rPr>
      <w:sz w:val="32"/>
    </w:rPr>
  </w:style>
  <w:style w:type="paragraph" w:customStyle="1" w:styleId="HeadingProcedure">
    <w:name w:val="Heading Procedure"/>
    <w:basedOn w:val="HeadingBase"/>
    <w:next w:val="Normal"/>
    <w:rsid w:val="00892208"/>
    <w:pPr>
      <w:tabs>
        <w:tab w:val="left" w:pos="0"/>
      </w:tabs>
      <w:spacing w:before="120" w:after="60"/>
    </w:pPr>
    <w:rPr>
      <w:i/>
      <w:color w:val="918585"/>
      <w:sz w:val="22"/>
    </w:rPr>
  </w:style>
  <w:style w:type="paragraph" w:customStyle="1" w:styleId="TableBodyText">
    <w:name w:val="Table Body Text"/>
    <w:basedOn w:val="BodyText"/>
    <w:rsid w:val="00892208"/>
    <w:pPr>
      <w:spacing w:before="60" w:after="60"/>
    </w:pPr>
  </w:style>
  <w:style w:type="paragraph" w:styleId="ListContinue">
    <w:name w:val="List Continue"/>
    <w:basedOn w:val="List"/>
    <w:rsid w:val="00892208"/>
    <w:pPr>
      <w:ind w:firstLine="0"/>
    </w:pPr>
  </w:style>
  <w:style w:type="paragraph" w:customStyle="1" w:styleId="ListNote">
    <w:name w:val="List Note"/>
    <w:basedOn w:val="List"/>
    <w:rsid w:val="00892208"/>
    <w:pPr>
      <w:pBdr>
        <w:top w:val="single" w:sz="6" w:space="2" w:color="918585"/>
        <w:bottom w:val="single" w:sz="6" w:space="2" w:color="918585"/>
      </w:pBdr>
      <w:tabs>
        <w:tab w:val="left" w:pos="1021"/>
      </w:tabs>
      <w:ind w:firstLine="0"/>
    </w:pPr>
  </w:style>
  <w:style w:type="paragraph" w:customStyle="1" w:styleId="Warning">
    <w:name w:val="Warning"/>
    <w:basedOn w:val="BodyText"/>
    <w:rsid w:val="00892208"/>
    <w:pPr>
      <w:shd w:val="clear" w:color="auto" w:fill="D9D9D9"/>
      <w:tabs>
        <w:tab w:val="left" w:pos="992"/>
      </w:tabs>
      <w:ind w:left="119" w:right="119"/>
    </w:pPr>
    <w:rPr>
      <w:sz w:val="20"/>
    </w:rPr>
  </w:style>
  <w:style w:type="paragraph" w:customStyle="1" w:styleId="MarginIcons">
    <w:name w:val="Margin Icons"/>
    <w:basedOn w:val="BodyText"/>
    <w:rsid w:val="008922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208"/>
    <w:rPr>
      <w:rFonts w:ascii="Courier New" w:hAnsi="Courier New"/>
    </w:rPr>
  </w:style>
  <w:style w:type="paragraph" w:customStyle="1" w:styleId="NoteBullet">
    <w:name w:val="Note Bullet"/>
    <w:basedOn w:val="Note"/>
    <w:rsid w:val="00892208"/>
    <w:pPr>
      <w:tabs>
        <w:tab w:val="clear" w:pos="680"/>
      </w:tabs>
      <w:spacing w:before="60" w:after="60"/>
    </w:pPr>
  </w:style>
  <w:style w:type="paragraph" w:customStyle="1" w:styleId="SubHeading2">
    <w:name w:val="SubHeading2"/>
    <w:basedOn w:val="HeadingBase"/>
    <w:rsid w:val="00892208"/>
    <w:pPr>
      <w:spacing w:before="240" w:after="60"/>
    </w:pPr>
    <w:rPr>
      <w:sz w:val="20"/>
    </w:rPr>
  </w:style>
  <w:style w:type="paragraph" w:customStyle="1" w:styleId="SubHeading1">
    <w:name w:val="SubHeading1"/>
    <w:basedOn w:val="HeadingBase"/>
    <w:rsid w:val="00892208"/>
    <w:pPr>
      <w:spacing w:before="240" w:after="60"/>
    </w:pPr>
    <w:rPr>
      <w:color w:val="918585"/>
      <w:sz w:val="22"/>
    </w:rPr>
  </w:style>
  <w:style w:type="paragraph" w:customStyle="1" w:styleId="SideHeading">
    <w:name w:val="Side Heading"/>
    <w:basedOn w:val="HeadingBase"/>
    <w:rsid w:val="008922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208"/>
    <w:pPr>
      <w:tabs>
        <w:tab w:val="num" w:pos="360"/>
      </w:tabs>
    </w:pPr>
  </w:style>
  <w:style w:type="paragraph" w:styleId="PlainText">
    <w:name w:val="Plain Text"/>
    <w:basedOn w:val="Normal"/>
    <w:link w:val="PlainTextChar"/>
    <w:rsid w:val="00892208"/>
    <w:rPr>
      <w:sz w:val="20"/>
    </w:rPr>
  </w:style>
  <w:style w:type="character" w:customStyle="1" w:styleId="PlainTextChar">
    <w:name w:val="Plain Text Char"/>
    <w:basedOn w:val="DefaultParagraphFont"/>
    <w:link w:val="PlainText"/>
    <w:rsid w:val="00892208"/>
    <w:rPr>
      <w:rFonts w:ascii="Courier New" w:eastAsia="Times New Roman" w:hAnsi="Courier New" w:cs="Times New Roman"/>
      <w:sz w:val="20"/>
      <w:szCs w:val="20"/>
      <w:lang w:eastAsia="en-US"/>
    </w:rPr>
  </w:style>
  <w:style w:type="character" w:customStyle="1" w:styleId="MenuOption">
    <w:name w:val="Menu Option"/>
    <w:basedOn w:val="DefaultParagraphFont"/>
    <w:rsid w:val="00892208"/>
    <w:rPr>
      <w:b/>
      <w:smallCaps/>
    </w:rPr>
  </w:style>
  <w:style w:type="paragraph" w:customStyle="1" w:styleId="TableListNumber">
    <w:name w:val="Table List Number"/>
    <w:basedOn w:val="ListNumber"/>
    <w:rsid w:val="00892208"/>
    <w:pPr>
      <w:numPr>
        <w:numId w:val="0"/>
      </w:numPr>
    </w:pPr>
  </w:style>
  <w:style w:type="paragraph" w:styleId="TOC4">
    <w:name w:val="toc 4"/>
    <w:basedOn w:val="TOCBase"/>
    <w:next w:val="Normal"/>
    <w:semiHidden/>
    <w:rsid w:val="00892208"/>
    <w:pPr>
      <w:tabs>
        <w:tab w:val="right" w:leader="dot" w:pos="9071"/>
      </w:tabs>
      <w:ind w:left="1701"/>
    </w:pPr>
  </w:style>
  <w:style w:type="paragraph" w:customStyle="1" w:styleId="ListAlpha">
    <w:name w:val="List Alpha"/>
    <w:basedOn w:val="List"/>
    <w:rsid w:val="00892208"/>
    <w:pPr>
      <w:numPr>
        <w:numId w:val="8"/>
      </w:numPr>
    </w:pPr>
  </w:style>
  <w:style w:type="paragraph" w:customStyle="1" w:styleId="ListAlpha2">
    <w:name w:val="List Alpha 2"/>
    <w:basedOn w:val="List2"/>
    <w:rsid w:val="00892208"/>
    <w:pPr>
      <w:numPr>
        <w:numId w:val="7"/>
      </w:numPr>
    </w:pPr>
  </w:style>
  <w:style w:type="paragraph" w:styleId="List2">
    <w:name w:val="List 2"/>
    <w:basedOn w:val="BodyText"/>
    <w:rsid w:val="00892208"/>
    <w:pPr>
      <w:tabs>
        <w:tab w:val="left" w:pos="680"/>
      </w:tabs>
      <w:spacing w:before="60" w:after="60"/>
      <w:ind w:left="680" w:hanging="340"/>
    </w:pPr>
  </w:style>
  <w:style w:type="paragraph" w:styleId="List3">
    <w:name w:val="List 3"/>
    <w:basedOn w:val="BodyText"/>
    <w:rsid w:val="00892208"/>
    <w:pPr>
      <w:tabs>
        <w:tab w:val="left" w:pos="1021"/>
      </w:tabs>
      <w:spacing w:before="60" w:after="60"/>
      <w:ind w:left="1020" w:hanging="340"/>
    </w:pPr>
  </w:style>
  <w:style w:type="paragraph" w:styleId="List4">
    <w:name w:val="List 4"/>
    <w:basedOn w:val="BodyText"/>
    <w:rsid w:val="00892208"/>
    <w:pPr>
      <w:tabs>
        <w:tab w:val="left" w:pos="1361"/>
      </w:tabs>
      <w:spacing w:before="60" w:after="60"/>
      <w:ind w:left="1361" w:hanging="340"/>
    </w:pPr>
  </w:style>
  <w:style w:type="paragraph" w:styleId="List5">
    <w:name w:val="List 5"/>
    <w:basedOn w:val="BodyText"/>
    <w:rsid w:val="00892208"/>
    <w:pPr>
      <w:tabs>
        <w:tab w:val="left" w:pos="1701"/>
      </w:tabs>
      <w:spacing w:before="60" w:after="60"/>
      <w:ind w:left="1701" w:hanging="340"/>
    </w:pPr>
  </w:style>
  <w:style w:type="paragraph" w:styleId="ListBullet3">
    <w:name w:val="List Bullet 3"/>
    <w:basedOn w:val="List3"/>
    <w:rsid w:val="00892208"/>
    <w:pPr>
      <w:numPr>
        <w:numId w:val="14"/>
      </w:numPr>
      <w:tabs>
        <w:tab w:val="clear" w:pos="1021"/>
      </w:tabs>
      <w:ind w:left="1037" w:hanging="357"/>
    </w:pPr>
  </w:style>
  <w:style w:type="paragraph" w:styleId="ListBullet4">
    <w:name w:val="List Bullet 4"/>
    <w:basedOn w:val="List4"/>
    <w:rsid w:val="00892208"/>
    <w:pPr>
      <w:numPr>
        <w:numId w:val="2"/>
      </w:numPr>
      <w:tabs>
        <w:tab w:val="clear" w:pos="1361"/>
      </w:tabs>
    </w:pPr>
  </w:style>
  <w:style w:type="paragraph" w:styleId="ListBullet5">
    <w:name w:val="List Bullet 5"/>
    <w:basedOn w:val="List5"/>
    <w:rsid w:val="00892208"/>
    <w:pPr>
      <w:numPr>
        <w:numId w:val="3"/>
      </w:numPr>
    </w:pPr>
  </w:style>
  <w:style w:type="paragraph" w:styleId="ListContinue2">
    <w:name w:val="List Continue 2"/>
    <w:basedOn w:val="List2"/>
    <w:rsid w:val="00892208"/>
    <w:pPr>
      <w:ind w:firstLine="0"/>
    </w:pPr>
  </w:style>
  <w:style w:type="paragraph" w:styleId="ListContinue3">
    <w:name w:val="List Continue 3"/>
    <w:basedOn w:val="List3"/>
    <w:rsid w:val="00892208"/>
    <w:pPr>
      <w:ind w:left="1021" w:firstLine="0"/>
    </w:pPr>
  </w:style>
  <w:style w:type="paragraph" w:styleId="ListContinue4">
    <w:name w:val="List Continue 4"/>
    <w:basedOn w:val="List4"/>
    <w:rsid w:val="00892208"/>
    <w:pPr>
      <w:ind w:firstLine="0"/>
    </w:pPr>
  </w:style>
  <w:style w:type="paragraph" w:styleId="ListContinue5">
    <w:name w:val="List Continue 5"/>
    <w:basedOn w:val="List5"/>
    <w:rsid w:val="00892208"/>
    <w:pPr>
      <w:ind w:firstLine="0"/>
    </w:pPr>
  </w:style>
  <w:style w:type="paragraph" w:styleId="ListNumber3">
    <w:name w:val="List Number 3"/>
    <w:basedOn w:val="List3"/>
    <w:rsid w:val="00892208"/>
    <w:pPr>
      <w:numPr>
        <w:numId w:val="4"/>
      </w:numPr>
    </w:pPr>
  </w:style>
  <w:style w:type="paragraph" w:styleId="ListNumber4">
    <w:name w:val="List Number 4"/>
    <w:basedOn w:val="List4"/>
    <w:rsid w:val="00892208"/>
    <w:pPr>
      <w:numPr>
        <w:numId w:val="5"/>
      </w:numPr>
    </w:pPr>
  </w:style>
  <w:style w:type="paragraph" w:styleId="ListNumber5">
    <w:name w:val="List Number 5"/>
    <w:basedOn w:val="List5"/>
    <w:rsid w:val="00892208"/>
    <w:pPr>
      <w:numPr>
        <w:numId w:val="6"/>
      </w:numPr>
    </w:pPr>
  </w:style>
  <w:style w:type="paragraph" w:styleId="BlockText">
    <w:name w:val="Block Text"/>
    <w:basedOn w:val="Normal"/>
    <w:rsid w:val="00892208"/>
    <w:pPr>
      <w:spacing w:after="120"/>
      <w:ind w:left="1440" w:right="1440"/>
    </w:pPr>
  </w:style>
  <w:style w:type="character" w:customStyle="1" w:styleId="Subscript">
    <w:name w:val="Subscript"/>
    <w:basedOn w:val="DefaultParagraphFont"/>
    <w:rsid w:val="00892208"/>
    <w:rPr>
      <w:sz w:val="16"/>
      <w:vertAlign w:val="subscript"/>
    </w:rPr>
  </w:style>
  <w:style w:type="character" w:customStyle="1" w:styleId="Superscript">
    <w:name w:val="Superscript"/>
    <w:basedOn w:val="DefaultParagraphFont"/>
    <w:rsid w:val="00892208"/>
    <w:rPr>
      <w:sz w:val="16"/>
      <w:vertAlign w:val="superscript"/>
    </w:rPr>
  </w:style>
  <w:style w:type="character" w:customStyle="1" w:styleId="Symbols">
    <w:name w:val="Symbols"/>
    <w:basedOn w:val="DefaultParagraphFont"/>
    <w:rsid w:val="00892208"/>
    <w:rPr>
      <w:rFonts w:ascii="Symbol" w:hAnsi="Symbol"/>
    </w:rPr>
  </w:style>
  <w:style w:type="character" w:customStyle="1" w:styleId="MenuOptions">
    <w:name w:val="Menu Options"/>
    <w:basedOn w:val="DefaultParagraphFont"/>
    <w:rsid w:val="00892208"/>
    <w:rPr>
      <w:rFonts w:ascii="Arial Narrow" w:hAnsi="Arial Narrow"/>
      <w:smallCaps/>
    </w:rPr>
  </w:style>
  <w:style w:type="character" w:customStyle="1" w:styleId="Buttons">
    <w:name w:val="Buttons"/>
    <w:basedOn w:val="DefaultParagraphFont"/>
    <w:rsid w:val="00892208"/>
    <w:rPr>
      <w:b/>
    </w:rPr>
  </w:style>
  <w:style w:type="character" w:customStyle="1" w:styleId="Underlined">
    <w:name w:val="Underlined"/>
    <w:basedOn w:val="DefaultParagraphFont"/>
    <w:rsid w:val="00892208"/>
    <w:rPr>
      <w:u w:val="single"/>
    </w:rPr>
  </w:style>
  <w:style w:type="paragraph" w:customStyle="1" w:styleId="TableBodyTextRight">
    <w:name w:val="Table Body Text Right"/>
    <w:basedOn w:val="TableBodyText"/>
    <w:rsid w:val="00892208"/>
    <w:pPr>
      <w:widowControl w:val="0"/>
      <w:autoSpaceDE w:val="0"/>
      <w:autoSpaceDN w:val="0"/>
      <w:adjustRightInd w:val="0"/>
      <w:jc w:val="right"/>
    </w:pPr>
    <w:rPr>
      <w:rFonts w:cs="Arial"/>
      <w:szCs w:val="18"/>
    </w:rPr>
  </w:style>
  <w:style w:type="paragraph" w:customStyle="1" w:styleId="CopyrightText">
    <w:name w:val="Copyright Text"/>
    <w:basedOn w:val="BodyText"/>
    <w:rsid w:val="00892208"/>
    <w:rPr>
      <w:sz w:val="18"/>
    </w:rPr>
  </w:style>
  <w:style w:type="paragraph" w:customStyle="1" w:styleId="BodySmallRight">
    <w:name w:val="Body Small Right"/>
    <w:basedOn w:val="BodyTextRight"/>
    <w:rsid w:val="00892208"/>
    <w:rPr>
      <w:sz w:val="18"/>
      <w:szCs w:val="18"/>
    </w:rPr>
  </w:style>
  <w:style w:type="paragraph" w:customStyle="1" w:styleId="MarginEdition">
    <w:name w:val="Margin Edition"/>
    <w:basedOn w:val="MarginNote"/>
    <w:rsid w:val="00892208"/>
    <w:pPr>
      <w:spacing w:before="0" w:after="0"/>
    </w:pPr>
    <w:rPr>
      <w:rFonts w:ascii="Times New Roman" w:hAnsi="Times New Roman"/>
      <w:color w:val="999999"/>
    </w:rPr>
  </w:style>
  <w:style w:type="paragraph" w:customStyle="1" w:styleId="Spacer">
    <w:name w:val="Spacer"/>
    <w:basedOn w:val="Normal"/>
    <w:rsid w:val="00892208"/>
    <w:rPr>
      <w:sz w:val="2"/>
      <w:szCs w:val="2"/>
    </w:rPr>
  </w:style>
  <w:style w:type="character" w:customStyle="1" w:styleId="Small">
    <w:name w:val="Small"/>
    <w:basedOn w:val="DefaultParagraphFont"/>
    <w:rsid w:val="00892208"/>
    <w:rPr>
      <w:sz w:val="16"/>
    </w:rPr>
  </w:style>
  <w:style w:type="paragraph" w:customStyle="1" w:styleId="WideTable">
    <w:name w:val="Wide Table"/>
    <w:basedOn w:val="Normal"/>
    <w:rsid w:val="00892208"/>
    <w:pPr>
      <w:ind w:left="-1418"/>
    </w:pPr>
    <w:rPr>
      <w:sz w:val="2"/>
      <w:szCs w:val="2"/>
    </w:rPr>
  </w:style>
  <w:style w:type="character" w:styleId="PageNumber">
    <w:name w:val="page number"/>
    <w:basedOn w:val="DefaultParagraphFont"/>
    <w:rsid w:val="00892208"/>
  </w:style>
  <w:style w:type="paragraph" w:styleId="Quote">
    <w:name w:val="Quote"/>
    <w:basedOn w:val="Heading1"/>
    <w:link w:val="QuoteChar"/>
    <w:qFormat/>
    <w:rsid w:val="00892208"/>
    <w:rPr>
      <w:b w:val="0"/>
      <w:sz w:val="72"/>
      <w:szCs w:val="72"/>
      <w:lang w:val="en-NZ"/>
    </w:rPr>
  </w:style>
  <w:style w:type="character" w:customStyle="1" w:styleId="QuoteChar">
    <w:name w:val="Quote Char"/>
    <w:basedOn w:val="DefaultParagraphFont"/>
    <w:link w:val="Quote"/>
    <w:rsid w:val="008922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208"/>
    <w:pPr>
      <w:pageBreakBefore/>
    </w:pPr>
  </w:style>
  <w:style w:type="paragraph" w:customStyle="1" w:styleId="Border">
    <w:name w:val="Border"/>
    <w:basedOn w:val="Normal"/>
    <w:qFormat/>
    <w:rsid w:val="008922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208"/>
    <w:rPr>
      <w:b/>
      <w:bCs/>
      <w:i/>
      <w:iCs/>
      <w:color w:val="auto"/>
    </w:rPr>
  </w:style>
  <w:style w:type="paragraph" w:styleId="IntenseQuote">
    <w:name w:val="Intense Quote"/>
    <w:basedOn w:val="Normal"/>
    <w:next w:val="Normal"/>
    <w:link w:val="IntenseQuoteChar"/>
    <w:uiPriority w:val="30"/>
    <w:qFormat/>
    <w:rsid w:val="008922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2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2208"/>
    <w:rPr>
      <w:smallCaps/>
      <w:color w:val="auto"/>
      <w:u w:val="single"/>
    </w:rPr>
  </w:style>
  <w:style w:type="character" w:styleId="IntenseReference">
    <w:name w:val="Intense Reference"/>
    <w:basedOn w:val="DefaultParagraphFont"/>
    <w:uiPriority w:val="32"/>
    <w:qFormat/>
    <w:rsid w:val="00892208"/>
    <w:rPr>
      <w:b/>
      <w:bCs/>
      <w:smallCaps/>
      <w:color w:val="auto"/>
      <w:spacing w:val="5"/>
      <w:u w:val="single"/>
    </w:rPr>
  </w:style>
  <w:style w:type="paragraph" w:customStyle="1" w:styleId="2ColumnHeading">
    <w:name w:val="2Column Heading"/>
    <w:basedOn w:val="BodyText"/>
    <w:qFormat/>
    <w:rsid w:val="00892208"/>
    <w:pPr>
      <w:spacing w:after="60"/>
      <w:ind w:left="-2268"/>
    </w:pPr>
    <w:rPr>
      <w:b/>
    </w:rPr>
  </w:style>
  <w:style w:type="paragraph" w:customStyle="1" w:styleId="Heading1TOC">
    <w:name w:val="Heading1 TOC"/>
    <w:basedOn w:val="Normal"/>
    <w:qFormat/>
    <w:rsid w:val="00892208"/>
    <w:pPr>
      <w:spacing w:before="240" w:after="120"/>
    </w:pPr>
    <w:rPr>
      <w:rFonts w:ascii="Times New Roman" w:hAnsi="Times New Roman"/>
      <w:b/>
      <w:sz w:val="32"/>
    </w:rPr>
  </w:style>
  <w:style w:type="paragraph" w:customStyle="1" w:styleId="Heading2TOC">
    <w:name w:val="Heading2 TOC"/>
    <w:basedOn w:val="Normal"/>
    <w:qFormat/>
    <w:rsid w:val="00892208"/>
    <w:pPr>
      <w:spacing w:before="240" w:after="60"/>
    </w:pPr>
    <w:rPr>
      <w:rFonts w:ascii="Times New Roman" w:hAnsi="Times New Roman"/>
      <w:b/>
      <w:sz w:val="28"/>
    </w:rPr>
  </w:style>
  <w:style w:type="character" w:customStyle="1" w:styleId="Underline">
    <w:name w:val="Underline"/>
    <w:basedOn w:val="DefaultParagraphFont"/>
    <w:qFormat/>
    <w:rsid w:val="00892208"/>
    <w:rPr>
      <w:u w:val="single"/>
    </w:rPr>
  </w:style>
  <w:style w:type="character" w:customStyle="1" w:styleId="BoldandItalics">
    <w:name w:val="Bold and Italics"/>
    <w:qFormat/>
    <w:rsid w:val="00892208"/>
    <w:rPr>
      <w:b/>
      <w:i/>
      <w:u w:val="none"/>
    </w:rPr>
  </w:style>
  <w:style w:type="paragraph" w:styleId="BalloonText">
    <w:name w:val="Balloon Text"/>
    <w:basedOn w:val="Normal"/>
    <w:link w:val="BalloonTextChar"/>
    <w:rsid w:val="00892208"/>
    <w:rPr>
      <w:rFonts w:ascii="Tahoma" w:hAnsi="Tahoma" w:cs="Tahoma"/>
      <w:sz w:val="16"/>
      <w:szCs w:val="16"/>
    </w:rPr>
  </w:style>
  <w:style w:type="character" w:customStyle="1" w:styleId="BalloonTextChar">
    <w:name w:val="Balloon Text Char"/>
    <w:basedOn w:val="DefaultParagraphFont"/>
    <w:link w:val="BalloonText"/>
    <w:rsid w:val="008922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22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22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2208"/>
    <w:rPr>
      <w:b/>
      <w:color w:val="660033"/>
      <w:spacing w:val="0"/>
    </w:rPr>
  </w:style>
  <w:style w:type="paragraph" w:customStyle="1" w:styleId="Nameditemlist">
    <w:name w:val="Named item list"/>
    <w:basedOn w:val="BodyText"/>
    <w:qFormat/>
    <w:rsid w:val="008922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859</Words>
  <Characters>5650</Characters>
  <Application>Microsoft Office Word</Application>
  <DocSecurity>0</DocSecurity>
  <Lines>196</Lines>
  <Paragraphs>106</Paragraphs>
  <ScaleCrop>false</ScaleCrop>
  <Company>Author-it Software Corporation Ltd.</Company>
  <LinksUpToDate>false</LinksUpToDate>
  <CharactersWithSpaces>6413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ICT30215 Certificate III in Telecommunications Digital Reception Technology</dc:title>
  <dc:subject>Approved</dc:subject>
  <dc:creator>Innovation and Business Skills Australia</dc:creator>
  <cp:keywords>Release 1</cp:keywords>
  <dc:description>Review Date: 12 April 2008</dc:description>
  <cp:lastModifiedBy>TPCMS</cp:lastModifiedBy>
  <cp:revision>3</cp:revision>
  <dcterms:created xsi:type="dcterms:W3CDTF">2016-01-14T18:25:03Z</dcterms:created>
  <dcterms:modified xsi:type="dcterms:W3CDTF">2016-01-14T03:28:00Z</dcterms:modified>
</cp:coreProperties>
</file>