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ACE" w:rsidP="00002ACE">
      <w:pPr>
        <w:pStyle w:val="Title"/>
      </w:pPr>
      <w:r>
        <w:fldChar w:fldCharType="begin"/>
      </w:r>
      <w:r>
        <w:instrText xml:space="preserve"> TITLE   \* MERGEFORMAT </w:instrText>
      </w:r>
      <w:r>
        <w:fldChar w:fldCharType="separate"/>
      </w:r>
      <w:r>
        <w:t>ICT20319 Certificate II in Telecommunications Technology</w:t>
      </w:r>
      <w:r>
        <w:fldChar w:fldCharType="end"/>
      </w:r>
    </w:p>
    <w:p w:rsidR="00002ACE" w:rsidP="00002ACE">
      <w:pPr>
        <w:pStyle w:val="Version"/>
        <w:sectPr w:rsidSect="00C74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740BB" w:rsidP="00C740BB">
      <w:pPr>
        <w:pStyle w:val="SuperHeading"/>
      </w:pPr>
      <w:r w:rsidRPr="00C740BB">
        <w:t>ICT20319 Certificate II in Telecommunications Technology</w:t>
      </w:r>
    </w:p>
    <w:p w:rsidR="00000000" w:rsidRPr="00C740BB" w:rsidP="00C740BB">
      <w:pPr>
        <w:pStyle w:val="Heading1"/>
      </w:pPr>
      <w:bookmarkStart w:id="1" w:name="O_1220923"/>
      <w:bookmarkEnd w:id="1"/>
      <w:r w:rsidRPr="00C740BB">
        <w:t>Modification History</w:t>
      </w:r>
    </w:p>
    <w:tbl>
      <w:tblPr>
        <w:tblW w:w="9522" w:type="dxa"/>
        <w:tblLayout w:type="fixed"/>
        <w:tblCellMar>
          <w:left w:w="62" w:type="dxa"/>
          <w:right w:w="62" w:type="dxa"/>
        </w:tblCellMar>
        <w:tblLook w:val="0000"/>
      </w:tblPr>
      <w:tblGrid>
        <w:gridCol w:w="1781"/>
        <w:gridCol w:w="7741"/>
      </w:tblGrid>
      <w:tr w:rsidTr="00002ACE">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rPr>
                <w:rStyle w:val="SpecialBold"/>
              </w:rPr>
              <w:t>Comments</w:t>
            </w:r>
          </w:p>
        </w:tc>
      </w:tr>
      <w:tr w:rsidTr="00002ACE">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t>This version released with ICT Information and Communications Technology Training Package Version 8.0.</w:t>
            </w:r>
          </w:p>
          <w:p w:rsidR="00000000" w:rsidRPr="00C740BB" w:rsidP="00C740BB">
            <w:pPr>
              <w:pStyle w:val="BodyText"/>
            </w:pPr>
            <w:r w:rsidRPr="00C740BB">
              <w:t>The following units of competency were replaced with the relevant superseding unit of</w:t>
            </w:r>
            <w:r w:rsidRPr="00C740BB">
              <w:t xml:space="preserve"> competency:</w:t>
            </w:r>
          </w:p>
          <w:p w:rsidR="00000000" w:rsidRPr="00C740BB" w:rsidP="00C740BB">
            <w:pPr>
              <w:pStyle w:val="ListBullet"/>
            </w:pPr>
            <w:r w:rsidRPr="00C740BB">
              <w:t>HLTAID001 Provide cardiopulmonary resuscitation</w:t>
            </w:r>
          </w:p>
          <w:p w:rsidR="00000000" w:rsidRPr="00C740BB" w:rsidP="00C740BB">
            <w:pPr>
              <w:pStyle w:val="ListBullet"/>
            </w:pPr>
            <w:r w:rsidRPr="00C740BB">
              <w:t>HLTAID003 Provide first aid</w:t>
            </w:r>
          </w:p>
          <w:p w:rsidR="00000000" w:rsidRPr="00C740BB" w:rsidP="00C740BB">
            <w:pPr>
              <w:pStyle w:val="ListBullet"/>
            </w:pPr>
            <w:r w:rsidRPr="00C740BB">
              <w:t>ICTICT206 Install software applications</w:t>
            </w:r>
          </w:p>
          <w:p w:rsidR="00000000" w:rsidRPr="00C740BB" w:rsidP="00C740BB">
            <w:pPr>
              <w:pStyle w:val="ListBullet"/>
            </w:pPr>
            <w:r w:rsidRPr="00C740BB">
              <w:t>ICTSAS203 Connect hardware peripherals</w:t>
            </w:r>
          </w:p>
          <w:p w:rsidR="00000000" w:rsidRPr="00C740BB" w:rsidP="00C740BB">
            <w:pPr>
              <w:pStyle w:val="ListBullet"/>
            </w:pPr>
            <w:r w:rsidRPr="00C740BB">
              <w:t>UETTDREL14A Working safely near live electrical apparatus as a non-electrical worker.</w:t>
            </w:r>
          </w:p>
          <w:p w:rsidR="00000000" w:rsidRPr="00C740BB" w:rsidP="00C740BB">
            <w:pPr>
              <w:pStyle w:val="BodyText"/>
            </w:pPr>
            <w:r w:rsidRPr="00C740BB">
              <w:t>T</w:t>
            </w:r>
            <w:r w:rsidRPr="00C740BB">
              <w:t xml:space="preserve">he following superseded units of competency, listed in the Group D Rigging specialisation in </w:t>
            </w:r>
            <w:r w:rsidRPr="00C740BB">
              <w:rPr>
                <w:rStyle w:val="Emphasis"/>
              </w:rPr>
              <w:t>ICT20319 Certificate II in Telecommunications Technology</w:t>
            </w:r>
            <w:r w:rsidRPr="00C740BB">
              <w:t xml:space="preserve"> were replaced with their current versions in this update as directed by the Department of Education, Skill</w:t>
            </w:r>
            <w:r w:rsidRPr="00C740BB">
              <w:t>s and Employment:</w:t>
            </w:r>
          </w:p>
          <w:p w:rsidR="00000000" w:rsidRPr="00C740BB" w:rsidP="00C740BB">
            <w:pPr>
              <w:pStyle w:val="ListBullet"/>
            </w:pPr>
            <w:r w:rsidRPr="00C740BB">
              <w:t>CPCCLDG3001A Licence to perform dogging</w:t>
            </w:r>
          </w:p>
          <w:p w:rsidR="00000000" w:rsidP="00C740BB">
            <w:pPr>
              <w:pStyle w:val="ListBullet"/>
              <w:rPr>
                <w:lang w:val="en-NZ"/>
              </w:rPr>
            </w:pPr>
            <w:r w:rsidRPr="00C740BB">
              <w:t>CPCCLRG3001A Licence to perform rigging basic level.</w:t>
            </w:r>
          </w:p>
        </w:tc>
      </w:tr>
      <w:tr w:rsidTr="00002ACE">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t xml:space="preserve">This version released with ICT Information and Communications Technology Training Package Version 7.1. </w:t>
            </w:r>
          </w:p>
          <w:p w:rsidR="00000000" w:rsidRPr="00C740BB" w:rsidP="00C740BB">
            <w:pPr>
              <w:pStyle w:val="BodyText"/>
            </w:pPr>
            <w:r w:rsidRPr="00C740BB">
              <w:t>The following elective units of competency have been deleted as directed by the AISC:</w:t>
            </w:r>
          </w:p>
          <w:p w:rsidR="00000000" w:rsidRPr="00C740BB" w:rsidP="00C740BB">
            <w:pPr>
              <w:pStyle w:val="ListBullet"/>
            </w:pPr>
            <w:r w:rsidRPr="00C740BB">
              <w:t>ICTTCR201 Use rigging practices and systems on telecommunications network structures</w:t>
            </w:r>
          </w:p>
          <w:p w:rsidR="00000000" w:rsidRPr="00C740BB" w:rsidP="00C740BB">
            <w:pPr>
              <w:pStyle w:val="ListBullet"/>
            </w:pPr>
            <w:r w:rsidRPr="00C740BB">
              <w:t>ICTTCR202 Use operational safety in a telecommunications rigging environment.</w:t>
            </w:r>
          </w:p>
          <w:p w:rsidR="00000000" w:rsidP="00C740BB">
            <w:pPr>
              <w:pStyle w:val="BodyText"/>
              <w:rPr>
                <w:lang w:val="en-NZ"/>
              </w:rPr>
            </w:pPr>
            <w:r w:rsidRPr="00C740BB">
              <w:t>The ab</w:t>
            </w:r>
            <w:r w:rsidRPr="00C740BB">
              <w:t xml:space="preserve">ove training products were identified as having zero enrolments over a three year period. </w:t>
            </w:r>
          </w:p>
        </w:tc>
      </w:tr>
      <w:tr w:rsidTr="00002ACE">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t>This version released with ICT Information and Communications Technology Training Package Version 5.0.</w:t>
            </w:r>
          </w:p>
        </w:tc>
      </w:tr>
    </w:tbl>
    <w:p w:rsidR="00000000" w:rsidRPr="00C740BB" w:rsidP="00C740BB">
      <w:pPr>
        <w:pStyle w:val="BodyText"/>
      </w:pPr>
    </w:p>
    <w:p w:rsidR="00000000" w:rsidRPr="00C740BB" w:rsidP="00C740BB">
      <w:pPr>
        <w:pStyle w:val="AllowPageBreak"/>
      </w:pPr>
    </w:p>
    <w:p w:rsidR="00000000" w:rsidRPr="00C740BB" w:rsidP="00C740BB">
      <w:pPr>
        <w:pStyle w:val="Heading1"/>
      </w:pPr>
      <w:bookmarkStart w:id="2" w:name="O_1220922"/>
      <w:bookmarkEnd w:id="2"/>
      <w:r w:rsidRPr="00C740BB">
        <w:t>Qualification Description</w:t>
      </w:r>
    </w:p>
    <w:p w:rsidR="00000000" w:rsidRPr="00C740BB" w:rsidP="00002ACE">
      <w:pPr>
        <w:pStyle w:val="BodyText"/>
      </w:pPr>
      <w:r w:rsidRPr="00C740BB">
        <w:t>This is an entry-level qualification for telecommunications technology operators who may:</w:t>
      </w:r>
    </w:p>
    <w:p w:rsidR="00000000" w:rsidRPr="00C740BB" w:rsidP="00C740BB">
      <w:pPr>
        <w:pStyle w:val="ListBullet"/>
      </w:pPr>
      <w:r w:rsidRPr="00C740BB">
        <w:t>install telecommunications equipment, data cabling and cabling products on customer premises</w:t>
      </w:r>
    </w:p>
    <w:p w:rsidR="00000000" w:rsidRPr="00C740BB" w:rsidP="00C740BB">
      <w:pPr>
        <w:pStyle w:val="ListBullet"/>
      </w:pPr>
      <w:r w:rsidRPr="00C740BB">
        <w:t xml:space="preserve">perform fault-finding on a limited range of digital reception equipment </w:t>
      </w:r>
      <w:r w:rsidRPr="00C740BB">
        <w:t>for both cable television and free-to-air television reception, for either a customer or an enterprise</w:t>
      </w:r>
    </w:p>
    <w:p w:rsidR="00000000" w:rsidRPr="00C740BB" w:rsidP="00C740BB">
      <w:pPr>
        <w:pStyle w:val="ListBullet"/>
      </w:pPr>
      <w:r w:rsidRPr="00C740BB">
        <w:t>install and maintain telecommunications radio communications equipment in base stations and connect wireless base stations</w:t>
      </w:r>
    </w:p>
    <w:p w:rsidR="00000000" w:rsidRPr="00C740BB" w:rsidP="00C740BB">
      <w:pPr>
        <w:pStyle w:val="ListBullet"/>
      </w:pPr>
      <w:r w:rsidRPr="00C740BB">
        <w:t>install and maintain telecommu</w:t>
      </w:r>
      <w:r w:rsidRPr="00C740BB">
        <w:t>nications equipment on high structures including radio towers or for installation and connection of wireless base stations.</w:t>
      </w:r>
    </w:p>
    <w:p w:rsidR="00000000" w:rsidRPr="00C740BB" w:rsidP="00C740BB">
      <w:pPr>
        <w:pStyle w:val="BodyText"/>
      </w:pPr>
    </w:p>
    <w:p w:rsidR="00000000" w:rsidRPr="00C740BB" w:rsidP="00002ACE">
      <w:pPr>
        <w:pStyle w:val="BodyText"/>
      </w:pPr>
      <w:r w:rsidRPr="00C740BB">
        <w:t xml:space="preserve">The qualification is suited to an individual undertaking work experience, or in a probationary period in employment. </w:t>
      </w:r>
    </w:p>
    <w:p w:rsidR="00000000" w:rsidRPr="00C740BB" w:rsidP="00002ACE">
      <w:pPr>
        <w:pStyle w:val="BodyText"/>
      </w:pPr>
      <w:r w:rsidRPr="00C740BB">
        <w:t>It is partic</w:t>
      </w:r>
      <w:r w:rsidRPr="00C740BB">
        <w:t xml:space="preserve">ularly applicable to school-based delivery as an entry-level pathway to employment and is suitable as an Australian traineeship or apprenticeship pathway, except for the units of competency that involve high-risk work age restrictions. </w:t>
      </w:r>
    </w:p>
    <w:p w:rsidR="00000000" w:rsidRPr="00C740BB" w:rsidP="00C740BB">
      <w:pPr>
        <w:pStyle w:val="List"/>
      </w:pPr>
      <w:r w:rsidRPr="00C740BB">
        <w:rPr>
          <w:rStyle w:val="SpecialBold"/>
        </w:rPr>
        <w:t>Licensing/Regulato</w:t>
      </w:r>
      <w:r w:rsidRPr="00C740BB">
        <w:rPr>
          <w:rStyle w:val="SpecialBold"/>
        </w:rPr>
        <w:t>ry Information</w:t>
      </w:r>
    </w:p>
    <w:p w:rsidR="00000000" w:rsidRPr="00C740BB" w:rsidP="00002ACE">
      <w:pPr>
        <w:pStyle w:val="BodyText"/>
      </w:pPr>
      <w:r w:rsidRPr="00C740BB">
        <w:t xml:space="preserve">Work functions in the occupational areas where this qualification may be used are subject to regulatory requirements. Refer to the ICT Information and Communications Technology Companion Volume Implementation Guide or the relevant regulator </w:t>
      </w:r>
      <w:r w:rsidRPr="00C740BB">
        <w:t>for details of licensing, legislative or certification requirements.</w:t>
      </w:r>
    </w:p>
    <w:p w:rsidR="00000000" w:rsidRPr="00C740BB" w:rsidP="00002ACE">
      <w:pPr>
        <w:pStyle w:val="BodyText"/>
      </w:pPr>
      <w:r w:rsidRPr="00C740BB">
        <w:t>Cabling at the customer premises must be carried out according to requirements of the Australian Communications and Media Authority (ACMA) and relevant industry registration bodies, and i</w:t>
      </w:r>
      <w:r w:rsidRPr="00C740BB">
        <w:t xml:space="preserve">n line with the specifications of the access network owner. </w:t>
      </w:r>
    </w:p>
    <w:p w:rsidR="00000000" w:rsidRPr="00C740BB" w:rsidP="00002ACE">
      <w:pPr>
        <w:pStyle w:val="BodyText"/>
      </w:pPr>
      <w:r w:rsidRPr="00C740BB">
        <w:t>High risk work (HRW) licences are required for dogging work and rigging as outlined on the Safe Work Australia website.</w:t>
      </w:r>
    </w:p>
    <w:p w:rsidR="00000000" w:rsidRPr="00C740BB" w:rsidP="00002ACE">
      <w:pPr>
        <w:pStyle w:val="BodyText"/>
      </w:pPr>
      <w:r w:rsidRPr="00C740BB">
        <w:t>The model WHS Regulations require people performing HRW to be over 18 years</w:t>
      </w:r>
      <w:r w:rsidRPr="00C740BB">
        <w:t xml:space="preserve"> of age and to hold the right HRW licence. HRW licences are issued by state/territory governments: refer to the relevant body to ensure compliance with regulations. </w:t>
      </w:r>
    </w:p>
    <w:p w:rsidR="00000000" w:rsidRPr="00C740BB" w:rsidP="00C740BB">
      <w:pPr>
        <w:pStyle w:val="Heading1"/>
      </w:pPr>
      <w:bookmarkStart w:id="3" w:name="O_1220921"/>
      <w:bookmarkEnd w:id="3"/>
      <w:r w:rsidRPr="00C740BB">
        <w:t>Entry Requirements</w:t>
      </w:r>
    </w:p>
    <w:p w:rsidR="00000000" w:rsidRPr="00C740BB" w:rsidP="00002ACE">
      <w:pPr>
        <w:pStyle w:val="BodyText"/>
      </w:pPr>
      <w:r w:rsidRPr="00C740BB">
        <w:t>Nil.</w:t>
      </w:r>
    </w:p>
    <w:p w:rsidR="00000000" w:rsidRPr="00C740BB" w:rsidP="00C740BB">
      <w:pPr>
        <w:pStyle w:val="Heading1"/>
      </w:pPr>
      <w:bookmarkStart w:id="4" w:name="O_1220920"/>
      <w:bookmarkEnd w:id="4"/>
      <w:r w:rsidRPr="00C740BB">
        <w:t>Packaging Rules</w:t>
      </w:r>
    </w:p>
    <w:p w:rsidR="00000000" w:rsidRPr="00C740BB" w:rsidP="00002ACE">
      <w:pPr>
        <w:pStyle w:val="Heading3"/>
      </w:pPr>
      <w:r w:rsidRPr="00C740BB">
        <w:rPr>
          <w:rStyle w:val="SpecialBold"/>
        </w:rPr>
        <w:t>Total number of units = 13</w:t>
      </w:r>
    </w:p>
    <w:p w:rsidR="00000000" w:rsidRPr="00C740BB" w:rsidP="00002ACE">
      <w:pPr>
        <w:pStyle w:val="List"/>
      </w:pPr>
      <w:r w:rsidRPr="00C740BB">
        <w:rPr>
          <w:rStyle w:val="SpecialBold"/>
        </w:rPr>
        <w:t>7 core units,</w:t>
      </w:r>
      <w:r w:rsidRPr="00C740BB">
        <w:t xml:space="preserve"> plus</w:t>
      </w:r>
    </w:p>
    <w:p w:rsidR="00000000" w:rsidRPr="00C740BB" w:rsidP="00002ACE">
      <w:pPr>
        <w:pStyle w:val="List"/>
      </w:pPr>
      <w:r w:rsidRPr="00C740BB">
        <w:rPr>
          <w:rStyle w:val="SpecialBold"/>
        </w:rPr>
        <w:t xml:space="preserve">6 elective </w:t>
      </w:r>
      <w:r w:rsidRPr="00C740BB">
        <w:t>units</w:t>
      </w:r>
    </w:p>
    <w:p w:rsidR="00000000" w:rsidRPr="00C740BB" w:rsidP="00C740BB">
      <w:pPr>
        <w:pStyle w:val="BodyText"/>
      </w:pPr>
    </w:p>
    <w:p w:rsidR="00000000" w:rsidRPr="00C740BB" w:rsidP="00002ACE">
      <w:pPr>
        <w:pStyle w:val="BodyText"/>
      </w:pPr>
      <w:r w:rsidRPr="00C740BB">
        <w:t>The elective units selected may consist of:</w:t>
      </w:r>
    </w:p>
    <w:p w:rsidR="00000000" w:rsidRPr="00C740BB" w:rsidP="00C740BB">
      <w:pPr>
        <w:pStyle w:val="ListBullet"/>
      </w:pPr>
      <w:r w:rsidRPr="00C740BB">
        <w:t>up to 6 units from any group of elective units listed below according to the specialisation packaging rules, outlined below, where a specialisation</w:t>
      </w:r>
      <w:r w:rsidRPr="00C740BB">
        <w:t xml:space="preserve"> is the required outcome</w:t>
      </w:r>
    </w:p>
    <w:p w:rsidR="00000000" w:rsidRPr="00C740BB" w:rsidP="00C740BB">
      <w:pPr>
        <w:pStyle w:val="ListBullet"/>
      </w:pPr>
      <w:r w:rsidRPr="00C740BB">
        <w:t>up to 2 units from this Training Package or any currently endorsed Training Package or accredited course where the units are packaged in an Australian Qualifications Framework (AQF) Level 2 or 3 qualification.</w:t>
      </w:r>
    </w:p>
    <w:p w:rsidR="00000000" w:rsidRPr="00C740BB" w:rsidP="00C740BB">
      <w:pPr>
        <w:pStyle w:val="BodyText"/>
      </w:pPr>
    </w:p>
    <w:p w:rsidR="00000000" w:rsidRPr="00C740BB" w:rsidP="00002ACE">
      <w:pPr>
        <w:pStyle w:val="BodyText"/>
      </w:pPr>
      <w:r w:rsidRPr="00C740BB">
        <w:t xml:space="preserve">Elective units must </w:t>
      </w:r>
      <w:r w:rsidRPr="00C740BB">
        <w:t xml:space="preserve">be relevant to the work environment and the qualification, maintain the integrity of the AQF alignment, not duplicate the outcome of another unit chosen for the qualification, and contribute to a valid, industry-supported vocational outcome. </w:t>
      </w:r>
    </w:p>
    <w:p w:rsidR="00000000" w:rsidRPr="00C740BB" w:rsidP="00002ACE">
      <w:pPr>
        <w:pStyle w:val="BodyText"/>
      </w:pPr>
      <w:r w:rsidRPr="00C740BB">
        <w:t>Units selecte</w:t>
      </w:r>
      <w:r w:rsidRPr="00C740BB">
        <w:t>d from other Training Packages or accredited courses must not duplicate units selected from, or available within, the ICT Information and Communications Technology Training Package.</w:t>
      </w:r>
    </w:p>
    <w:p w:rsidR="00000000" w:rsidRPr="00C740BB" w:rsidP="00C740BB">
      <w:pPr>
        <w:pStyle w:val="List"/>
      </w:pPr>
      <w:r w:rsidRPr="00C740BB">
        <w:rPr>
          <w:rStyle w:val="SpecialBold"/>
        </w:rPr>
        <w:t>Core units</w:t>
      </w:r>
    </w:p>
    <w:p w:rsidR="00000000" w:rsidRPr="00C740BB" w:rsidP="00C740BB">
      <w:pPr>
        <w:pStyle w:val="List"/>
      </w:pPr>
      <w:r w:rsidRPr="00C740BB">
        <w:t>BSBCUS201 Deliver a service to customers</w:t>
      </w:r>
    </w:p>
    <w:p w:rsidR="00000000" w:rsidRPr="00C740BB" w:rsidP="00C740BB">
      <w:pPr>
        <w:pStyle w:val="List"/>
      </w:pPr>
      <w:r w:rsidRPr="00C740BB">
        <w:t>ICTTEN202 Use hand an</w:t>
      </w:r>
      <w:r w:rsidRPr="00C740BB">
        <w:t>d power tools</w:t>
      </w:r>
    </w:p>
    <w:p w:rsidR="00000000" w:rsidRPr="00C740BB" w:rsidP="00C740BB">
      <w:pPr>
        <w:pStyle w:val="List"/>
      </w:pPr>
      <w:r w:rsidRPr="00C740BB">
        <w:t>ICTTEN207 Install and test internet protocol devices in convergence networks</w:t>
      </w:r>
    </w:p>
    <w:p w:rsidR="00000000" w:rsidRPr="00C740BB" w:rsidP="00C740BB">
      <w:pPr>
        <w:pStyle w:val="List"/>
      </w:pPr>
      <w:r w:rsidRPr="00C740BB">
        <w:t>ICTTEN208 Use electrical skills when working with telecommunications networks</w:t>
      </w:r>
    </w:p>
    <w:p w:rsidR="00000000" w:rsidRPr="00C740BB" w:rsidP="00C740BB">
      <w:pPr>
        <w:pStyle w:val="List"/>
      </w:pPr>
      <w:r w:rsidRPr="00C740BB">
        <w:t>ICTTEN211 Work effectively in a telecommunications network environment</w:t>
      </w:r>
    </w:p>
    <w:p w:rsidR="00000000" w:rsidRPr="00C740BB" w:rsidP="00C740BB">
      <w:pPr>
        <w:pStyle w:val="List"/>
      </w:pPr>
      <w:r w:rsidRPr="00C740BB">
        <w:t>ICTWHS204 Follow</w:t>
      </w:r>
      <w:r w:rsidRPr="00C740BB">
        <w:t xml:space="preserve"> work health and safety and environmental policy and procedures</w:t>
      </w:r>
    </w:p>
    <w:p w:rsidR="00000000" w:rsidRPr="00C740BB" w:rsidP="00C740BB">
      <w:pPr>
        <w:pStyle w:val="List"/>
      </w:pPr>
      <w:r w:rsidRPr="00C740BB">
        <w:t>ICTWOR202 Work effectively in the digital and telecommunications industry</w:t>
      </w:r>
    </w:p>
    <w:p w:rsidR="00000000" w:rsidRPr="00C740BB" w:rsidP="00C740BB">
      <w:pPr>
        <w:pStyle w:val="BodyText"/>
      </w:pPr>
    </w:p>
    <w:p w:rsidR="00000000" w:rsidRPr="00C740BB" w:rsidP="00C740BB">
      <w:pPr>
        <w:pStyle w:val="List"/>
      </w:pPr>
      <w:r w:rsidRPr="00C740BB">
        <w:rPr>
          <w:rStyle w:val="SpecialBold"/>
        </w:rPr>
        <w:t>Elective units</w:t>
      </w:r>
    </w:p>
    <w:p w:rsidR="00000000" w:rsidRPr="00C740BB" w:rsidP="00C740BB">
      <w:pPr>
        <w:pStyle w:val="List"/>
      </w:pPr>
      <w:r w:rsidRPr="00C740BB">
        <w:rPr>
          <w:rStyle w:val="SpecialBold"/>
        </w:rPr>
        <w:t>Group A Cabling</w:t>
      </w:r>
    </w:p>
    <w:p w:rsidR="00000000" w:rsidRPr="00C740BB" w:rsidP="00C740BB">
      <w:pPr>
        <w:pStyle w:val="List"/>
      </w:pPr>
      <w:r w:rsidRPr="00C740BB">
        <w:t>ICTCBL205 Joint metallic conductor cable on customer premises</w:t>
      </w:r>
    </w:p>
    <w:p w:rsidR="00000000" w:rsidRPr="00C740BB" w:rsidP="00C740BB">
      <w:pPr>
        <w:pStyle w:val="List"/>
      </w:pPr>
      <w:r w:rsidRPr="00C740BB">
        <w:t>ICTCBL206 Alter services to existing cable system</w:t>
      </w:r>
    </w:p>
    <w:p w:rsidR="00000000" w:rsidRPr="00C740BB" w:rsidP="00C740BB">
      <w:pPr>
        <w:pStyle w:val="List"/>
      </w:pPr>
      <w:r w:rsidRPr="00C740BB">
        <w:t>ICTCBL210 Install a telecommunications service to a building</w:t>
      </w:r>
    </w:p>
    <w:p w:rsidR="00000000" w:rsidRPr="00C740BB" w:rsidP="00C740BB">
      <w:pPr>
        <w:pStyle w:val="List"/>
      </w:pPr>
      <w:r w:rsidRPr="00C740BB">
        <w:t>ICTCBL211 Install an above ground equipment enclosure</w:t>
      </w:r>
    </w:p>
    <w:p w:rsidR="00000000" w:rsidRPr="00C740BB" w:rsidP="00C740BB">
      <w:pPr>
        <w:pStyle w:val="List"/>
      </w:pPr>
      <w:r w:rsidRPr="00C740BB">
        <w:t>ICTCBL212 Erect aerial cable supports</w:t>
      </w:r>
    </w:p>
    <w:p w:rsidR="00000000" w:rsidRPr="00C740BB" w:rsidP="00C740BB">
      <w:pPr>
        <w:pStyle w:val="List"/>
      </w:pPr>
      <w:r w:rsidRPr="00C740BB">
        <w:t>ICTCBL219 Apply safe technical work practices for cab</w:t>
      </w:r>
      <w:r w:rsidRPr="00C740BB">
        <w:t>ling registration when configuring an ADSL circuit</w:t>
      </w:r>
    </w:p>
    <w:p w:rsidR="00000000" w:rsidRPr="00C740BB" w:rsidP="00C740BB">
      <w:pPr>
        <w:pStyle w:val="List"/>
      </w:pPr>
      <w:r w:rsidRPr="00C740BB">
        <w:t>ICTCBL239 Install customer cable support systems</w:t>
      </w:r>
    </w:p>
    <w:p w:rsidR="00000000" w:rsidRPr="00C740BB" w:rsidP="00C740BB">
      <w:pPr>
        <w:pStyle w:val="List"/>
      </w:pPr>
      <w:r w:rsidRPr="00C740BB">
        <w:t>ICTCBL240 Place and secure customer cable</w:t>
      </w:r>
    </w:p>
    <w:p w:rsidR="00000000" w:rsidRPr="00C740BB" w:rsidP="00C740BB">
      <w:pPr>
        <w:pStyle w:val="List"/>
      </w:pPr>
      <w:r w:rsidRPr="00C740BB">
        <w:t>ICTCBL241 Terminate metallic conductor customer cable</w:t>
      </w:r>
    </w:p>
    <w:p w:rsidR="00000000" w:rsidRPr="00C740BB" w:rsidP="00C740BB">
      <w:pPr>
        <w:pStyle w:val="List"/>
      </w:pPr>
      <w:r w:rsidRPr="00C740BB">
        <w:t>ICTCBL242 Install functional and protective telecommunicatio</w:t>
      </w:r>
      <w:r w:rsidRPr="00C740BB">
        <w:t>ns earthing system</w:t>
      </w:r>
    </w:p>
    <w:p w:rsidR="00000000" w:rsidRPr="00C740BB" w:rsidP="00C740BB">
      <w:pPr>
        <w:pStyle w:val="List"/>
      </w:pPr>
      <w:r w:rsidRPr="00C740BB">
        <w:t>ICTCBL246 Install, maintain and modify customer premises communications cabling: ACMA Restricted Rule*</w:t>
      </w:r>
    </w:p>
    <w:p w:rsidR="00000000" w:rsidRPr="00C740BB" w:rsidP="00C740BB">
      <w:pPr>
        <w:pStyle w:val="List"/>
      </w:pPr>
      <w:r w:rsidRPr="00C740BB">
        <w:t>ICTCBL249 Haul underground cable for installation and maintenance work</w:t>
      </w:r>
    </w:p>
    <w:p w:rsidR="00000000" w:rsidRPr="00C740BB" w:rsidP="00C740BB">
      <w:pPr>
        <w:pStyle w:val="List"/>
      </w:pPr>
      <w:r w:rsidRPr="00C740BB">
        <w:t>ICTCBL250 Haul and fix aerial cable</w:t>
      </w:r>
    </w:p>
    <w:p w:rsidR="00000000" w:rsidRPr="00C740BB" w:rsidP="00C740BB">
      <w:pPr>
        <w:pStyle w:val="List"/>
      </w:pPr>
      <w:r w:rsidRPr="00C740BB">
        <w:t>ICTCBL251 Install aerial an</w:t>
      </w:r>
      <w:r w:rsidRPr="00C740BB">
        <w:t>d underground cable lead-ins</w:t>
      </w:r>
    </w:p>
    <w:p w:rsidR="00000000" w:rsidRPr="00C740BB" w:rsidP="00C740BB">
      <w:pPr>
        <w:pStyle w:val="List"/>
      </w:pPr>
      <w:r w:rsidRPr="00C740BB">
        <w:t>ICTCBL252 Joint and terminate coaxial cable</w:t>
      </w:r>
    </w:p>
    <w:p w:rsidR="00000000" w:rsidRPr="00C740BB" w:rsidP="00C740BB">
      <w:pPr>
        <w:pStyle w:val="List"/>
      </w:pPr>
      <w:r w:rsidRPr="00C740BB">
        <w:t>ICTCBL253 Construct underground telecommunications infrastructure</w:t>
      </w:r>
    </w:p>
    <w:p w:rsidR="00000000" w:rsidRPr="00C740BB" w:rsidP="00C740BB">
      <w:pPr>
        <w:pStyle w:val="List"/>
      </w:pPr>
      <w:r w:rsidRPr="00C740BB">
        <w:t>ICTCBL254 Joint metallic conductor cable in access network</w:t>
      </w:r>
    </w:p>
    <w:p w:rsidR="00000000" w:rsidRPr="00C740BB" w:rsidP="00C740BB">
      <w:pPr>
        <w:pStyle w:val="List"/>
      </w:pPr>
      <w:r w:rsidRPr="00C740BB">
        <w:t>ICTCBL330 Splice and terminate optical fibre cable for tel</w:t>
      </w:r>
      <w:r w:rsidRPr="00C740BB">
        <w:t xml:space="preserve">ecommunications projects </w:t>
      </w:r>
    </w:p>
    <w:p w:rsidR="00000000" w:rsidRPr="00C740BB" w:rsidP="00C740BB">
      <w:pPr>
        <w:pStyle w:val="List"/>
      </w:pPr>
      <w:r w:rsidRPr="00C740BB">
        <w:t>ICTCMP201 Organise and monitor cabling to ensure compliance with regulatory and industry standards</w:t>
      </w:r>
    </w:p>
    <w:p w:rsidR="00002ACE" w:rsidP="00C740BB">
      <w:pPr>
        <w:pStyle w:val="List"/>
      </w:pPr>
      <w:r w:rsidRPr="00C740BB">
        <w:t>ICTCMP203 Perform restricted customer premises broadband cabling work: ACMA Restricted Rule*</w:t>
      </w:r>
    </w:p>
    <w:p w:rsidR="00000000" w:rsidRPr="00C740BB" w:rsidP="00C740BB">
      <w:pPr>
        <w:pStyle w:val="List"/>
      </w:pPr>
      <w:r w:rsidRPr="00C740BB">
        <w:rPr>
          <w:rStyle w:val="SpecialBold"/>
        </w:rPr>
        <w:t>Group B Networking</w:t>
      </w:r>
    </w:p>
    <w:p w:rsidR="00000000" w:rsidRPr="00C740BB" w:rsidP="00C740BB">
      <w:pPr>
        <w:pStyle w:val="List"/>
      </w:pPr>
      <w:r w:rsidRPr="00C740BB">
        <w:t>ICTTEN203 Install</w:t>
      </w:r>
      <w:r w:rsidRPr="00C740BB">
        <w:t xml:space="preserve"> and configure a home or small office network</w:t>
      </w:r>
    </w:p>
    <w:p w:rsidR="00000000" w:rsidRPr="00C740BB" w:rsidP="00C740BB">
      <w:pPr>
        <w:pStyle w:val="List"/>
      </w:pPr>
      <w:r w:rsidRPr="00C740BB">
        <w:t>ICTTEN204 Install and configure a small to medium business network</w:t>
      </w:r>
    </w:p>
    <w:p w:rsidR="00000000" w:rsidRPr="00C740BB" w:rsidP="00C740BB">
      <w:pPr>
        <w:pStyle w:val="List"/>
      </w:pPr>
      <w:r w:rsidRPr="00C740BB">
        <w:t>ICTTEN205 Build and maintain a secure network</w:t>
      </w:r>
    </w:p>
    <w:p w:rsidR="00002ACE" w:rsidP="00C740BB">
      <w:pPr>
        <w:pStyle w:val="List"/>
      </w:pPr>
      <w:r w:rsidRPr="00C740BB">
        <w:t>ICTTEN206 Operate new media software packages</w:t>
      </w:r>
    </w:p>
    <w:p w:rsidR="00002ACE" w:rsidP="00C740BB">
      <w:pPr>
        <w:pStyle w:val="List"/>
      </w:pPr>
    </w:p>
    <w:p w:rsidR="00000000" w:rsidRPr="00C740BB" w:rsidP="00C740BB">
      <w:pPr>
        <w:pStyle w:val="List"/>
      </w:pPr>
      <w:r w:rsidRPr="00C740BB">
        <w:rPr>
          <w:rStyle w:val="SpecialBold"/>
        </w:rPr>
        <w:t xml:space="preserve">Group C Radio Communications </w:t>
      </w:r>
    </w:p>
    <w:p w:rsidR="00000000" w:rsidRPr="00C740BB" w:rsidP="00C740BB">
      <w:pPr>
        <w:pStyle w:val="List"/>
      </w:pPr>
      <w:r w:rsidRPr="00C740BB">
        <w:t xml:space="preserve">ICTRFN201 Install a satellite antenna </w:t>
      </w:r>
    </w:p>
    <w:p w:rsidR="00000000" w:rsidRPr="00C740BB" w:rsidP="00C740BB">
      <w:pPr>
        <w:pStyle w:val="List"/>
      </w:pPr>
      <w:r w:rsidRPr="00C740BB">
        <w:t>ICTRFN202 Install a terrestrial antenna</w:t>
      </w:r>
    </w:p>
    <w:p w:rsidR="00002ACE" w:rsidP="00C740BB">
      <w:pPr>
        <w:pStyle w:val="List"/>
      </w:pPr>
      <w:r w:rsidRPr="00C740BB">
        <w:t>ICTRFN304 Construct and test a radio communications device</w:t>
      </w:r>
    </w:p>
    <w:p w:rsidR="00002ACE" w:rsidP="00C740BB">
      <w:pPr>
        <w:pStyle w:val="List"/>
      </w:pPr>
    </w:p>
    <w:p w:rsidR="00000000" w:rsidRPr="00C740BB" w:rsidP="00C740BB">
      <w:pPr>
        <w:pStyle w:val="List"/>
      </w:pPr>
      <w:r w:rsidRPr="00C740BB">
        <w:rPr>
          <w:rStyle w:val="SpecialBold"/>
        </w:rPr>
        <w:t>Group D Rigging</w:t>
      </w:r>
    </w:p>
    <w:p w:rsidR="00000000" w:rsidRPr="00C740BB" w:rsidP="00C740BB">
      <w:pPr>
        <w:pStyle w:val="List"/>
      </w:pPr>
      <w:r w:rsidRPr="00C740BB">
        <w:t>CPCCLDG3001 Licence to perform dogging</w:t>
      </w:r>
    </w:p>
    <w:p w:rsidR="00000000" w:rsidRPr="00C740BB" w:rsidP="00C740BB">
      <w:pPr>
        <w:pStyle w:val="List"/>
      </w:pPr>
      <w:r w:rsidRPr="00C740BB">
        <w:t>CPCCLRG3001 Licence to perform rigging basic level*</w:t>
      </w:r>
    </w:p>
    <w:p w:rsidR="00000000" w:rsidRPr="00C740BB" w:rsidP="00C740BB">
      <w:pPr>
        <w:pStyle w:val="List"/>
      </w:pPr>
      <w:r w:rsidRPr="00C740BB">
        <w:t>ICTTCR20</w:t>
      </w:r>
      <w:r w:rsidRPr="00C740BB">
        <w:t>3 Use safe rigging practices to climb and perform rescues on telecommunications network structures</w:t>
      </w:r>
    </w:p>
    <w:p w:rsidR="00000000" w:rsidRPr="00C740BB" w:rsidP="00C740BB">
      <w:pPr>
        <w:pStyle w:val="List"/>
      </w:pPr>
      <w:r w:rsidRPr="00C740BB">
        <w:rPr>
          <w:rStyle w:val="SpecialBold"/>
        </w:rPr>
        <w:t>Group E General</w:t>
      </w:r>
    </w:p>
    <w:p w:rsidR="00000000" w:rsidRPr="00C740BB" w:rsidP="00C740BB">
      <w:pPr>
        <w:pStyle w:val="List"/>
      </w:pPr>
      <w:r w:rsidRPr="00C740BB">
        <w:t xml:space="preserve">CPCCWHS1001 Prepare to work safely in the construction industry </w:t>
      </w:r>
    </w:p>
    <w:p w:rsidR="00000000" w:rsidRPr="00C740BB" w:rsidP="00C740BB">
      <w:pPr>
        <w:pStyle w:val="List"/>
      </w:pPr>
      <w:r w:rsidRPr="00C740BB">
        <w:t>HLTAID009 Provide cardiopulmonary resuscitation</w:t>
      </w:r>
    </w:p>
    <w:p w:rsidR="00000000" w:rsidRPr="00C740BB" w:rsidP="00C740BB">
      <w:pPr>
        <w:pStyle w:val="List"/>
      </w:pPr>
      <w:r w:rsidRPr="00C740BB">
        <w:t>OR</w:t>
      </w:r>
    </w:p>
    <w:p w:rsidR="00000000" w:rsidRPr="00C740BB" w:rsidP="00C740BB">
      <w:pPr>
        <w:pStyle w:val="List"/>
      </w:pPr>
      <w:r w:rsidRPr="00C740BB">
        <w:t xml:space="preserve">HLTAID011 Provide First </w:t>
      </w:r>
      <w:r w:rsidRPr="00C740BB">
        <w:t>Aid</w:t>
      </w:r>
    </w:p>
    <w:p w:rsidR="00000000" w:rsidRPr="00C740BB" w:rsidP="00C740BB">
      <w:pPr>
        <w:pStyle w:val="List"/>
      </w:pPr>
      <w:r w:rsidRPr="00C740BB">
        <w:t>ICTICT223 Install software applications</w:t>
      </w:r>
    </w:p>
    <w:p w:rsidR="00000000" w:rsidRPr="00C740BB" w:rsidP="00C740BB">
      <w:pPr>
        <w:pStyle w:val="List"/>
      </w:pPr>
      <w:r w:rsidRPr="00C740BB">
        <w:t>ICTPMG201 Prepare site for support installation</w:t>
      </w:r>
    </w:p>
    <w:p w:rsidR="00000000" w:rsidRPr="00C740BB" w:rsidP="00C740BB">
      <w:pPr>
        <w:pStyle w:val="List"/>
      </w:pPr>
      <w:r w:rsidRPr="00C740BB">
        <w:t>ICTPMG202 Plan, organise and undertake work activities</w:t>
      </w:r>
    </w:p>
    <w:p w:rsidR="00000000" w:rsidRPr="00C740BB" w:rsidP="00C740BB">
      <w:pPr>
        <w:pStyle w:val="List"/>
      </w:pPr>
      <w:r w:rsidRPr="00C740BB">
        <w:t>ICTSAS218 Obtain and connect hardware peripherals</w:t>
      </w:r>
    </w:p>
    <w:p w:rsidR="00000000" w:rsidRPr="00C740BB" w:rsidP="00C740BB">
      <w:pPr>
        <w:pStyle w:val="List"/>
      </w:pPr>
      <w:r w:rsidRPr="00C740BB">
        <w:t>ICTWHS201 Provide telecommunications services safely on roo</w:t>
      </w:r>
      <w:r w:rsidRPr="00C740BB">
        <w:t>fs</w:t>
      </w:r>
    </w:p>
    <w:p w:rsidR="00000000" w:rsidRPr="00C740BB" w:rsidP="00C740BB">
      <w:pPr>
        <w:pStyle w:val="List"/>
      </w:pPr>
      <w:r w:rsidRPr="00C740BB">
        <w:t>ICTWHS202 Work safely in a radio frequency electromagnetic radiation environment</w:t>
      </w:r>
    </w:p>
    <w:p w:rsidR="00000000" w:rsidRPr="00C740BB" w:rsidP="00C740BB">
      <w:pPr>
        <w:pStyle w:val="List"/>
      </w:pPr>
      <w:r w:rsidRPr="00C740BB">
        <w:t>ICTWHS205 Work safely near power infrastructure at a telecommunications workplace</w:t>
      </w:r>
    </w:p>
    <w:p w:rsidR="00000000" w:rsidRPr="00C740BB" w:rsidP="00C740BB">
      <w:pPr>
        <w:pStyle w:val="List"/>
      </w:pPr>
      <w:r w:rsidRPr="00C740BB">
        <w:t>OR</w:t>
      </w:r>
    </w:p>
    <w:p w:rsidR="00002ACE" w:rsidP="00C740BB">
      <w:pPr>
        <w:pStyle w:val="List"/>
      </w:pPr>
      <w:r w:rsidRPr="00C740BB">
        <w:t>UETDREL006 </w:t>
      </w:r>
      <w:r w:rsidRPr="00C740BB">
        <w:t>Work safely in the vicinity of live electrical apparatus as a non-electrical worker</w:t>
      </w:r>
    </w:p>
    <w:p w:rsidR="00002ACE" w:rsidP="00C740BB">
      <w:pPr>
        <w:pStyle w:val="List"/>
      </w:pPr>
    </w:p>
    <w:p w:rsidR="00000000" w:rsidRPr="00C740BB" w:rsidP="00002ACE">
      <w:pPr>
        <w:pStyle w:val="BodyText"/>
      </w:pPr>
      <w:r w:rsidRPr="00C740BB">
        <w:t>*Note the following prerequisite unit requirements:</w:t>
      </w:r>
    </w:p>
    <w:tbl>
      <w:tblPr>
        <w:tblW w:w="9568" w:type="dxa"/>
        <w:tblLayout w:type="fixed"/>
        <w:tblCellMar>
          <w:left w:w="62" w:type="dxa"/>
          <w:right w:w="62" w:type="dxa"/>
        </w:tblCellMar>
        <w:tblLook w:val="0000"/>
      </w:tblPr>
      <w:tblGrid>
        <w:gridCol w:w="4698"/>
        <w:gridCol w:w="4870"/>
      </w:tblGrid>
      <w:tr w:rsidTr="00C740BB">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rPr>
                <w:rStyle w:val="SpecialBold"/>
              </w:rPr>
              <w:t>Prerequisite unit requirements in this qualification</w:t>
            </w:r>
          </w:p>
        </w:tc>
      </w:tr>
      <w:tr w:rsidTr="00C740BB">
        <w:tblPrEx>
          <w:tblW w:w="9568"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rPr>
                <w:rStyle w:val="SpecialBold"/>
              </w:rPr>
              <w:t>Unit in this qualification</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rPr>
                <w:rStyle w:val="SpecialBold"/>
              </w:rPr>
              <w:t>Prerequisite unit</w:t>
            </w:r>
          </w:p>
        </w:tc>
      </w:tr>
      <w:tr w:rsidTr="00C740BB">
        <w:tblPrEx>
          <w:tblW w:w="9568"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CPCCLRG3001 Lice</w:t>
            </w:r>
            <w:r w:rsidRPr="00C740BB">
              <w:t>nce to perform rigging basic level</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CPCCLDG3001 Licence to perform dogging</w:t>
            </w:r>
          </w:p>
        </w:tc>
      </w:tr>
      <w:tr w:rsidTr="00C740BB">
        <w:tblPrEx>
          <w:tblW w:w="9568"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ICTCBL246 Install, maintain and modify customer premises communications cabling: ACMA Restricted Rule</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t>ICTTEN208 Use electrical skills when working with telecommunications networks</w:t>
            </w:r>
          </w:p>
          <w:p w:rsidR="00000000" w:rsidP="00C740BB">
            <w:pPr>
              <w:pStyle w:val="BodyText"/>
              <w:rPr>
                <w:lang w:val="en-NZ"/>
              </w:rPr>
            </w:pPr>
            <w:r w:rsidRPr="00C740BB">
              <w:t>ICTWHS204 Follow work health and safety and environmental policy and procedures</w:t>
            </w:r>
          </w:p>
        </w:tc>
      </w:tr>
      <w:tr w:rsidTr="00C740BB">
        <w:tblPrEx>
          <w:tblW w:w="9568"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0BB">
            <w:pPr>
              <w:pStyle w:val="BodyText"/>
              <w:rPr>
                <w:lang w:val="en-NZ"/>
              </w:rPr>
            </w:pPr>
            <w:r w:rsidRPr="00C740BB">
              <w:t>ICTCMP203 Perform restricted customer premises broadband cabling work: ACMA Restricted Rule</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0BB" w:rsidP="00C740BB">
            <w:pPr>
              <w:pStyle w:val="BodyText"/>
            </w:pPr>
            <w:r w:rsidRPr="00C740BB">
              <w:t>ICTCBL246 Install, maintain and modify customer premises communications cabling: AC</w:t>
            </w:r>
            <w:r w:rsidRPr="00C740BB">
              <w:t>MA Restricted Rule</w:t>
            </w:r>
          </w:p>
          <w:p w:rsidR="00000000" w:rsidRPr="00C740BB" w:rsidP="00C740BB">
            <w:pPr>
              <w:pStyle w:val="BodyText"/>
            </w:pPr>
            <w:r w:rsidRPr="00C740BB">
              <w:t>OR</w:t>
            </w:r>
          </w:p>
          <w:p w:rsidR="00000000" w:rsidRPr="00C740BB" w:rsidP="00C740BB">
            <w:pPr>
              <w:pStyle w:val="BodyText"/>
            </w:pPr>
            <w:r w:rsidRPr="00C740BB">
              <w:t xml:space="preserve">ICTCBL239 Install customer cable support systems </w:t>
            </w:r>
          </w:p>
          <w:p w:rsidR="00000000" w:rsidRPr="00C740BB" w:rsidP="00C740BB">
            <w:pPr>
              <w:pStyle w:val="BodyText"/>
            </w:pPr>
            <w:r w:rsidRPr="00C740BB">
              <w:t xml:space="preserve">and ICTCBL240 Place and secure customer cable </w:t>
            </w:r>
          </w:p>
          <w:p w:rsidR="00000000" w:rsidRPr="00C740BB" w:rsidP="00C740BB">
            <w:pPr>
              <w:pStyle w:val="BodyText"/>
            </w:pPr>
            <w:r w:rsidRPr="00C740BB">
              <w:t xml:space="preserve">and ICTCBL241 Terminate metallic conductor customer cable </w:t>
            </w:r>
          </w:p>
          <w:p w:rsidR="00000000" w:rsidRPr="00C740BB" w:rsidP="00C740BB">
            <w:pPr>
              <w:pStyle w:val="BodyText"/>
            </w:pPr>
            <w:r w:rsidRPr="00C740BB">
              <w:t>and ICTCMP201 Organise and monitor cabling to ensure compliance with regulator</w:t>
            </w:r>
            <w:r w:rsidRPr="00C740BB">
              <w:t>y and industry standards</w:t>
            </w:r>
          </w:p>
        </w:tc>
      </w:tr>
    </w:tbl>
    <w:p w:rsidR="00000000" w:rsidRPr="00C740BB" w:rsidP="00C740BB">
      <w:pPr>
        <w:pStyle w:val="List"/>
      </w:pPr>
    </w:p>
    <w:p w:rsidR="00000000" w:rsidRPr="00C740BB" w:rsidP="00C740BB">
      <w:pPr>
        <w:pStyle w:val="BodyText"/>
      </w:pPr>
    </w:p>
    <w:p w:rsidR="00000000" w:rsidRPr="00C740BB" w:rsidP="00C740BB">
      <w:pPr>
        <w:pStyle w:val="Heading1"/>
      </w:pPr>
      <w:r w:rsidRPr="00C740BB">
        <w:t>Specialisations</w:t>
      </w:r>
    </w:p>
    <w:p w:rsidR="00000000" w:rsidRPr="00C740BB" w:rsidP="00002ACE">
      <w:pPr>
        <w:pStyle w:val="BodyText"/>
      </w:pPr>
      <w:r w:rsidRPr="00C740BB">
        <w:t>Where relevant, specialisations can be used for this qualification in:</w:t>
      </w:r>
    </w:p>
    <w:p w:rsidR="00000000" w:rsidRPr="00C740BB" w:rsidP="00C740BB">
      <w:pPr>
        <w:pStyle w:val="ListBullet"/>
      </w:pPr>
      <w:r w:rsidRPr="00C740BB">
        <w:t>cabling</w:t>
      </w:r>
    </w:p>
    <w:p w:rsidR="00000000" w:rsidRPr="00C740BB" w:rsidP="00C740BB">
      <w:pPr>
        <w:pStyle w:val="ListBullet"/>
      </w:pPr>
      <w:r w:rsidRPr="00C740BB">
        <w:t>networking</w:t>
      </w:r>
    </w:p>
    <w:p w:rsidR="00000000" w:rsidRPr="00C740BB" w:rsidP="00C740BB">
      <w:pPr>
        <w:pStyle w:val="ListBullet"/>
      </w:pPr>
      <w:r w:rsidRPr="00C740BB">
        <w:t>radio communications</w:t>
      </w:r>
    </w:p>
    <w:p w:rsidR="00000000" w:rsidRPr="00C740BB" w:rsidP="00C740BB">
      <w:pPr>
        <w:pStyle w:val="ListBullet"/>
      </w:pPr>
      <w:r w:rsidRPr="00C740BB">
        <w:t>rigging</w:t>
      </w:r>
    </w:p>
    <w:p w:rsidR="00000000" w:rsidRPr="00C740BB" w:rsidP="00C740BB">
      <w:pPr>
        <w:pStyle w:val="ListBullet"/>
      </w:pPr>
      <w:r w:rsidRPr="00C740BB">
        <w:t>telecommunications cabling.</w:t>
      </w:r>
    </w:p>
    <w:p w:rsidR="00000000" w:rsidRPr="00C740BB" w:rsidP="00C740BB">
      <w:pPr>
        <w:pStyle w:val="BodyText"/>
      </w:pPr>
    </w:p>
    <w:p w:rsidR="00000000" w:rsidRPr="00C740BB" w:rsidP="00002ACE">
      <w:pPr>
        <w:pStyle w:val="BodyText"/>
      </w:pPr>
      <w:r w:rsidRPr="00C740BB">
        <w:t>The achievement of a specialisation will be identified on testamurs as follows:</w:t>
      </w:r>
    </w:p>
    <w:p w:rsidR="00000000" w:rsidRPr="00C740BB" w:rsidP="00C740BB">
      <w:pPr>
        <w:pStyle w:val="ListBullet"/>
      </w:pPr>
      <w:r w:rsidRPr="00C740BB">
        <w:t>ICT20319 Certificate II in Telecommunications Technology (Cabling)</w:t>
      </w:r>
    </w:p>
    <w:p w:rsidR="00000000" w:rsidRPr="00C740BB" w:rsidP="00C740BB">
      <w:pPr>
        <w:pStyle w:val="ListBullet"/>
      </w:pPr>
      <w:r w:rsidRPr="00C740BB">
        <w:t>ICT20319 Certificate II in Telecommunications Technology (Telecommunications Cabling)</w:t>
      </w:r>
    </w:p>
    <w:p w:rsidR="00000000" w:rsidRPr="00C740BB" w:rsidP="00C740BB">
      <w:pPr>
        <w:pStyle w:val="ListBullet"/>
      </w:pPr>
      <w:r w:rsidRPr="00C740BB">
        <w:t>ICT20319 Certificate I</w:t>
      </w:r>
      <w:r w:rsidRPr="00C740BB">
        <w:t>I in Telecommunications Technology (Networking)</w:t>
      </w:r>
    </w:p>
    <w:p w:rsidR="00000000" w:rsidRPr="00C740BB" w:rsidP="00C740BB">
      <w:pPr>
        <w:pStyle w:val="ListBullet"/>
      </w:pPr>
      <w:r w:rsidRPr="00C740BB">
        <w:t>ICT20319 Certificate II in Telecommunications Technology (Radio Communications)</w:t>
      </w:r>
    </w:p>
    <w:p w:rsidR="00000000" w:rsidRPr="00C740BB" w:rsidP="00C740BB">
      <w:pPr>
        <w:pStyle w:val="ListBullet"/>
      </w:pPr>
      <w:r w:rsidRPr="00C740BB">
        <w:t>ICT20319 Certificate II in Telecommunications Technology (Rigging).</w:t>
      </w:r>
    </w:p>
    <w:p w:rsidR="00000000" w:rsidRPr="00C740BB" w:rsidP="00C740BB">
      <w:pPr>
        <w:pStyle w:val="BodyText"/>
      </w:pPr>
    </w:p>
    <w:p w:rsidR="00000000" w:rsidRPr="00C740BB" w:rsidP="00C740BB">
      <w:pPr>
        <w:pStyle w:val="List"/>
      </w:pPr>
      <w:r w:rsidRPr="00C740BB">
        <w:rPr>
          <w:rStyle w:val="SpecialBold"/>
        </w:rPr>
        <w:t>Cabling</w:t>
      </w:r>
    </w:p>
    <w:p w:rsidR="00000000" w:rsidRPr="00C740BB" w:rsidP="00C740BB">
      <w:pPr>
        <w:pStyle w:val="List"/>
      </w:pPr>
      <w:r w:rsidRPr="00C740BB">
        <w:t>Select 6 elective units from Group A Cabling.</w:t>
      </w:r>
    </w:p>
    <w:p w:rsidR="00000000" w:rsidRPr="00C740BB" w:rsidP="00C740BB">
      <w:pPr>
        <w:pStyle w:val="List"/>
      </w:pPr>
      <w:r w:rsidRPr="00C740BB">
        <w:rPr>
          <w:rStyle w:val="SpecialBold"/>
        </w:rPr>
        <w:t>Tele</w:t>
      </w:r>
      <w:r w:rsidRPr="00C740BB">
        <w:rPr>
          <w:rStyle w:val="SpecialBold"/>
        </w:rPr>
        <w:t xml:space="preserve">communications Cabling </w:t>
      </w:r>
    </w:p>
    <w:p w:rsidR="00000000" w:rsidRPr="00C740BB" w:rsidP="00C740BB">
      <w:pPr>
        <w:pStyle w:val="List"/>
      </w:pPr>
      <w:r w:rsidRPr="00C740BB">
        <w:t>Select the following 2 elective units from Group A Cabling:</w:t>
      </w:r>
    </w:p>
    <w:p w:rsidR="00000000" w:rsidRPr="00C740BB" w:rsidP="00C740BB">
      <w:pPr>
        <w:pStyle w:val="ListBullet"/>
      </w:pPr>
      <w:r w:rsidRPr="00C740BB">
        <w:t>ICTCBL246 Install, maintain and modify customer premises communications cabling: ACMA Restricted Rule*</w:t>
      </w:r>
    </w:p>
    <w:p w:rsidR="00000000" w:rsidRPr="00C740BB" w:rsidP="00C740BB">
      <w:pPr>
        <w:pStyle w:val="ListBullet"/>
      </w:pPr>
      <w:r w:rsidRPr="00C740BB">
        <w:t>ICTCMP203 Perform restricted customer premises broadband cabling wor</w:t>
      </w:r>
      <w:r w:rsidRPr="00C740BB">
        <w:t>k: ACMA Restricted Rule*</w:t>
      </w:r>
    </w:p>
    <w:p w:rsidR="00002ACE" w:rsidP="00C740BB">
      <w:pPr>
        <w:pStyle w:val="List"/>
      </w:pPr>
      <w:r w:rsidRPr="00C740BB">
        <w:t>Select 4 further elective units from the remaining elective units in Group A Cabling.</w:t>
      </w:r>
    </w:p>
    <w:p w:rsidR="00000000" w:rsidRPr="00C740BB" w:rsidP="00C740BB">
      <w:pPr>
        <w:pStyle w:val="List"/>
      </w:pPr>
      <w:r w:rsidRPr="00C740BB">
        <w:rPr>
          <w:rStyle w:val="SpecialBold"/>
        </w:rPr>
        <w:t>Networking</w:t>
      </w:r>
    </w:p>
    <w:p w:rsidR="00002ACE" w:rsidP="00C740BB">
      <w:pPr>
        <w:pStyle w:val="List"/>
      </w:pPr>
      <w:r w:rsidRPr="00C740BB">
        <w:t>Select the 4 elective units from Group B Networking.</w:t>
      </w:r>
    </w:p>
    <w:p w:rsidR="00000000" w:rsidRPr="00C740BB" w:rsidP="00C740BB">
      <w:pPr>
        <w:pStyle w:val="List"/>
      </w:pPr>
      <w:r w:rsidRPr="00C740BB">
        <w:rPr>
          <w:rStyle w:val="SpecialBold"/>
        </w:rPr>
        <w:t>Radio Communications</w:t>
      </w:r>
    </w:p>
    <w:p w:rsidR="00000000" w:rsidRPr="00C740BB" w:rsidP="00002ACE">
      <w:pPr>
        <w:pStyle w:val="BodyText"/>
      </w:pPr>
      <w:r w:rsidRPr="00C740BB">
        <w:t>Select the 4 elective units from Group C Radio Communications.</w:t>
      </w:r>
    </w:p>
    <w:p w:rsidR="00002ACE" w:rsidP="00002ACE">
      <w:pPr>
        <w:pStyle w:val="BodyText"/>
      </w:pPr>
      <w:r w:rsidRPr="00C740BB">
        <w:t>Select at least 1 elective unit from Group D Rigging.</w:t>
      </w:r>
    </w:p>
    <w:p w:rsidR="00000000" w:rsidRPr="00C740BB" w:rsidP="00C740BB">
      <w:pPr>
        <w:pStyle w:val="List"/>
      </w:pPr>
      <w:r w:rsidRPr="00C740BB">
        <w:rPr>
          <w:rStyle w:val="SpecialBold"/>
        </w:rPr>
        <w:t>Rigging</w:t>
      </w:r>
    </w:p>
    <w:p w:rsidR="00000000" w:rsidRPr="00C740BB" w:rsidP="00C740BB">
      <w:pPr>
        <w:pStyle w:val="List"/>
      </w:pPr>
      <w:r w:rsidRPr="00C740BB">
        <w:t>Select the 3 elective units from Group D Rigging.</w:t>
      </w:r>
    </w:p>
    <w:p w:rsidR="00000000" w:rsidRPr="00002ACE" w:rsidP="00002ACE">
      <w:pPr>
        <w:pStyle w:val="BodyText"/>
        <w:rPr>
          <w:i/>
        </w:rPr>
      </w:pPr>
      <w:r w:rsidRPr="00002ACE">
        <w:rPr>
          <w:rStyle w:val="Emphasis"/>
        </w:rPr>
        <w:t>Note: This specialisation is not suitable for school-based delivery due to high</w:t>
      </w:r>
      <w:r w:rsidRPr="00002ACE">
        <w:rPr>
          <w:rStyle w:val="Emphasis"/>
        </w:rPr>
        <w:t>-risk work age restrictions.</w:t>
      </w:r>
    </w:p>
    <w:p w:rsidR="00000000" w:rsidRPr="00C740BB" w:rsidP="00C740BB">
      <w:pPr>
        <w:pStyle w:val="Heading1"/>
      </w:pPr>
      <w:bookmarkStart w:id="5" w:name="O_1220919"/>
      <w:bookmarkEnd w:id="5"/>
      <w:r w:rsidRPr="00C740BB">
        <w:t>Qualification Mapping Information</w:t>
      </w:r>
    </w:p>
    <w:p w:rsidR="00000000" w:rsidRPr="00C740BB" w:rsidP="00002ACE">
      <w:pPr>
        <w:pStyle w:val="BodyText"/>
      </w:pPr>
      <w:r w:rsidRPr="00C740BB">
        <w:t>No equivalent qualification. Supersedes and is not equivalent to ICT20315 Certificate II in Telecommunications Technology.</w:t>
      </w:r>
    </w:p>
    <w:p w:rsidR="00000000" w:rsidRPr="00C740BB" w:rsidP="00C740BB">
      <w:pPr>
        <w:pStyle w:val="Heading1"/>
      </w:pPr>
      <w:bookmarkStart w:id="6" w:name="O_1220924"/>
      <w:bookmarkEnd w:id="6"/>
      <w:r w:rsidRPr="00C740BB">
        <w:t>Links</w:t>
      </w:r>
    </w:p>
    <w:p w:rsidR="00000000" w:rsidRPr="00C740BB" w:rsidP="00002ACE">
      <w:pPr>
        <w:pStyle w:val="BodyText"/>
      </w:pPr>
      <w:r w:rsidRPr="00C740BB">
        <w:t>Companion Volume Implement</w:t>
      </w:r>
      <w:r w:rsidRPr="00C740BB">
        <w:t xml:space="preserve">ation Guides are available from VETNet - </w:t>
      </w:r>
      <w:r>
        <w:fldChar w:fldCharType="begin"/>
      </w:r>
      <w:r>
        <w:instrText xml:space="preserve"> HYPERLINK "https://vetnet.gov.au/Pages/TrainingDocs.aspx?q=a53af4e4-b400-484e-b778-71c9e9d6aff2" </w:instrText>
      </w:r>
      <w:r>
        <w:fldChar w:fldCharType="separate"/>
      </w:r>
      <w:r w:rsidRPr="00116C73">
        <w:rPr>
          <w:rStyle w:val="Hyperlink"/>
        </w:rPr>
        <w:t>https://vetnet.gov.au/Pages/TrainingDocs.aspx?q=a53af4e4-b400-484e-b778-71c9e9d6aff2</w:t>
      </w:r>
      <w:r>
        <w:fldChar w:fldCharType="end"/>
      </w:r>
    </w:p>
    <w:p w:rsidR="00000000" w:rsidRPr="00C740BB" w:rsidP="00C740BB"/>
    <w:sectPr w:rsidSect="00C740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0BB" w:rsidRPr="00002ACE" w:rsidP="00002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CE" w:rsidP="00C74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2ACE" w:rsidP="00C740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2ACE" w:rsidP="00C74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0BB" w:rsidRPr="00002ACE" w:rsidP="00002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CE" w:rsidRPr="002D2AF8" w:rsidP="00C740BB">
    <w:pPr>
      <w:pStyle w:val="Header"/>
      <w:framePr w:wrap="around"/>
    </w:pPr>
    <w:r>
      <w:fldChar w:fldCharType="begin"/>
    </w:r>
    <w:r>
      <w:instrText xml:space="preserve"> TITLE   \* MERGEFORMAT </w:instrText>
    </w:r>
    <w:r>
      <w:fldChar w:fldCharType="separate"/>
    </w:r>
    <w:r>
      <w:t>ICT20319 Certificate 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002ACE" w:rsidP="00C74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FE7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DEB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0BB"/>
    <w:pPr>
      <w:spacing w:before="360" w:after="60"/>
      <w:outlineLvl w:val="0"/>
    </w:pPr>
    <w:rPr>
      <w:sz w:val="32"/>
    </w:rPr>
  </w:style>
  <w:style w:type="paragraph" w:styleId="Heading2">
    <w:name w:val="heading 2"/>
    <w:basedOn w:val="HeadingBase"/>
    <w:next w:val="BodyText"/>
    <w:link w:val="Heading2Char"/>
    <w:qFormat/>
    <w:rsid w:val="00C740BB"/>
    <w:pPr>
      <w:keepLines/>
      <w:spacing w:before="240" w:after="120"/>
      <w:outlineLvl w:val="1"/>
    </w:pPr>
    <w:rPr>
      <w:sz w:val="28"/>
      <w:szCs w:val="40"/>
    </w:rPr>
  </w:style>
  <w:style w:type="paragraph" w:styleId="Heading3">
    <w:name w:val="heading 3"/>
    <w:basedOn w:val="HeadingBase"/>
    <w:next w:val="BodyText"/>
    <w:link w:val="Heading3Char"/>
    <w:qFormat/>
    <w:rsid w:val="00C740BB"/>
    <w:pPr>
      <w:spacing w:before="180" w:after="120"/>
      <w:outlineLvl w:val="2"/>
    </w:pPr>
    <w:rPr>
      <w:spacing w:val="-10"/>
      <w:kern w:val="32"/>
    </w:rPr>
  </w:style>
  <w:style w:type="paragraph" w:styleId="Heading4">
    <w:name w:val="heading 4"/>
    <w:basedOn w:val="HeadingBase"/>
    <w:next w:val="BodyText"/>
    <w:link w:val="Heading4Char"/>
    <w:qFormat/>
    <w:rsid w:val="00C740BB"/>
    <w:pPr>
      <w:spacing w:before="160" w:after="120"/>
      <w:outlineLvl w:val="3"/>
    </w:pPr>
    <w:rPr>
      <w:sz w:val="22"/>
    </w:rPr>
  </w:style>
  <w:style w:type="paragraph" w:styleId="Heading5">
    <w:name w:val="heading 5"/>
    <w:basedOn w:val="HeadingBase"/>
    <w:next w:val="Normal"/>
    <w:link w:val="Heading5Char"/>
    <w:qFormat/>
    <w:rsid w:val="00C740BB"/>
    <w:pPr>
      <w:spacing w:before="80"/>
      <w:outlineLvl w:val="4"/>
    </w:pPr>
    <w:rPr>
      <w:color w:val="918585"/>
      <w:sz w:val="20"/>
    </w:rPr>
  </w:style>
  <w:style w:type="paragraph" w:styleId="Heading6">
    <w:name w:val="heading 6"/>
    <w:basedOn w:val="HeadingBase"/>
    <w:next w:val="Normal"/>
    <w:link w:val="Heading6Char"/>
    <w:qFormat/>
    <w:rsid w:val="00C740BB"/>
    <w:pPr>
      <w:spacing w:before="60"/>
      <w:outlineLvl w:val="5"/>
    </w:pPr>
    <w:rPr>
      <w:color w:val="918585"/>
      <w:sz w:val="20"/>
    </w:rPr>
  </w:style>
  <w:style w:type="paragraph" w:styleId="Heading7">
    <w:name w:val="heading 7"/>
    <w:basedOn w:val="Normal"/>
    <w:next w:val="Normal"/>
    <w:link w:val="Heading7Char"/>
    <w:qFormat/>
    <w:rsid w:val="00C740BB"/>
    <w:pPr>
      <w:ind w:left="720"/>
      <w:outlineLvl w:val="6"/>
    </w:pPr>
    <w:rPr>
      <w:i/>
    </w:rPr>
  </w:style>
  <w:style w:type="paragraph" w:styleId="Heading8">
    <w:name w:val="heading 8"/>
    <w:basedOn w:val="Normal"/>
    <w:next w:val="Normal"/>
    <w:link w:val="Heading8Char"/>
    <w:qFormat/>
    <w:rsid w:val="00C740BB"/>
    <w:pPr>
      <w:ind w:left="720"/>
      <w:outlineLvl w:val="7"/>
    </w:pPr>
    <w:rPr>
      <w:i/>
    </w:rPr>
  </w:style>
  <w:style w:type="paragraph" w:styleId="Heading9">
    <w:name w:val="heading 9"/>
    <w:basedOn w:val="Normal"/>
    <w:next w:val="Normal"/>
    <w:link w:val="Heading9Char"/>
    <w:qFormat/>
    <w:rsid w:val="00C740BB"/>
    <w:pPr>
      <w:ind w:left="720"/>
      <w:outlineLvl w:val="8"/>
    </w:pPr>
    <w:rPr>
      <w:i/>
    </w:rPr>
  </w:style>
  <w:style w:type="character" w:default="1" w:styleId="DefaultParagraphFont">
    <w:name w:val="Default Paragraph Font"/>
    <w:uiPriority w:val="1"/>
    <w:unhideWhenUsed/>
    <w:rsid w:val="00C74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0BB"/>
  </w:style>
  <w:style w:type="character" w:customStyle="1" w:styleId="Heading1Char">
    <w:name w:val="Heading 1 Char"/>
    <w:basedOn w:val="DefaultParagraphFont"/>
    <w:link w:val="Heading1"/>
    <w:rsid w:val="00C740BB"/>
    <w:rPr>
      <w:rFonts w:ascii="Times New Roman" w:eastAsia="Times New Roman" w:hAnsi="Times New Roman" w:cs="Times New Roman"/>
      <w:b/>
      <w:sz w:val="32"/>
      <w:szCs w:val="20"/>
      <w:lang w:eastAsia="en-US"/>
    </w:rPr>
  </w:style>
  <w:style w:type="paragraph" w:styleId="BodyText">
    <w:name w:val="Body Text"/>
    <w:basedOn w:val="Normal"/>
    <w:link w:val="BodyTextChar"/>
    <w:rsid w:val="00C74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0BB"/>
    <w:rPr>
      <w:rFonts w:ascii="Times New Roman" w:eastAsia="Times New Roman" w:hAnsi="Times New Roman" w:cs="Times New Roman"/>
      <w:sz w:val="24"/>
      <w:lang w:eastAsia="en-US"/>
    </w:rPr>
  </w:style>
  <w:style w:type="paragraph" w:styleId="List">
    <w:name w:val="List"/>
    <w:basedOn w:val="BodyText"/>
    <w:next w:val="BodyText"/>
    <w:rsid w:val="00C740BB"/>
    <w:pPr>
      <w:tabs>
        <w:tab w:val="left" w:pos="340"/>
      </w:tabs>
      <w:spacing w:before="60" w:after="60"/>
      <w:ind w:left="340" w:hanging="340"/>
    </w:pPr>
  </w:style>
  <w:style w:type="paragraph" w:styleId="ListBullet">
    <w:name w:val="List Bullet"/>
    <w:basedOn w:val="List"/>
    <w:rsid w:val="00C740BB"/>
    <w:pPr>
      <w:numPr>
        <w:numId w:val="11"/>
      </w:numPr>
      <w:tabs>
        <w:tab w:val="clear" w:pos="340"/>
      </w:tabs>
      <w:spacing w:before="40" w:after="40"/>
    </w:pPr>
  </w:style>
  <w:style w:type="character" w:customStyle="1" w:styleId="SpecialBold">
    <w:name w:val="Special Bold"/>
    <w:basedOn w:val="DefaultParagraphFont"/>
    <w:rsid w:val="00C740BB"/>
    <w:rPr>
      <w:b/>
      <w:spacing w:val="0"/>
    </w:rPr>
  </w:style>
  <w:style w:type="character" w:styleId="Emphasis">
    <w:name w:val="Emphasis"/>
    <w:basedOn w:val="DefaultParagraphFont"/>
    <w:qFormat/>
    <w:rsid w:val="00C740BB"/>
    <w:rPr>
      <w:i/>
    </w:rPr>
  </w:style>
  <w:style w:type="paragraph" w:customStyle="1" w:styleId="SuperHeading">
    <w:name w:val="SuperHeading"/>
    <w:basedOn w:val="Normal"/>
    <w:rsid w:val="00C740BB"/>
    <w:pPr>
      <w:spacing w:before="240" w:after="120"/>
      <w:outlineLvl w:val="0"/>
    </w:pPr>
    <w:rPr>
      <w:rFonts w:ascii="Times New Roman" w:hAnsi="Times New Roman"/>
      <w:b/>
      <w:sz w:val="32"/>
    </w:rPr>
  </w:style>
  <w:style w:type="paragraph" w:customStyle="1" w:styleId="AllowPageBreak">
    <w:name w:val="AllowPageBreak"/>
    <w:rsid w:val="00C74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0BB"/>
    <w:rPr>
      <w:rFonts w:ascii="Courier New" w:eastAsia="Times New Roman" w:hAnsi="Courier New" w:cs="Times New Roman"/>
      <w:i/>
      <w:szCs w:val="20"/>
      <w:lang w:eastAsia="en-US"/>
    </w:rPr>
  </w:style>
  <w:style w:type="paragraph" w:customStyle="1" w:styleId="HeadingBase">
    <w:name w:val="Heading Base"/>
    <w:rsid w:val="00C74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0BB"/>
    <w:pPr>
      <w:tabs>
        <w:tab w:val="right" w:leader="dot" w:pos="9072"/>
      </w:tabs>
      <w:ind w:left="567"/>
    </w:pPr>
    <w:rPr>
      <w:szCs w:val="22"/>
    </w:rPr>
  </w:style>
  <w:style w:type="paragraph" w:customStyle="1" w:styleId="TOCBase">
    <w:name w:val="TOC Base"/>
    <w:rsid w:val="00C74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0BB"/>
    <w:pPr>
      <w:tabs>
        <w:tab w:val="right" w:leader="dot" w:pos="9072"/>
      </w:tabs>
      <w:spacing w:before="40" w:after="40"/>
      <w:ind w:left="284"/>
    </w:pPr>
    <w:rPr>
      <w:rFonts w:ascii="Times New Roman" w:hAnsi="Times New Roman"/>
    </w:rPr>
  </w:style>
  <w:style w:type="paragraph" w:styleId="TOC1">
    <w:name w:val="toc 1"/>
    <w:basedOn w:val="TOCBase"/>
    <w:next w:val="Normal"/>
    <w:rsid w:val="00C74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0BB"/>
    <w:rPr>
      <w:rFonts w:ascii="Times New Roman" w:eastAsia="Times New Roman" w:hAnsi="Times New Roman" w:cs="Times New Roman"/>
      <w:sz w:val="16"/>
      <w:lang w:eastAsia="en-US"/>
    </w:rPr>
  </w:style>
  <w:style w:type="paragraph" w:styleId="Title">
    <w:name w:val="Title"/>
    <w:basedOn w:val="HeadingBase"/>
    <w:link w:val="TitleChar"/>
    <w:qFormat/>
    <w:rsid w:val="00C740BB"/>
    <w:pPr>
      <w:spacing w:before="5040"/>
      <w:jc w:val="center"/>
    </w:pPr>
    <w:rPr>
      <w:sz w:val="48"/>
      <w:szCs w:val="72"/>
      <w:lang w:val="en-US"/>
    </w:rPr>
  </w:style>
  <w:style w:type="character" w:customStyle="1" w:styleId="TitleChar">
    <w:name w:val="Title Char"/>
    <w:basedOn w:val="DefaultParagraphFont"/>
    <w:link w:val="Title"/>
    <w:rsid w:val="00C74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0BB"/>
    <w:pPr>
      <w:tabs>
        <w:tab w:val="left" w:pos="3600"/>
        <w:tab w:val="left" w:pos="3958"/>
      </w:tabs>
    </w:pPr>
  </w:style>
  <w:style w:type="paragraph" w:customStyle="1" w:styleId="Note">
    <w:name w:val="Note"/>
    <w:basedOn w:val="BodyText"/>
    <w:rsid w:val="00C74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0BB"/>
    <w:pPr>
      <w:framePr w:wrap="auto" w:hAnchor="text" w:y="6049"/>
    </w:pPr>
    <w:rPr>
      <w:color w:val="000000"/>
      <w:sz w:val="40"/>
    </w:rPr>
  </w:style>
  <w:style w:type="paragraph" w:customStyle="1" w:styleId="TOCTitle">
    <w:name w:val="TOCTitle"/>
    <w:basedOn w:val="Heading1"/>
    <w:rsid w:val="00C740BB"/>
    <w:pPr>
      <w:spacing w:after="240"/>
      <w:jc w:val="center"/>
      <w:outlineLvl w:val="9"/>
    </w:pPr>
    <w:rPr>
      <w:caps/>
    </w:rPr>
  </w:style>
  <w:style w:type="paragraph" w:customStyle="1" w:styleId="Version">
    <w:name w:val="Version"/>
    <w:rsid w:val="00C740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0BB"/>
    <w:pPr>
      <w:numPr>
        <w:numId w:val="12"/>
      </w:numPr>
      <w:tabs>
        <w:tab w:val="clear" w:pos="680"/>
      </w:tabs>
    </w:pPr>
  </w:style>
  <w:style w:type="paragraph" w:styleId="Index1">
    <w:name w:val="index 1"/>
    <w:basedOn w:val="Normal"/>
    <w:next w:val="Normal"/>
    <w:semiHidden/>
    <w:rsid w:val="00C740BB"/>
    <w:pPr>
      <w:keepNext w:val="0"/>
      <w:tabs>
        <w:tab w:val="right" w:pos="4176"/>
      </w:tabs>
      <w:ind w:left="198" w:hanging="198"/>
    </w:pPr>
    <w:rPr>
      <w:rFonts w:ascii="Garamond" w:hAnsi="Garamond"/>
    </w:rPr>
  </w:style>
  <w:style w:type="paragraph" w:styleId="IndexHeading">
    <w:name w:val="index heading"/>
    <w:basedOn w:val="Normal"/>
    <w:next w:val="Index1"/>
    <w:semiHidden/>
    <w:rsid w:val="00C740BB"/>
    <w:pPr>
      <w:spacing w:before="120" w:after="120"/>
    </w:pPr>
    <w:rPr>
      <w:rFonts w:ascii="Arial" w:hAnsi="Arial"/>
      <w:b/>
      <w:color w:val="918585"/>
      <w:sz w:val="24"/>
    </w:rPr>
  </w:style>
  <w:style w:type="paragraph" w:styleId="Header">
    <w:name w:val="header"/>
    <w:basedOn w:val="Normal"/>
    <w:link w:val="HeaderChar"/>
    <w:rsid w:val="00C74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0BB"/>
    <w:rPr>
      <w:rFonts w:ascii="Times New Roman" w:eastAsia="Times New Roman" w:hAnsi="Times New Roman" w:cs="Times New Roman"/>
      <w:sz w:val="16"/>
      <w:szCs w:val="20"/>
      <w:lang w:val="en-GB" w:eastAsia="en-US"/>
    </w:rPr>
  </w:style>
  <w:style w:type="paragraph" w:customStyle="1" w:styleId="Chapter">
    <w:name w:val="Chapter"/>
    <w:basedOn w:val="Normal"/>
    <w:rsid w:val="00C740BB"/>
    <w:pPr>
      <w:spacing w:before="240"/>
    </w:pPr>
    <w:rPr>
      <w:rFonts w:ascii="Times New Roman" w:hAnsi="Times New Roman"/>
      <w:smallCaps/>
      <w:spacing w:val="80"/>
      <w:sz w:val="28"/>
    </w:rPr>
  </w:style>
  <w:style w:type="paragraph" w:customStyle="1" w:styleId="InChapter">
    <w:name w:val="InChapter"/>
    <w:basedOn w:val="Heading3"/>
    <w:rsid w:val="00C740BB"/>
    <w:pPr>
      <w:spacing w:after="240"/>
      <w:outlineLvl w:val="9"/>
    </w:pPr>
    <w:rPr>
      <w:noProof/>
    </w:rPr>
  </w:style>
  <w:style w:type="paragraph" w:styleId="Index2">
    <w:name w:val="index 2"/>
    <w:basedOn w:val="Normal"/>
    <w:next w:val="Normal"/>
    <w:semiHidden/>
    <w:rsid w:val="00C740BB"/>
    <w:pPr>
      <w:tabs>
        <w:tab w:val="right" w:pos="4176"/>
      </w:tabs>
      <w:ind w:left="568" w:hanging="284"/>
    </w:pPr>
    <w:rPr>
      <w:rFonts w:ascii="Garamond" w:hAnsi="Garamond"/>
    </w:rPr>
  </w:style>
  <w:style w:type="paragraph" w:customStyle="1" w:styleId="Byline">
    <w:name w:val="Byline"/>
    <w:rsid w:val="00C74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0BB"/>
    <w:pPr>
      <w:tabs>
        <w:tab w:val="clear" w:pos="3600"/>
        <w:tab w:val="clear" w:pos="3958"/>
      </w:tabs>
      <w:jc w:val="right"/>
    </w:pPr>
  </w:style>
  <w:style w:type="paragraph" w:styleId="Caption">
    <w:name w:val="caption"/>
    <w:basedOn w:val="BodyText"/>
    <w:next w:val="Normal"/>
    <w:qFormat/>
    <w:rsid w:val="00C740BB"/>
    <w:pPr>
      <w:framePr w:w="2268" w:hSpace="181" w:vSpace="181" w:wrap="around" w:vAnchor="text" w:hAnchor="page" w:x="1135" w:y="285" w:anchorLock="1"/>
    </w:pPr>
    <w:rPr>
      <w:i/>
    </w:rPr>
  </w:style>
  <w:style w:type="paragraph" w:customStyle="1" w:styleId="MiniTOCTitle">
    <w:name w:val="MiniTOCTitle"/>
    <w:basedOn w:val="Heading4"/>
    <w:rsid w:val="00C740BB"/>
    <w:pPr>
      <w:spacing w:before="240"/>
      <w:outlineLvl w:val="9"/>
    </w:pPr>
    <w:rPr>
      <w:noProof/>
      <w:sz w:val="24"/>
    </w:rPr>
  </w:style>
  <w:style w:type="paragraph" w:customStyle="1" w:styleId="MiniTOCItem">
    <w:name w:val="MiniTOCItem"/>
    <w:basedOn w:val="ListBullet"/>
    <w:rsid w:val="00C740BB"/>
    <w:pPr>
      <w:numPr>
        <w:numId w:val="0"/>
      </w:numPr>
      <w:tabs>
        <w:tab w:val="right" w:leader="dot" w:pos="6521"/>
      </w:tabs>
      <w:spacing w:before="0" w:after="0"/>
    </w:pPr>
  </w:style>
  <w:style w:type="paragraph" w:customStyle="1" w:styleId="TOFTitle">
    <w:name w:val="TOFTitle"/>
    <w:basedOn w:val="TOCTitle"/>
    <w:rsid w:val="00C740BB"/>
  </w:style>
  <w:style w:type="paragraph" w:styleId="TableofFigures">
    <w:name w:val="table of figures"/>
    <w:basedOn w:val="Normal"/>
    <w:next w:val="Normal"/>
    <w:semiHidden/>
    <w:rsid w:val="00C740BB"/>
    <w:pPr>
      <w:tabs>
        <w:tab w:val="right" w:leader="dot" w:pos="9072"/>
      </w:tabs>
      <w:ind w:left="970" w:hanging="403"/>
    </w:pPr>
    <w:rPr>
      <w:rFonts w:ascii="Times New Roman" w:hAnsi="Times New Roman"/>
      <w:b/>
    </w:rPr>
  </w:style>
  <w:style w:type="paragraph" w:styleId="ListNumber">
    <w:name w:val="List Number"/>
    <w:basedOn w:val="List"/>
    <w:rsid w:val="00C740BB"/>
    <w:pPr>
      <w:numPr>
        <w:numId w:val="14"/>
      </w:numPr>
      <w:tabs>
        <w:tab w:val="clear" w:pos="340"/>
      </w:tabs>
    </w:pPr>
  </w:style>
  <w:style w:type="character" w:customStyle="1" w:styleId="WingdingSymbols">
    <w:name w:val="Wingding Symbols"/>
    <w:rsid w:val="00C740BB"/>
    <w:rPr>
      <w:rFonts w:ascii="Wingdings" w:hAnsi="Wingdings"/>
    </w:rPr>
  </w:style>
  <w:style w:type="paragraph" w:customStyle="1" w:styleId="TableHeading">
    <w:name w:val="Table Heading"/>
    <w:basedOn w:val="HeadingBase"/>
    <w:rsid w:val="00C740BB"/>
    <w:pPr>
      <w:keepLines/>
      <w:pBdr>
        <w:bottom w:val="single" w:sz="6" w:space="1" w:color="918585"/>
      </w:pBdr>
      <w:spacing w:before="240"/>
    </w:pPr>
  </w:style>
  <w:style w:type="character" w:customStyle="1" w:styleId="HotSpot">
    <w:name w:val="HotSpot"/>
    <w:rsid w:val="00C740BB"/>
    <w:rPr>
      <w:color w:val="0033CC"/>
      <w:u w:val="none"/>
    </w:rPr>
  </w:style>
  <w:style w:type="paragraph" w:customStyle="1" w:styleId="BodyTextRight">
    <w:name w:val="Body Text Right"/>
    <w:basedOn w:val="BodyText"/>
    <w:rsid w:val="00C740BB"/>
    <w:pPr>
      <w:spacing w:before="0" w:after="0"/>
      <w:jc w:val="right"/>
    </w:pPr>
  </w:style>
  <w:style w:type="paragraph" w:styleId="Index3">
    <w:name w:val="index 3"/>
    <w:basedOn w:val="ListNumber2"/>
    <w:next w:val="Normal"/>
    <w:semiHidden/>
    <w:rsid w:val="00C740BB"/>
    <w:pPr>
      <w:numPr>
        <w:numId w:val="0"/>
      </w:numPr>
      <w:tabs>
        <w:tab w:val="right" w:leader="dot" w:pos="4176"/>
      </w:tabs>
    </w:pPr>
  </w:style>
  <w:style w:type="paragraph" w:styleId="ListNumber2">
    <w:name w:val="List Number 2"/>
    <w:basedOn w:val="List2"/>
    <w:rsid w:val="00C740BB"/>
    <w:pPr>
      <w:numPr>
        <w:numId w:val="9"/>
      </w:numPr>
      <w:tabs>
        <w:tab w:val="clear" w:pos="1060"/>
      </w:tabs>
    </w:pPr>
  </w:style>
  <w:style w:type="paragraph" w:customStyle="1" w:styleId="MarginNote">
    <w:name w:val="Margin Note"/>
    <w:basedOn w:val="BodyText"/>
    <w:rsid w:val="00C74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0BB"/>
    <w:rPr>
      <w:sz w:val="32"/>
    </w:rPr>
  </w:style>
  <w:style w:type="paragraph" w:customStyle="1" w:styleId="HeadingProcedure">
    <w:name w:val="Heading Procedure"/>
    <w:basedOn w:val="HeadingBase"/>
    <w:next w:val="Normal"/>
    <w:rsid w:val="00C740BB"/>
    <w:pPr>
      <w:tabs>
        <w:tab w:val="left" w:pos="0"/>
      </w:tabs>
      <w:spacing w:before="120" w:after="60"/>
    </w:pPr>
    <w:rPr>
      <w:i/>
      <w:color w:val="918585"/>
      <w:sz w:val="22"/>
    </w:rPr>
  </w:style>
  <w:style w:type="paragraph" w:customStyle="1" w:styleId="TableBodyText">
    <w:name w:val="Table Body Text"/>
    <w:basedOn w:val="BodyText"/>
    <w:rsid w:val="00C740BB"/>
    <w:pPr>
      <w:spacing w:before="60" w:after="60"/>
    </w:pPr>
  </w:style>
  <w:style w:type="paragraph" w:styleId="ListContinue">
    <w:name w:val="List Continue"/>
    <w:basedOn w:val="List"/>
    <w:rsid w:val="00C740BB"/>
    <w:pPr>
      <w:ind w:firstLine="0"/>
    </w:pPr>
  </w:style>
  <w:style w:type="paragraph" w:customStyle="1" w:styleId="ListNote">
    <w:name w:val="List Note"/>
    <w:basedOn w:val="List"/>
    <w:rsid w:val="00C740BB"/>
    <w:pPr>
      <w:pBdr>
        <w:top w:val="single" w:sz="6" w:space="2" w:color="918585"/>
        <w:bottom w:val="single" w:sz="6" w:space="2" w:color="918585"/>
      </w:pBdr>
      <w:tabs>
        <w:tab w:val="left" w:pos="1021"/>
      </w:tabs>
      <w:ind w:firstLine="0"/>
    </w:pPr>
  </w:style>
  <w:style w:type="paragraph" w:customStyle="1" w:styleId="Warning">
    <w:name w:val="Warning"/>
    <w:basedOn w:val="BodyText"/>
    <w:rsid w:val="00C740BB"/>
    <w:pPr>
      <w:shd w:val="clear" w:color="auto" w:fill="D9D9D9"/>
      <w:tabs>
        <w:tab w:val="left" w:pos="992"/>
      </w:tabs>
      <w:ind w:left="119" w:right="119"/>
    </w:pPr>
    <w:rPr>
      <w:sz w:val="20"/>
    </w:rPr>
  </w:style>
  <w:style w:type="paragraph" w:customStyle="1" w:styleId="MarginIcons">
    <w:name w:val="Margin Icons"/>
    <w:basedOn w:val="BodyText"/>
    <w:rsid w:val="00C74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0BB"/>
    <w:rPr>
      <w:rFonts w:ascii="Courier New" w:hAnsi="Courier New"/>
    </w:rPr>
  </w:style>
  <w:style w:type="paragraph" w:customStyle="1" w:styleId="NoteBullet">
    <w:name w:val="Note Bullet"/>
    <w:basedOn w:val="Note"/>
    <w:rsid w:val="00C740BB"/>
    <w:pPr>
      <w:tabs>
        <w:tab w:val="clear" w:pos="680"/>
      </w:tabs>
      <w:spacing w:before="60" w:after="60"/>
    </w:pPr>
  </w:style>
  <w:style w:type="paragraph" w:customStyle="1" w:styleId="SubHeading2">
    <w:name w:val="SubHeading2"/>
    <w:basedOn w:val="HeadingBase"/>
    <w:rsid w:val="00C740BB"/>
    <w:pPr>
      <w:spacing w:before="240" w:after="60"/>
    </w:pPr>
    <w:rPr>
      <w:sz w:val="20"/>
    </w:rPr>
  </w:style>
  <w:style w:type="paragraph" w:customStyle="1" w:styleId="SubHeading1">
    <w:name w:val="SubHeading1"/>
    <w:basedOn w:val="HeadingBase"/>
    <w:rsid w:val="00C740BB"/>
    <w:pPr>
      <w:spacing w:before="240" w:after="60"/>
    </w:pPr>
    <w:rPr>
      <w:color w:val="918585"/>
      <w:sz w:val="22"/>
    </w:rPr>
  </w:style>
  <w:style w:type="paragraph" w:customStyle="1" w:styleId="SideHeading">
    <w:name w:val="Side Heading"/>
    <w:basedOn w:val="HeadingBase"/>
    <w:rsid w:val="00C74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0BB"/>
    <w:pPr>
      <w:numPr>
        <w:numId w:val="10"/>
      </w:numPr>
    </w:pPr>
  </w:style>
  <w:style w:type="paragraph" w:styleId="PlainText">
    <w:name w:val="Plain Text"/>
    <w:basedOn w:val="Normal"/>
    <w:link w:val="PlainTextChar"/>
    <w:rsid w:val="00C740BB"/>
    <w:rPr>
      <w:sz w:val="20"/>
    </w:rPr>
  </w:style>
  <w:style w:type="character" w:customStyle="1" w:styleId="PlainTextChar">
    <w:name w:val="Plain Text Char"/>
    <w:basedOn w:val="DefaultParagraphFont"/>
    <w:link w:val="PlainText"/>
    <w:rsid w:val="00C740BB"/>
    <w:rPr>
      <w:rFonts w:ascii="Courier New" w:eastAsia="Times New Roman" w:hAnsi="Courier New" w:cs="Times New Roman"/>
      <w:sz w:val="20"/>
      <w:szCs w:val="20"/>
      <w:lang w:eastAsia="en-US"/>
    </w:rPr>
  </w:style>
  <w:style w:type="character" w:customStyle="1" w:styleId="MenuOption">
    <w:name w:val="Menu Option"/>
    <w:basedOn w:val="DefaultParagraphFont"/>
    <w:rsid w:val="00C740BB"/>
    <w:rPr>
      <w:b/>
      <w:smallCaps/>
    </w:rPr>
  </w:style>
  <w:style w:type="paragraph" w:customStyle="1" w:styleId="TableListNumber">
    <w:name w:val="Table List Number"/>
    <w:basedOn w:val="ListNumber"/>
    <w:rsid w:val="00C740BB"/>
    <w:pPr>
      <w:numPr>
        <w:numId w:val="0"/>
      </w:numPr>
    </w:pPr>
  </w:style>
  <w:style w:type="paragraph" w:styleId="TOC4">
    <w:name w:val="toc 4"/>
    <w:basedOn w:val="TOCBase"/>
    <w:next w:val="Normal"/>
    <w:semiHidden/>
    <w:rsid w:val="00C740BB"/>
    <w:pPr>
      <w:tabs>
        <w:tab w:val="right" w:leader="dot" w:pos="9071"/>
      </w:tabs>
      <w:ind w:left="1701"/>
    </w:pPr>
  </w:style>
  <w:style w:type="paragraph" w:customStyle="1" w:styleId="ListAlpha">
    <w:name w:val="List Alpha"/>
    <w:basedOn w:val="List"/>
    <w:rsid w:val="00C740BB"/>
    <w:pPr>
      <w:numPr>
        <w:numId w:val="8"/>
      </w:numPr>
    </w:pPr>
  </w:style>
  <w:style w:type="paragraph" w:customStyle="1" w:styleId="ListAlpha2">
    <w:name w:val="List Alpha 2"/>
    <w:basedOn w:val="List2"/>
    <w:rsid w:val="00C740BB"/>
    <w:pPr>
      <w:numPr>
        <w:numId w:val="7"/>
      </w:numPr>
    </w:pPr>
  </w:style>
  <w:style w:type="paragraph" w:styleId="List2">
    <w:name w:val="List 2"/>
    <w:basedOn w:val="BodyText"/>
    <w:rsid w:val="00C740BB"/>
    <w:pPr>
      <w:tabs>
        <w:tab w:val="left" w:pos="680"/>
      </w:tabs>
      <w:spacing w:before="60" w:after="60"/>
      <w:ind w:left="680" w:hanging="340"/>
    </w:pPr>
  </w:style>
  <w:style w:type="paragraph" w:styleId="List3">
    <w:name w:val="List 3"/>
    <w:basedOn w:val="BodyText"/>
    <w:rsid w:val="00C740BB"/>
    <w:pPr>
      <w:tabs>
        <w:tab w:val="left" w:pos="1021"/>
      </w:tabs>
      <w:spacing w:before="60" w:after="60"/>
      <w:ind w:left="1020" w:hanging="340"/>
    </w:pPr>
  </w:style>
  <w:style w:type="paragraph" w:styleId="List4">
    <w:name w:val="List 4"/>
    <w:basedOn w:val="BodyText"/>
    <w:rsid w:val="00C740BB"/>
    <w:pPr>
      <w:tabs>
        <w:tab w:val="left" w:pos="1361"/>
      </w:tabs>
      <w:spacing w:before="60" w:after="60"/>
      <w:ind w:left="1361" w:hanging="340"/>
    </w:pPr>
  </w:style>
  <w:style w:type="paragraph" w:styleId="List5">
    <w:name w:val="List 5"/>
    <w:basedOn w:val="BodyText"/>
    <w:rsid w:val="00C740BB"/>
    <w:pPr>
      <w:tabs>
        <w:tab w:val="left" w:pos="1701"/>
      </w:tabs>
      <w:spacing w:before="60" w:after="60"/>
      <w:ind w:left="1701" w:hanging="340"/>
    </w:pPr>
  </w:style>
  <w:style w:type="paragraph" w:styleId="ListBullet3">
    <w:name w:val="List Bullet 3"/>
    <w:basedOn w:val="List3"/>
    <w:rsid w:val="00C740BB"/>
    <w:pPr>
      <w:numPr>
        <w:numId w:val="13"/>
      </w:numPr>
      <w:tabs>
        <w:tab w:val="clear" w:pos="1021"/>
      </w:tabs>
      <w:ind w:left="1037" w:hanging="357"/>
    </w:pPr>
  </w:style>
  <w:style w:type="paragraph" w:styleId="ListBullet4">
    <w:name w:val="List Bullet 4"/>
    <w:basedOn w:val="List4"/>
    <w:rsid w:val="00C740BB"/>
    <w:pPr>
      <w:numPr>
        <w:numId w:val="2"/>
      </w:numPr>
      <w:tabs>
        <w:tab w:val="clear" w:pos="1361"/>
      </w:tabs>
    </w:pPr>
  </w:style>
  <w:style w:type="paragraph" w:styleId="ListBullet5">
    <w:name w:val="List Bullet 5"/>
    <w:basedOn w:val="List5"/>
    <w:rsid w:val="00C740BB"/>
    <w:pPr>
      <w:numPr>
        <w:numId w:val="3"/>
      </w:numPr>
    </w:pPr>
  </w:style>
  <w:style w:type="paragraph" w:styleId="ListContinue2">
    <w:name w:val="List Continue 2"/>
    <w:basedOn w:val="List2"/>
    <w:rsid w:val="00C740BB"/>
    <w:pPr>
      <w:ind w:firstLine="0"/>
    </w:pPr>
  </w:style>
  <w:style w:type="paragraph" w:styleId="ListContinue3">
    <w:name w:val="List Continue 3"/>
    <w:basedOn w:val="List3"/>
    <w:rsid w:val="00C740BB"/>
    <w:pPr>
      <w:ind w:left="1021" w:firstLine="0"/>
    </w:pPr>
  </w:style>
  <w:style w:type="paragraph" w:styleId="ListContinue4">
    <w:name w:val="List Continue 4"/>
    <w:basedOn w:val="List4"/>
    <w:rsid w:val="00C740BB"/>
    <w:pPr>
      <w:ind w:firstLine="0"/>
    </w:pPr>
  </w:style>
  <w:style w:type="paragraph" w:styleId="ListContinue5">
    <w:name w:val="List Continue 5"/>
    <w:basedOn w:val="List5"/>
    <w:rsid w:val="00C740BB"/>
    <w:pPr>
      <w:ind w:firstLine="0"/>
    </w:pPr>
  </w:style>
  <w:style w:type="paragraph" w:styleId="ListNumber3">
    <w:name w:val="List Number 3"/>
    <w:basedOn w:val="List3"/>
    <w:rsid w:val="00C740BB"/>
    <w:pPr>
      <w:numPr>
        <w:numId w:val="4"/>
      </w:numPr>
    </w:pPr>
  </w:style>
  <w:style w:type="paragraph" w:styleId="ListNumber4">
    <w:name w:val="List Number 4"/>
    <w:basedOn w:val="List4"/>
    <w:rsid w:val="00C740BB"/>
    <w:pPr>
      <w:numPr>
        <w:numId w:val="5"/>
      </w:numPr>
    </w:pPr>
  </w:style>
  <w:style w:type="paragraph" w:styleId="ListNumber5">
    <w:name w:val="List Number 5"/>
    <w:basedOn w:val="List5"/>
    <w:rsid w:val="00C740BB"/>
    <w:pPr>
      <w:numPr>
        <w:numId w:val="6"/>
      </w:numPr>
    </w:pPr>
  </w:style>
  <w:style w:type="paragraph" w:styleId="BlockText">
    <w:name w:val="Block Text"/>
    <w:basedOn w:val="Normal"/>
    <w:rsid w:val="00C740BB"/>
    <w:pPr>
      <w:spacing w:after="120"/>
      <w:ind w:left="1440" w:right="1440"/>
    </w:pPr>
  </w:style>
  <w:style w:type="character" w:customStyle="1" w:styleId="Subscript">
    <w:name w:val="Subscript"/>
    <w:basedOn w:val="DefaultParagraphFont"/>
    <w:rsid w:val="00C740BB"/>
    <w:rPr>
      <w:sz w:val="16"/>
      <w:vertAlign w:val="subscript"/>
    </w:rPr>
  </w:style>
  <w:style w:type="character" w:customStyle="1" w:styleId="Superscript">
    <w:name w:val="Superscript"/>
    <w:basedOn w:val="DefaultParagraphFont"/>
    <w:rsid w:val="00C740BB"/>
    <w:rPr>
      <w:sz w:val="16"/>
      <w:vertAlign w:val="superscript"/>
    </w:rPr>
  </w:style>
  <w:style w:type="character" w:customStyle="1" w:styleId="Symbols">
    <w:name w:val="Symbols"/>
    <w:basedOn w:val="DefaultParagraphFont"/>
    <w:rsid w:val="00C740BB"/>
    <w:rPr>
      <w:rFonts w:ascii="Symbol" w:hAnsi="Symbol"/>
    </w:rPr>
  </w:style>
  <w:style w:type="character" w:customStyle="1" w:styleId="MenuOptions">
    <w:name w:val="Menu Options"/>
    <w:basedOn w:val="DefaultParagraphFont"/>
    <w:rsid w:val="00C740BB"/>
    <w:rPr>
      <w:rFonts w:ascii="Arial Narrow" w:hAnsi="Arial Narrow"/>
      <w:smallCaps/>
    </w:rPr>
  </w:style>
  <w:style w:type="character" w:customStyle="1" w:styleId="Buttons">
    <w:name w:val="Buttons"/>
    <w:basedOn w:val="DefaultParagraphFont"/>
    <w:rsid w:val="00C740BB"/>
    <w:rPr>
      <w:b/>
    </w:rPr>
  </w:style>
  <w:style w:type="character" w:customStyle="1" w:styleId="Underlined">
    <w:name w:val="Underlined"/>
    <w:basedOn w:val="DefaultParagraphFont"/>
    <w:rsid w:val="00C740BB"/>
    <w:rPr>
      <w:u w:val="single"/>
    </w:rPr>
  </w:style>
  <w:style w:type="paragraph" w:customStyle="1" w:styleId="TableBodyTextRight">
    <w:name w:val="Table Body Text Right"/>
    <w:basedOn w:val="TableBodyText"/>
    <w:rsid w:val="00C740BB"/>
    <w:pPr>
      <w:widowControl w:val="0"/>
      <w:autoSpaceDE w:val="0"/>
      <w:autoSpaceDN w:val="0"/>
      <w:adjustRightInd w:val="0"/>
      <w:jc w:val="right"/>
    </w:pPr>
    <w:rPr>
      <w:rFonts w:cs="Arial"/>
      <w:szCs w:val="18"/>
    </w:rPr>
  </w:style>
  <w:style w:type="paragraph" w:customStyle="1" w:styleId="CopyrightText">
    <w:name w:val="Copyright Text"/>
    <w:basedOn w:val="BodyText"/>
    <w:rsid w:val="00C740BB"/>
    <w:rPr>
      <w:sz w:val="18"/>
    </w:rPr>
  </w:style>
  <w:style w:type="paragraph" w:customStyle="1" w:styleId="BodySmallRight">
    <w:name w:val="Body Small Right"/>
    <w:basedOn w:val="BodyTextRight"/>
    <w:rsid w:val="00C740BB"/>
    <w:rPr>
      <w:sz w:val="18"/>
      <w:szCs w:val="18"/>
    </w:rPr>
  </w:style>
  <w:style w:type="paragraph" w:customStyle="1" w:styleId="MarginEdition">
    <w:name w:val="Margin Edition"/>
    <w:basedOn w:val="MarginNote"/>
    <w:rsid w:val="00C740BB"/>
    <w:pPr>
      <w:spacing w:before="0" w:after="0"/>
    </w:pPr>
    <w:rPr>
      <w:rFonts w:ascii="Times New Roman" w:hAnsi="Times New Roman"/>
      <w:color w:val="999999"/>
    </w:rPr>
  </w:style>
  <w:style w:type="paragraph" w:customStyle="1" w:styleId="Spacer">
    <w:name w:val="Spacer"/>
    <w:basedOn w:val="Normal"/>
    <w:rsid w:val="00C740BB"/>
    <w:rPr>
      <w:sz w:val="2"/>
      <w:szCs w:val="2"/>
    </w:rPr>
  </w:style>
  <w:style w:type="character" w:customStyle="1" w:styleId="Small">
    <w:name w:val="Small"/>
    <w:basedOn w:val="DefaultParagraphFont"/>
    <w:rsid w:val="00C740BB"/>
    <w:rPr>
      <w:sz w:val="16"/>
    </w:rPr>
  </w:style>
  <w:style w:type="paragraph" w:customStyle="1" w:styleId="WideTable">
    <w:name w:val="Wide Table"/>
    <w:basedOn w:val="Normal"/>
    <w:rsid w:val="00C740BB"/>
    <w:pPr>
      <w:ind w:left="-1418"/>
    </w:pPr>
    <w:rPr>
      <w:sz w:val="2"/>
      <w:szCs w:val="2"/>
    </w:rPr>
  </w:style>
  <w:style w:type="character" w:styleId="PageNumber">
    <w:name w:val="page number"/>
    <w:basedOn w:val="DefaultParagraphFont"/>
    <w:rsid w:val="00C740BB"/>
  </w:style>
  <w:style w:type="paragraph" w:styleId="Quote">
    <w:name w:val="Quote"/>
    <w:basedOn w:val="Heading1"/>
    <w:link w:val="QuoteChar"/>
    <w:qFormat/>
    <w:rsid w:val="00C740BB"/>
    <w:rPr>
      <w:b w:val="0"/>
      <w:sz w:val="72"/>
      <w:szCs w:val="72"/>
      <w:lang w:val="en-NZ"/>
    </w:rPr>
  </w:style>
  <w:style w:type="character" w:customStyle="1" w:styleId="QuoteChar">
    <w:name w:val="Quote Char"/>
    <w:basedOn w:val="DefaultParagraphFont"/>
    <w:link w:val="Quote"/>
    <w:rsid w:val="00C74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0BB"/>
    <w:pPr>
      <w:pageBreakBefore/>
    </w:pPr>
  </w:style>
  <w:style w:type="paragraph" w:customStyle="1" w:styleId="Border">
    <w:name w:val="Border"/>
    <w:basedOn w:val="Normal"/>
    <w:qFormat/>
    <w:rsid w:val="00C74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0BB"/>
    <w:rPr>
      <w:b/>
      <w:bCs/>
      <w:i/>
      <w:iCs/>
      <w:color w:val="auto"/>
    </w:rPr>
  </w:style>
  <w:style w:type="paragraph" w:styleId="IntenseQuote">
    <w:name w:val="Intense Quote"/>
    <w:basedOn w:val="Normal"/>
    <w:next w:val="Normal"/>
    <w:link w:val="IntenseQuoteChar"/>
    <w:uiPriority w:val="30"/>
    <w:qFormat/>
    <w:rsid w:val="00C74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0BB"/>
    <w:rPr>
      <w:smallCaps/>
      <w:color w:val="auto"/>
      <w:u w:val="single"/>
    </w:rPr>
  </w:style>
  <w:style w:type="character" w:styleId="IntenseReference">
    <w:name w:val="Intense Reference"/>
    <w:basedOn w:val="DefaultParagraphFont"/>
    <w:uiPriority w:val="32"/>
    <w:qFormat/>
    <w:rsid w:val="00C740BB"/>
    <w:rPr>
      <w:b/>
      <w:bCs/>
      <w:smallCaps/>
      <w:color w:val="auto"/>
      <w:spacing w:val="5"/>
      <w:u w:val="single"/>
    </w:rPr>
  </w:style>
  <w:style w:type="paragraph" w:customStyle="1" w:styleId="2ColumnHeading">
    <w:name w:val="2Column Heading"/>
    <w:basedOn w:val="BodyText"/>
    <w:qFormat/>
    <w:rsid w:val="00C740BB"/>
    <w:pPr>
      <w:spacing w:after="60"/>
      <w:ind w:left="-2268"/>
    </w:pPr>
    <w:rPr>
      <w:b/>
    </w:rPr>
  </w:style>
  <w:style w:type="paragraph" w:customStyle="1" w:styleId="Heading1TOC">
    <w:name w:val="Heading1 TOC"/>
    <w:basedOn w:val="Normal"/>
    <w:qFormat/>
    <w:rsid w:val="00C740BB"/>
    <w:pPr>
      <w:spacing w:before="240" w:after="120"/>
    </w:pPr>
    <w:rPr>
      <w:rFonts w:ascii="Times New Roman" w:hAnsi="Times New Roman"/>
      <w:b/>
      <w:sz w:val="32"/>
    </w:rPr>
  </w:style>
  <w:style w:type="paragraph" w:customStyle="1" w:styleId="Heading2TOC">
    <w:name w:val="Heading2 TOC"/>
    <w:basedOn w:val="Normal"/>
    <w:qFormat/>
    <w:rsid w:val="00C740BB"/>
    <w:pPr>
      <w:spacing w:before="240" w:after="60"/>
    </w:pPr>
    <w:rPr>
      <w:rFonts w:ascii="Times New Roman" w:hAnsi="Times New Roman"/>
      <w:b/>
      <w:sz w:val="28"/>
    </w:rPr>
  </w:style>
  <w:style w:type="character" w:customStyle="1" w:styleId="Underline">
    <w:name w:val="Underline"/>
    <w:basedOn w:val="DefaultParagraphFont"/>
    <w:qFormat/>
    <w:rsid w:val="00C740BB"/>
    <w:rPr>
      <w:u w:val="single"/>
    </w:rPr>
  </w:style>
  <w:style w:type="character" w:customStyle="1" w:styleId="BoldandItalics">
    <w:name w:val="Bold and Italics"/>
    <w:qFormat/>
    <w:rsid w:val="00C740BB"/>
    <w:rPr>
      <w:b/>
      <w:i/>
      <w:u w:val="none"/>
    </w:rPr>
  </w:style>
  <w:style w:type="paragraph" w:styleId="BalloonText">
    <w:name w:val="Balloon Text"/>
    <w:basedOn w:val="Normal"/>
    <w:link w:val="BalloonTextChar"/>
    <w:rsid w:val="00C740BB"/>
    <w:rPr>
      <w:rFonts w:ascii="Tahoma" w:hAnsi="Tahoma" w:cs="Tahoma"/>
      <w:sz w:val="16"/>
      <w:szCs w:val="16"/>
    </w:rPr>
  </w:style>
  <w:style w:type="character" w:customStyle="1" w:styleId="BalloonTextChar">
    <w:name w:val="Balloon Text Char"/>
    <w:basedOn w:val="DefaultParagraphFont"/>
    <w:link w:val="BalloonText"/>
    <w:rsid w:val="00C74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0BB"/>
    <w:rPr>
      <w:b/>
      <w:color w:val="660033"/>
      <w:spacing w:val="0"/>
    </w:rPr>
  </w:style>
  <w:style w:type="paragraph" w:customStyle="1" w:styleId="Nameditemlist">
    <w:name w:val="Named item list"/>
    <w:basedOn w:val="BodyText"/>
    <w:qFormat/>
    <w:rsid w:val="00C740BB"/>
    <w:pPr>
      <w:tabs>
        <w:tab w:val="left" w:pos="2835"/>
      </w:tabs>
      <w:ind w:left="2835" w:hanging="2835"/>
    </w:pPr>
  </w:style>
  <w:style w:type="paragraph" w:customStyle="1" w:styleId="BodyTextnopadding">
    <w:name w:val="Body Text no padding"/>
    <w:basedOn w:val="BodyText"/>
    <w:qFormat/>
    <w:rsid w:val="00C740BB"/>
    <w:pPr>
      <w:spacing w:before="0" w:after="0"/>
    </w:pPr>
  </w:style>
  <w:style w:type="paragraph" w:customStyle="1" w:styleId="BodyTextBold">
    <w:name w:val="Body Text Bold"/>
    <w:basedOn w:val="BodyText"/>
    <w:qFormat/>
    <w:rsid w:val="00C740BB"/>
    <w:rPr>
      <w:b/>
    </w:rPr>
  </w:style>
  <w:style w:type="character" w:styleId="Hyperlink">
    <w:name w:val="Hyperlink"/>
    <w:basedOn w:val="DefaultParagraphFont"/>
    <w:uiPriority w:val="99"/>
    <w:unhideWhenUsed/>
    <w:rsid w:val="00002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1382</Words>
  <Characters>9111</Characters>
  <Application>Microsoft Office Word</Application>
  <DocSecurity>0</DocSecurity>
  <Lines>253</Lines>
  <Paragraphs>177</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ICT20319 Certificate II in Telecommunications Technology</dc:title>
  <dc:subject>Approved</dc:subject>
  <dc:creator>PwC’s Skills for Australia</dc:creator>
  <cp:keywords>Release 3</cp:keywords>
  <dc:description>Review Date: 12 April 2008</dc:description>
  <cp:lastModifiedBy>HSD_TPCMSd.prod</cp:lastModifiedBy>
  <cp:revision>3</cp:revision>
  <dcterms:created xsi:type="dcterms:W3CDTF">2022-02-03T23:47:00Z</dcterms:created>
  <dcterms:modified xsi:type="dcterms:W3CDTF">2022-02-03T05:55:00Z</dcterms:modified>
</cp:coreProperties>
</file>