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B6F" w:rsidP="00906B6F">
      <w:pPr>
        <w:pStyle w:val="Title"/>
      </w:pPr>
      <w:r>
        <w:fldChar w:fldCharType="begin"/>
      </w:r>
      <w:r>
        <w:instrText xml:space="preserve"> TITLE   \* MERGEFORMAT </w:instrText>
      </w:r>
      <w:r>
        <w:fldChar w:fldCharType="separate"/>
      </w:r>
      <w:r>
        <w:t>ICT20315 Certificate II in Telecommunications Technology</w:t>
      </w:r>
      <w:r>
        <w:fldChar w:fldCharType="end"/>
      </w:r>
    </w:p>
    <w:p w:rsidR="00906B6F" w:rsidP="00906B6F">
      <w:pPr>
        <w:pStyle w:val="Version"/>
        <w:sectPr w:rsidSect="000279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9D3" w:rsidP="000279D3">
      <w:pPr>
        <w:pStyle w:val="SuperHeading"/>
      </w:pPr>
      <w:r w:rsidRPr="000279D3">
        <w:t>ICT20315 Certificate II in Telecommunications Technology</w:t>
      </w:r>
    </w:p>
    <w:p w:rsidR="00000000" w:rsidRPr="000279D3" w:rsidP="000279D3">
      <w:pPr>
        <w:pStyle w:val="Heading1"/>
      </w:pPr>
      <w:bookmarkStart w:id="1" w:name="O_841099"/>
      <w:bookmarkEnd w:id="1"/>
      <w:r w:rsidRPr="000279D3">
        <w:t>Modification History</w:t>
      </w:r>
    </w:p>
    <w:tbl>
      <w:tblPr>
        <w:tblW w:w="0" w:type="auto"/>
        <w:tblLayout w:type="fixed"/>
        <w:tblCellMar>
          <w:left w:w="62" w:type="dxa"/>
          <w:right w:w="62" w:type="dxa"/>
        </w:tblCellMar>
        <w:tblLook w:val="0000"/>
      </w:tblPr>
      <w:tblGrid>
        <w:gridCol w:w="2627"/>
        <w:gridCol w:w="6337"/>
      </w:tblGrid>
      <w:tr w:rsidTr="000279D3">
        <w:tblPrEx>
          <w:tblW w:w="0" w:type="auto"/>
          <w:tblLayout w:type="fixed"/>
          <w:tblCellMar>
            <w:left w:w="62" w:type="dxa"/>
            <w:right w:w="62" w:type="dxa"/>
          </w:tblCellMar>
          <w:tblLook w:val="0000"/>
        </w:tblPrEx>
        <w:trPr>
          <w:trHeight w:val="563"/>
        </w:trPr>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279D3" w:rsidP="000279D3">
            <w:pPr>
              <w:pStyle w:val="BodyText"/>
            </w:pPr>
            <w:r w:rsidRPr="000279D3">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279D3">
            <w:pPr>
              <w:pStyle w:val="BodyText"/>
              <w:rPr>
                <w:lang w:val="en-NZ"/>
              </w:rPr>
            </w:pPr>
            <w:r w:rsidRPr="000279D3">
              <w:rPr>
                <w:rStyle w:val="SpecialBold"/>
              </w:rPr>
              <w:t>Comments</w:t>
            </w:r>
          </w:p>
        </w:tc>
      </w:tr>
      <w:tr w:rsidTr="000279D3">
        <w:tblPrEx>
          <w:tblW w:w="0" w:type="auto"/>
          <w:tblLayout w:type="fixed"/>
          <w:tblCellMar>
            <w:left w:w="62" w:type="dxa"/>
            <w:right w:w="62" w:type="dxa"/>
          </w:tblCellMar>
          <w:tblLook w:val="0000"/>
        </w:tblPrEx>
        <w:trPr>
          <w:trHeight w:val="563"/>
        </w:trPr>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279D3">
            <w:pPr>
              <w:pStyle w:val="BodyText"/>
              <w:rPr>
                <w:lang w:val="en-NZ"/>
              </w:rPr>
            </w:pPr>
            <w:r w:rsidRPr="000279D3">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0279D3" w:rsidP="000279D3">
            <w:pPr>
              <w:pStyle w:val="BodyText"/>
            </w:pPr>
            <w:r w:rsidRPr="000279D3">
              <w:t>This version first released with ICT Information and Communications Technology Training Package Version 2.0.</w:t>
            </w:r>
          </w:p>
        </w:tc>
      </w:tr>
    </w:tbl>
    <w:p w:rsidR="00000000" w:rsidRPr="000279D3" w:rsidP="000279D3">
      <w:pPr>
        <w:pStyle w:val="BodyText"/>
      </w:pPr>
    </w:p>
    <w:p w:rsidR="00000000" w:rsidRPr="000279D3" w:rsidP="000279D3">
      <w:pPr>
        <w:pStyle w:val="AllowPageBreak"/>
      </w:pPr>
    </w:p>
    <w:p w:rsidR="00000000" w:rsidRPr="000279D3" w:rsidP="000279D3">
      <w:pPr>
        <w:pStyle w:val="Heading1"/>
      </w:pPr>
      <w:bookmarkStart w:id="2" w:name="O_841100"/>
      <w:bookmarkEnd w:id="2"/>
      <w:r w:rsidRPr="000279D3">
        <w:t>Qualification Description</w:t>
      </w:r>
    </w:p>
    <w:p w:rsidR="00000000" w:rsidRPr="000279D3" w:rsidP="000279D3">
      <w:pPr>
        <w:pStyle w:val="BodyText"/>
      </w:pPr>
      <w:r w:rsidRPr="000279D3">
        <w:t xml:space="preserve">This qualification reflects the role </w:t>
      </w:r>
      <w:r w:rsidRPr="000279D3">
        <w:t xml:space="preserve">of a new entrant into the telecommunications industry who can apply a range of competencies in a varied work context from installation to operation of telecommunications equipment and products. </w:t>
      </w:r>
    </w:p>
    <w:p w:rsidR="00000000" w:rsidRPr="000279D3" w:rsidP="000279D3">
      <w:pPr>
        <w:pStyle w:val="BodyText"/>
      </w:pPr>
    </w:p>
    <w:p w:rsidR="00000000" w:rsidRPr="000279D3" w:rsidP="000279D3">
      <w:pPr>
        <w:pStyle w:val="BodyText"/>
      </w:pPr>
      <w:r w:rsidRPr="000279D3">
        <w:t>The qualification has a generic outcome if no specialisation has been undertaken. When a specialisation has been selected then the qualification has one of the following outcomes.</w:t>
      </w:r>
    </w:p>
    <w:p w:rsidR="00000000" w:rsidRPr="000279D3" w:rsidP="000279D3">
      <w:pPr>
        <w:pStyle w:val="BodyText"/>
      </w:pPr>
    </w:p>
    <w:p w:rsidR="00000000" w:rsidRPr="000279D3" w:rsidP="000279D3">
      <w:pPr>
        <w:pStyle w:val="BodyText"/>
      </w:pPr>
      <w:r w:rsidRPr="000279D3">
        <w:rPr>
          <w:rStyle w:val="SpecialBold"/>
        </w:rPr>
        <w:t>Cabling</w:t>
      </w:r>
    </w:p>
    <w:p w:rsidR="00000000" w:rsidRPr="000279D3" w:rsidP="000279D3">
      <w:pPr>
        <w:pStyle w:val="BodyText"/>
      </w:pPr>
      <w:r w:rsidRPr="000279D3">
        <w:t>This specialisation reflects the role of an operator for the instal</w:t>
      </w:r>
      <w:r w:rsidRPr="000279D3">
        <w:t>lation of telecommunications equipment, data cabling and cabling products on customer premises.</w:t>
      </w:r>
    </w:p>
    <w:p w:rsidR="00000000" w:rsidRPr="000279D3" w:rsidP="000279D3">
      <w:pPr>
        <w:pStyle w:val="BodyText"/>
      </w:pPr>
    </w:p>
    <w:p w:rsidR="00000000" w:rsidRPr="000279D3" w:rsidP="000279D3">
      <w:pPr>
        <w:pStyle w:val="BodyText"/>
      </w:pPr>
      <w:r w:rsidRPr="000279D3">
        <w:rPr>
          <w:rStyle w:val="SpecialBold"/>
        </w:rPr>
        <w:t>Networking</w:t>
      </w:r>
    </w:p>
    <w:p w:rsidR="00000000" w:rsidRPr="000279D3" w:rsidP="000279D3">
      <w:pPr>
        <w:pStyle w:val="BodyText"/>
      </w:pPr>
      <w:r w:rsidRPr="000279D3">
        <w:t>This specialisation reflects the role of an operator for a limited range of digital reception equipment for either a customer or an enterprise. They</w:t>
      </w:r>
      <w:r w:rsidRPr="000279D3">
        <w:t xml:space="preserve"> would perform limited fault finding on a range of digital reception equipment for both cable TV and free to air TV reception.</w:t>
      </w:r>
    </w:p>
    <w:p w:rsidR="00000000" w:rsidRPr="000279D3" w:rsidP="000279D3">
      <w:pPr>
        <w:pStyle w:val="BodyText"/>
      </w:pPr>
    </w:p>
    <w:p w:rsidR="00000000" w:rsidRPr="000279D3" w:rsidP="000279D3">
      <w:pPr>
        <w:pStyle w:val="BodyText"/>
      </w:pPr>
      <w:r w:rsidRPr="000279D3">
        <w:rPr>
          <w:rStyle w:val="SpecialBold"/>
        </w:rPr>
        <w:t>Radio Communications</w:t>
      </w:r>
    </w:p>
    <w:p w:rsidR="00000000" w:rsidRPr="000279D3" w:rsidP="000279D3">
      <w:pPr>
        <w:pStyle w:val="BodyText"/>
      </w:pPr>
      <w:r w:rsidRPr="000279D3">
        <w:t>This specialisation reflects the role of an operator for the installation and maintenance of telecommunicat</w:t>
      </w:r>
      <w:r w:rsidRPr="000279D3">
        <w:t>ions radio communications equipment installed in base stations. It prepares an individual for entry to the industry in a general area of installation of telecommunication radio communications equipment and connection of wireless base stations.</w:t>
      </w:r>
    </w:p>
    <w:p w:rsidR="00000000" w:rsidRPr="000279D3" w:rsidP="000279D3">
      <w:pPr>
        <w:pStyle w:val="BodyText"/>
      </w:pPr>
    </w:p>
    <w:p w:rsidR="00000000" w:rsidRPr="000279D3" w:rsidP="000279D3">
      <w:pPr>
        <w:pStyle w:val="BodyText"/>
      </w:pPr>
      <w:r w:rsidRPr="000279D3">
        <w:rPr>
          <w:rStyle w:val="SpecialBold"/>
        </w:rPr>
        <w:t>Rigging</w:t>
      </w:r>
    </w:p>
    <w:p w:rsidR="00000000" w:rsidRPr="000279D3" w:rsidP="000279D3">
      <w:pPr>
        <w:pStyle w:val="BodyText"/>
      </w:pPr>
      <w:r w:rsidRPr="000279D3">
        <w:t>Thi</w:t>
      </w:r>
      <w:r w:rsidRPr="000279D3">
        <w:t>s specialisation reflects the role of an operator for the installation and maintenance of telecommunications equipment installed on structures requiring rigging skills. It prepares an individual for entry to the industry in a specialised area of installati</w:t>
      </w:r>
      <w:r w:rsidRPr="000279D3">
        <w:t>on of telecommunication equipment on high structures including radio towers or for installation and connection of wireless base stations.</w:t>
      </w:r>
    </w:p>
    <w:p w:rsidR="00000000" w:rsidRPr="000279D3" w:rsidP="000279D3">
      <w:pPr>
        <w:pStyle w:val="BodyText"/>
      </w:pPr>
    </w:p>
    <w:p w:rsidR="00000000" w:rsidRPr="000279D3" w:rsidP="000279D3">
      <w:pPr>
        <w:pStyle w:val="BodyText"/>
      </w:pPr>
      <w:r w:rsidRPr="000279D3">
        <w:t>Licensing/Regulatory Information</w:t>
      </w:r>
    </w:p>
    <w:p w:rsidR="00000000" w:rsidRPr="000279D3" w:rsidP="000279D3">
      <w:pPr>
        <w:pStyle w:val="BodyText"/>
      </w:pPr>
      <w:r w:rsidRPr="000279D3">
        <w:t>Work functions in the occupational areas where this qualification may be used are su</w:t>
      </w:r>
      <w:r w:rsidRPr="000279D3">
        <w:t>bject to regulatory requirements. Refer to the ICT Implementation Guide Companion Volume or the relevant regulator for details of licensing, legislative or certification requirements.</w:t>
      </w:r>
    </w:p>
    <w:p w:rsidR="00000000" w:rsidRPr="000279D3" w:rsidP="000279D3">
      <w:pPr>
        <w:pStyle w:val="BodyText"/>
      </w:pPr>
      <w:r w:rsidRPr="000279D3">
        <w:t xml:space="preserve"> </w:t>
      </w:r>
    </w:p>
    <w:p w:rsidR="00000000" w:rsidRPr="000279D3" w:rsidP="000279D3">
      <w:pPr>
        <w:pStyle w:val="BodyText"/>
      </w:pPr>
      <w:r w:rsidRPr="000279D3">
        <w:t>Cabling at the customer premises must be carried out according to requ</w:t>
      </w:r>
      <w:r w:rsidRPr="000279D3">
        <w:t xml:space="preserve">irements of the Australian Communications and Media Authority (ACMA) and relevant industry registration bodies, and in line with the specifications of the access network owner. </w:t>
      </w:r>
    </w:p>
    <w:p w:rsidR="00000000" w:rsidRPr="000279D3" w:rsidP="000279D3">
      <w:pPr>
        <w:pStyle w:val="BodyText"/>
      </w:pPr>
      <w:r w:rsidRPr="000279D3">
        <w:t xml:space="preserve">Refer to "Pathways to ACMA Cabling Provider Rules - Cabling registration" and </w:t>
      </w:r>
      <w:r w:rsidRPr="000279D3">
        <w:t>the mandatory industry practical hours required for registration.</w:t>
      </w:r>
    </w:p>
    <w:p w:rsidR="00000000" w:rsidRPr="000279D3" w:rsidP="000279D3">
      <w:pPr>
        <w:pStyle w:val="BodyText"/>
      </w:pPr>
    </w:p>
    <w:p w:rsidR="00000000" w:rsidRPr="000279D3" w:rsidP="000279D3">
      <w:pPr>
        <w:pStyle w:val="BodyText"/>
      </w:pPr>
      <w:r w:rsidRPr="000279D3">
        <w:t>Dogging and rigging are classified under the National Standards for licensing persons performing high risk work.  Age restrictions apply to eligibility for licencing. Please refer to the re</w:t>
      </w:r>
      <w:r w:rsidRPr="000279D3">
        <w:t>levant federal and state legislation to ensure compliance with the regulations.</w:t>
      </w:r>
    </w:p>
    <w:p w:rsidR="00000000" w:rsidRPr="000279D3" w:rsidP="000279D3">
      <w:pPr>
        <w:pStyle w:val="AllowPageBreak"/>
      </w:pPr>
    </w:p>
    <w:p w:rsidR="00000000" w:rsidRPr="000279D3" w:rsidP="000279D3">
      <w:pPr>
        <w:pStyle w:val="Heading1"/>
      </w:pPr>
      <w:bookmarkStart w:id="3" w:name="O_841101"/>
      <w:bookmarkEnd w:id="3"/>
      <w:r w:rsidRPr="000279D3">
        <w:t>Entry Requirements</w:t>
      </w:r>
    </w:p>
    <w:p w:rsidR="00000000" w:rsidRPr="000279D3" w:rsidP="000279D3">
      <w:pPr>
        <w:pStyle w:val="BodyText"/>
      </w:pPr>
      <w:r w:rsidRPr="000279D3">
        <w:t>Nil</w:t>
      </w:r>
    </w:p>
    <w:p w:rsidR="00000000" w:rsidRPr="000279D3" w:rsidP="000279D3">
      <w:pPr>
        <w:pStyle w:val="AllowPageBreak"/>
      </w:pPr>
    </w:p>
    <w:p w:rsidR="00000000" w:rsidRPr="000279D3" w:rsidP="000279D3">
      <w:pPr>
        <w:pStyle w:val="Heading1"/>
      </w:pPr>
      <w:bookmarkStart w:id="4" w:name="O_841102"/>
      <w:bookmarkEnd w:id="4"/>
      <w:r w:rsidRPr="000279D3">
        <w:t>Packaging Rules</w:t>
      </w:r>
    </w:p>
    <w:p w:rsidR="00000000" w:rsidRPr="000279D3" w:rsidP="000279D3">
      <w:pPr>
        <w:pStyle w:val="BodyText"/>
      </w:pPr>
      <w:r w:rsidRPr="000279D3">
        <w:rPr>
          <w:rStyle w:val="SpecialBold"/>
        </w:rPr>
        <w:t>Total number of units = 15</w:t>
      </w:r>
    </w:p>
    <w:p w:rsidR="00000000" w:rsidRPr="000279D3" w:rsidP="000279D3">
      <w:pPr>
        <w:pStyle w:val="BodyText"/>
      </w:pPr>
      <w:r w:rsidRPr="000279D3">
        <w:rPr>
          <w:rStyle w:val="SpecialBold"/>
        </w:rPr>
        <w:t>6 core units</w:t>
      </w:r>
      <w:r w:rsidRPr="000279D3">
        <w:t xml:space="preserve"> plus</w:t>
      </w:r>
    </w:p>
    <w:p w:rsidR="00000000" w:rsidRPr="000279D3" w:rsidP="000279D3">
      <w:pPr>
        <w:pStyle w:val="BodyText"/>
      </w:pPr>
      <w:r w:rsidRPr="000279D3">
        <w:rPr>
          <w:rStyle w:val="SpecialBold"/>
        </w:rPr>
        <w:t xml:space="preserve">9 elective </w:t>
      </w:r>
      <w:r w:rsidRPr="000279D3">
        <w:t>units</w:t>
      </w:r>
    </w:p>
    <w:p w:rsidR="00000000" w:rsidRPr="000279D3" w:rsidP="000279D3">
      <w:pPr>
        <w:pStyle w:val="BodyText"/>
      </w:pPr>
    </w:p>
    <w:p w:rsidR="00000000" w:rsidRPr="000279D3" w:rsidP="000279D3">
      <w:pPr>
        <w:pStyle w:val="BodyText"/>
      </w:pPr>
      <w:r w:rsidRPr="000279D3">
        <w:t>The elective units consist of:</w:t>
      </w:r>
    </w:p>
    <w:p w:rsidR="00000000" w:rsidRPr="000279D3" w:rsidP="000279D3">
      <w:pPr>
        <w:pStyle w:val="BodyText"/>
      </w:pPr>
    </w:p>
    <w:p w:rsidR="00000000" w:rsidRPr="000279D3" w:rsidP="000279D3">
      <w:pPr>
        <w:pStyle w:val="ListBullet"/>
      </w:pPr>
      <w:r w:rsidRPr="000279D3">
        <w:t>up to 9 may be from any group of elective units listed below</w:t>
      </w:r>
    </w:p>
    <w:p w:rsidR="00000000" w:rsidRPr="000279D3" w:rsidP="000279D3">
      <w:pPr>
        <w:pStyle w:val="ListBullet"/>
      </w:pPr>
      <w:r w:rsidRPr="000279D3">
        <w:t>up to 2 units from elsewhere in this Training Package, or another currently endorsed Training Package or accredited course at AQF Level 2 or 3.</w:t>
      </w:r>
    </w:p>
    <w:p w:rsidR="00000000" w:rsidRPr="000279D3" w:rsidP="000279D3">
      <w:pPr>
        <w:pStyle w:val="BodyText"/>
      </w:pPr>
    </w:p>
    <w:p w:rsidR="00000000" w:rsidRPr="000279D3" w:rsidP="000279D3">
      <w:pPr>
        <w:pStyle w:val="BodyText"/>
      </w:pPr>
      <w:r w:rsidRPr="000279D3">
        <w:t>Elective units must be relevant to the work enviro</w:t>
      </w:r>
      <w:r w:rsidRPr="000279D3">
        <w:t xml:space="preserve">nment and the qualification, maintain the integrity of the Australian Quality Framework (AQF) alignment and contribute to a valid, industry-supported vocational outcome. </w:t>
      </w:r>
    </w:p>
    <w:p w:rsidR="00000000" w:rsidRPr="000279D3" w:rsidP="000279D3">
      <w:pPr>
        <w:pStyle w:val="BodyText"/>
      </w:pPr>
    </w:p>
    <w:p w:rsidR="00000000" w:rsidRPr="000279D3" w:rsidP="000279D3">
      <w:pPr>
        <w:pStyle w:val="BodyText"/>
      </w:pPr>
      <w:r w:rsidRPr="000279D3">
        <w:t>Units selected from other Training Packages or accredited courses must not duplicate</w:t>
      </w:r>
      <w:r w:rsidRPr="000279D3">
        <w:t xml:space="preserve"> units selected from, or available within, the ICT Information and Communications Technology Training Package.</w:t>
      </w:r>
    </w:p>
    <w:p w:rsidR="00000000" w:rsidRPr="000279D3" w:rsidP="000279D3">
      <w:pPr>
        <w:pStyle w:val="BodyText"/>
      </w:pPr>
    </w:p>
    <w:p w:rsidR="00000000" w:rsidRPr="000279D3" w:rsidP="000279D3">
      <w:pPr>
        <w:pStyle w:val="BodyText"/>
      </w:pPr>
      <w:r w:rsidRPr="000279D3">
        <w:t xml:space="preserve">Refer to the </w:t>
      </w:r>
      <w:r w:rsidRPr="000279D3">
        <w:rPr>
          <w:rStyle w:val="Emphasis"/>
        </w:rPr>
        <w:t>Specialisations</w:t>
      </w:r>
      <w:r w:rsidRPr="000279D3">
        <w:t xml:space="preserve"> information below, and to the Companion Volume Implementation Guide, for advice about choosing electives to support</w:t>
      </w:r>
      <w:r w:rsidRPr="000279D3">
        <w:t xml:space="preserve"> specialisations in particular sectors of the information and communications industry. </w:t>
      </w:r>
    </w:p>
    <w:p w:rsidR="00000000" w:rsidRPr="000279D3" w:rsidP="000279D3">
      <w:pPr>
        <w:pStyle w:val="BodyText"/>
      </w:pPr>
    </w:p>
    <w:p w:rsidR="00000000" w:rsidRPr="000279D3" w:rsidP="000279D3">
      <w:pPr>
        <w:pStyle w:val="BodyText"/>
      </w:pPr>
      <w:r w:rsidRPr="000279D3">
        <w:rPr>
          <w:rStyle w:val="SpecialBold"/>
        </w:rPr>
        <w:t>Core Units</w:t>
      </w:r>
    </w:p>
    <w:p w:rsidR="00000000" w:rsidRPr="000279D3" w:rsidP="000279D3">
      <w:pPr>
        <w:pStyle w:val="BodyText"/>
      </w:pPr>
      <w:r w:rsidRPr="000279D3">
        <w:t>BSBSUS201 Participate in environmentally sustainable work practices</w:t>
      </w:r>
    </w:p>
    <w:p w:rsidR="00000000" w:rsidRPr="000279D3" w:rsidP="000279D3">
      <w:pPr>
        <w:pStyle w:val="BodyText"/>
      </w:pPr>
      <w:r w:rsidRPr="000279D3">
        <w:t>ICTTEN201 Use electrical skills in telecommunications work</w:t>
      </w:r>
    </w:p>
    <w:p w:rsidR="00000000" w:rsidRPr="000279D3" w:rsidP="000279D3">
      <w:pPr>
        <w:pStyle w:val="BodyText"/>
      </w:pPr>
      <w:r w:rsidRPr="000279D3">
        <w:t xml:space="preserve">ICTTEN202 Use hand and power </w:t>
      </w:r>
      <w:r w:rsidRPr="000279D3">
        <w:t>tools</w:t>
      </w:r>
    </w:p>
    <w:p w:rsidR="00000000" w:rsidRPr="000279D3" w:rsidP="000279D3">
      <w:pPr>
        <w:pStyle w:val="BodyText"/>
      </w:pPr>
      <w:r w:rsidRPr="000279D3">
        <w:t>ICTTEN207 Install and test internet protocol devices in convergence networks</w:t>
      </w:r>
    </w:p>
    <w:p w:rsidR="00000000" w:rsidRPr="000279D3" w:rsidP="000279D3">
      <w:pPr>
        <w:pStyle w:val="BodyText"/>
      </w:pPr>
      <w:r w:rsidRPr="000279D3">
        <w:t>ICTWHS204 Follow work health and safety and environmental policy and procedures</w:t>
      </w:r>
    </w:p>
    <w:p w:rsidR="00000000" w:rsidRPr="000279D3" w:rsidP="000279D3">
      <w:pPr>
        <w:pStyle w:val="BodyText"/>
      </w:pPr>
      <w:r w:rsidRPr="000279D3">
        <w:t>ICTWOR201 Work effectively in telecommunications technology</w:t>
      </w:r>
    </w:p>
    <w:p w:rsidR="00000000" w:rsidRPr="000279D3" w:rsidP="000279D3">
      <w:pPr>
        <w:pStyle w:val="BodyText"/>
      </w:pPr>
    </w:p>
    <w:p w:rsidR="00000000" w:rsidRPr="000279D3" w:rsidP="000279D3">
      <w:pPr>
        <w:pStyle w:val="BodyText"/>
      </w:pPr>
      <w:r w:rsidRPr="000279D3">
        <w:rPr>
          <w:rStyle w:val="SpecialBold"/>
        </w:rPr>
        <w:t>Elective Units</w:t>
      </w:r>
    </w:p>
    <w:p w:rsidR="00000000" w:rsidRPr="000279D3" w:rsidP="000279D3">
      <w:pPr>
        <w:pStyle w:val="BodyText"/>
      </w:pPr>
    </w:p>
    <w:p w:rsidR="00000000" w:rsidRPr="000279D3" w:rsidP="000279D3">
      <w:pPr>
        <w:pStyle w:val="BodyText"/>
      </w:pPr>
      <w:r w:rsidRPr="000279D3">
        <w:rPr>
          <w:rStyle w:val="SpecialBold"/>
        </w:rPr>
        <w:t>Group A Radio communications and rigging</w:t>
      </w:r>
    </w:p>
    <w:p w:rsidR="00000000" w:rsidRPr="000279D3" w:rsidP="000279D3">
      <w:pPr>
        <w:pStyle w:val="BodyText"/>
      </w:pPr>
      <w:r w:rsidRPr="000279D3">
        <w:t>ICTTCR201 Use rigging practices and systems on telecommunications network structures</w:t>
      </w:r>
    </w:p>
    <w:p w:rsidR="00000000" w:rsidRPr="000279D3" w:rsidP="000279D3">
      <w:pPr>
        <w:pStyle w:val="BodyText"/>
      </w:pPr>
      <w:r w:rsidRPr="000279D3">
        <w:t>ICTTCR202 Use operational safety in a telecommunications rigging environment</w:t>
      </w:r>
    </w:p>
    <w:p w:rsidR="00000000" w:rsidRPr="000279D3" w:rsidP="000279D3">
      <w:pPr>
        <w:pStyle w:val="BodyText"/>
      </w:pPr>
      <w:r w:rsidRPr="000279D3">
        <w:t>ICTTCR203 Use safe rigging practices to climb and per</w:t>
      </w:r>
      <w:r w:rsidRPr="000279D3">
        <w:t xml:space="preserve">form rescues on telecommunications network structures </w:t>
      </w:r>
    </w:p>
    <w:p w:rsidR="00000000" w:rsidRPr="000279D3" w:rsidP="000279D3">
      <w:pPr>
        <w:pStyle w:val="BodyText"/>
      </w:pPr>
      <w:r w:rsidRPr="000279D3">
        <w:t>CPCCLDG3001A Licence to perform dogging</w:t>
      </w:r>
    </w:p>
    <w:p w:rsidR="00000000" w:rsidRPr="000279D3" w:rsidP="000279D3">
      <w:pPr>
        <w:pStyle w:val="BodyText"/>
      </w:pPr>
      <w:r w:rsidRPr="000279D3">
        <w:t>CPCCLRG3001A Licence to perform rigging basic level*</w:t>
      </w:r>
    </w:p>
    <w:p w:rsidR="00000000" w:rsidRPr="000279D3" w:rsidP="000279D3">
      <w:pPr>
        <w:pStyle w:val="BodyText"/>
      </w:pPr>
      <w:r w:rsidRPr="000279D3">
        <w:t xml:space="preserve">ICTRFN201 Install a satellite antenna </w:t>
      </w:r>
    </w:p>
    <w:p w:rsidR="00000000" w:rsidRPr="000279D3" w:rsidP="000279D3">
      <w:pPr>
        <w:pStyle w:val="BodyText"/>
      </w:pPr>
      <w:r w:rsidRPr="000279D3">
        <w:t>ICTRFN202 Install a terrestrial antenna</w:t>
      </w:r>
    </w:p>
    <w:p w:rsidR="00000000" w:rsidRPr="000279D3" w:rsidP="000279D3">
      <w:pPr>
        <w:pStyle w:val="BodyText"/>
      </w:pPr>
      <w:r w:rsidRPr="000279D3">
        <w:t xml:space="preserve">ICTRFN304 Construct and test </w:t>
      </w:r>
      <w:r w:rsidRPr="000279D3">
        <w:t>a radio communications device</w:t>
      </w:r>
    </w:p>
    <w:p w:rsidR="00000000" w:rsidRPr="000279D3" w:rsidP="000279D3">
      <w:pPr>
        <w:pStyle w:val="BodyText"/>
      </w:pPr>
    </w:p>
    <w:p w:rsidR="00000000" w:rsidRPr="000279D3" w:rsidP="000279D3">
      <w:pPr>
        <w:pStyle w:val="BodyText"/>
      </w:pPr>
      <w:r w:rsidRPr="000279D3">
        <w:rPr>
          <w:rStyle w:val="SpecialBold"/>
        </w:rPr>
        <w:t>Group B Cabling</w:t>
      </w:r>
    </w:p>
    <w:p w:rsidR="00000000" w:rsidRPr="000279D3" w:rsidP="000279D3">
      <w:pPr>
        <w:pStyle w:val="BodyText"/>
      </w:pPr>
      <w:r w:rsidRPr="000279D3">
        <w:t>ICTCBL201 Install customer cable support systems</w:t>
      </w:r>
    </w:p>
    <w:p w:rsidR="00000000" w:rsidRPr="000279D3" w:rsidP="000279D3">
      <w:pPr>
        <w:pStyle w:val="BodyText"/>
      </w:pPr>
      <w:r w:rsidRPr="000279D3">
        <w:t>ICTCBL202 Place and secure customer cable</w:t>
      </w:r>
    </w:p>
    <w:p w:rsidR="00000000" w:rsidRPr="000279D3" w:rsidP="000279D3">
      <w:pPr>
        <w:pStyle w:val="BodyText"/>
      </w:pPr>
      <w:r w:rsidRPr="000279D3">
        <w:t>ICTCBL203 Terminate metallic conductor customer cable</w:t>
      </w:r>
    </w:p>
    <w:p w:rsidR="00000000" w:rsidRPr="000279D3" w:rsidP="000279D3">
      <w:pPr>
        <w:pStyle w:val="BodyText"/>
      </w:pPr>
      <w:r w:rsidRPr="000279D3">
        <w:t>ICTCBL204 Install functional and protective telecommunications e</w:t>
      </w:r>
      <w:r w:rsidRPr="000279D3">
        <w:t>arthing system</w:t>
      </w:r>
    </w:p>
    <w:p w:rsidR="00000000" w:rsidRPr="000279D3" w:rsidP="000279D3">
      <w:pPr>
        <w:pStyle w:val="BodyText"/>
      </w:pPr>
      <w:r w:rsidRPr="000279D3">
        <w:t>ICTCBL205 Joint metallic conductor cable on customer premises</w:t>
      </w:r>
    </w:p>
    <w:p w:rsidR="00000000" w:rsidRPr="000279D3" w:rsidP="000279D3">
      <w:pPr>
        <w:pStyle w:val="BodyText"/>
      </w:pPr>
      <w:r w:rsidRPr="000279D3">
        <w:t>ICTCBL206 Alter services to existing cable system</w:t>
      </w:r>
    </w:p>
    <w:p w:rsidR="00000000" w:rsidRPr="000279D3" w:rsidP="000279D3">
      <w:pPr>
        <w:pStyle w:val="BodyText"/>
      </w:pPr>
      <w:r w:rsidRPr="000279D3">
        <w:t>ICTCBL207 Haul underground cable</w:t>
      </w:r>
    </w:p>
    <w:p w:rsidR="00000000" w:rsidRPr="000279D3" w:rsidP="000279D3">
      <w:pPr>
        <w:pStyle w:val="BodyText"/>
      </w:pPr>
      <w:r w:rsidRPr="000279D3">
        <w:t>ICTCBL208 Splice and terminate optical fibre cable for carriers and service providers</w:t>
      </w:r>
    </w:p>
    <w:p w:rsidR="00000000" w:rsidRPr="000279D3" w:rsidP="000279D3">
      <w:pPr>
        <w:pStyle w:val="BodyText"/>
      </w:pPr>
      <w:r w:rsidRPr="000279D3">
        <w:t xml:space="preserve">ICTCBL209 </w:t>
      </w:r>
      <w:r w:rsidRPr="000279D3">
        <w:t>Joint and terminate coaxial cable</w:t>
      </w:r>
    </w:p>
    <w:p w:rsidR="00000000" w:rsidRPr="000279D3" w:rsidP="000279D3">
      <w:pPr>
        <w:pStyle w:val="BodyText"/>
      </w:pPr>
      <w:r w:rsidRPr="000279D3">
        <w:t>ICTCBL210 Install a telecommunications service to a building</w:t>
      </w:r>
    </w:p>
    <w:p w:rsidR="00000000" w:rsidRPr="000279D3" w:rsidP="000279D3">
      <w:pPr>
        <w:pStyle w:val="BodyText"/>
      </w:pPr>
      <w:r w:rsidRPr="000279D3">
        <w:t>ICTCBL211 Install an above ground equipment enclosure</w:t>
      </w:r>
    </w:p>
    <w:p w:rsidR="00000000" w:rsidRPr="000279D3" w:rsidP="000279D3">
      <w:pPr>
        <w:pStyle w:val="BodyText"/>
      </w:pPr>
      <w:r w:rsidRPr="000279D3">
        <w:t>ICTCBL212 Erect aerial cable supports</w:t>
      </w:r>
    </w:p>
    <w:p w:rsidR="00000000" w:rsidRPr="000279D3" w:rsidP="000279D3">
      <w:pPr>
        <w:pStyle w:val="BodyText"/>
      </w:pPr>
      <w:r w:rsidRPr="000279D3">
        <w:t>ICTCBL213 Construct underground telecommunications infrastructure</w:t>
      </w:r>
    </w:p>
    <w:p w:rsidR="00000000" w:rsidRPr="000279D3" w:rsidP="000279D3">
      <w:pPr>
        <w:pStyle w:val="BodyText"/>
      </w:pPr>
      <w:r w:rsidRPr="000279D3">
        <w:t>ICT</w:t>
      </w:r>
      <w:r w:rsidRPr="000279D3">
        <w:t>CBL214 Fix aerial cable</w:t>
      </w:r>
    </w:p>
    <w:p w:rsidR="00000000" w:rsidRPr="000279D3" w:rsidP="000279D3">
      <w:pPr>
        <w:pStyle w:val="BodyText"/>
      </w:pPr>
      <w:r w:rsidRPr="000279D3">
        <w:t>ICTCBL215 Joint metallic conductor cable in access network</w:t>
      </w:r>
    </w:p>
    <w:p w:rsidR="00000000" w:rsidRPr="000279D3" w:rsidP="000279D3">
      <w:pPr>
        <w:pStyle w:val="BodyText"/>
      </w:pPr>
      <w:r w:rsidRPr="000279D3">
        <w:t>ICTCBL219 Apply safe technical work practices for cabling registration when configuring an ADSL circuit</w:t>
      </w:r>
    </w:p>
    <w:p w:rsidR="00000000" w:rsidRPr="000279D3" w:rsidP="000279D3">
      <w:pPr>
        <w:pStyle w:val="BodyText"/>
      </w:pPr>
      <w:r w:rsidRPr="000279D3">
        <w:t>ICTCBL220 Install a cable lead-in</w:t>
      </w:r>
    </w:p>
    <w:p w:rsidR="00000000" w:rsidRPr="000279D3" w:rsidP="000279D3">
      <w:pPr>
        <w:pStyle w:val="BodyText"/>
      </w:pPr>
      <w:r w:rsidRPr="000279D3">
        <w:t>ICTCBL236 Install, maintain and modify customer premises communications cabling: ACMA Restricted Rule*</w:t>
      </w:r>
    </w:p>
    <w:p w:rsidR="00000000" w:rsidRPr="000279D3" w:rsidP="000279D3">
      <w:pPr>
        <w:pStyle w:val="BodyText"/>
      </w:pPr>
      <w:r w:rsidRPr="000279D3">
        <w:t>ICTCMP201 Organise and monitor cabling to ensure compliance with regulatory and industry standards</w:t>
      </w:r>
    </w:p>
    <w:p w:rsidR="00000000" w:rsidRPr="000279D3" w:rsidP="000279D3">
      <w:pPr>
        <w:pStyle w:val="BodyText"/>
      </w:pPr>
      <w:r w:rsidRPr="000279D3">
        <w:t>ICTCMP202 Perform restricted customer premises broadba</w:t>
      </w:r>
      <w:r w:rsidRPr="000279D3">
        <w:t>nd cabling work: ACMA Restricted Rule*</w:t>
      </w:r>
    </w:p>
    <w:p w:rsidR="00000000" w:rsidRPr="000279D3" w:rsidP="000279D3">
      <w:pPr>
        <w:pStyle w:val="BodyText"/>
      </w:pPr>
    </w:p>
    <w:p w:rsidR="00000000" w:rsidRPr="000279D3" w:rsidP="000279D3">
      <w:pPr>
        <w:pStyle w:val="BodyText"/>
      </w:pPr>
      <w:r w:rsidRPr="000279D3">
        <w:rPr>
          <w:rStyle w:val="SpecialBold"/>
        </w:rPr>
        <w:t>Group C Networking</w:t>
      </w:r>
    </w:p>
    <w:p w:rsidR="00000000" w:rsidRPr="000279D3" w:rsidP="000279D3">
      <w:pPr>
        <w:pStyle w:val="BodyText"/>
      </w:pPr>
      <w:r w:rsidRPr="000279D3">
        <w:t>ICTTEN203 Install and configure a home or small office network</w:t>
      </w:r>
    </w:p>
    <w:p w:rsidR="00000000" w:rsidRPr="000279D3" w:rsidP="000279D3">
      <w:pPr>
        <w:pStyle w:val="BodyText"/>
      </w:pPr>
      <w:r w:rsidRPr="000279D3">
        <w:t>ICTTEN204 Install and configure a small to medium business network</w:t>
      </w:r>
    </w:p>
    <w:p w:rsidR="00000000" w:rsidRPr="000279D3" w:rsidP="000279D3">
      <w:pPr>
        <w:pStyle w:val="BodyText"/>
      </w:pPr>
      <w:r w:rsidRPr="000279D3">
        <w:t>ICTTEN205 Build and maintain a secure network</w:t>
      </w:r>
    </w:p>
    <w:p w:rsidR="00000000" w:rsidRPr="000279D3" w:rsidP="000279D3">
      <w:pPr>
        <w:pStyle w:val="BodyText"/>
      </w:pPr>
      <w:r w:rsidRPr="000279D3">
        <w:t>ICTTEN206 Operate new</w:t>
      </w:r>
      <w:r w:rsidRPr="000279D3">
        <w:t xml:space="preserve"> media software packages</w:t>
      </w:r>
    </w:p>
    <w:p w:rsidR="00000000" w:rsidRPr="000279D3" w:rsidP="000279D3">
      <w:pPr>
        <w:pStyle w:val="BodyText"/>
      </w:pPr>
    </w:p>
    <w:p w:rsidR="00000000" w:rsidRPr="000279D3" w:rsidP="000279D3">
      <w:pPr>
        <w:pStyle w:val="BodyText"/>
      </w:pPr>
      <w:r w:rsidRPr="000279D3">
        <w:rPr>
          <w:rStyle w:val="SpecialBold"/>
        </w:rPr>
        <w:t>Group D General</w:t>
      </w:r>
    </w:p>
    <w:p w:rsidR="00000000" w:rsidRPr="000279D3" w:rsidP="000279D3">
      <w:pPr>
        <w:pStyle w:val="BodyText"/>
      </w:pPr>
      <w:r w:rsidRPr="000279D3">
        <w:t>BSBCUS201 Deliver a service to customers</w:t>
      </w:r>
    </w:p>
    <w:p w:rsidR="00000000" w:rsidRPr="000279D3" w:rsidP="000279D3">
      <w:pPr>
        <w:pStyle w:val="BodyText"/>
      </w:pPr>
      <w:r w:rsidRPr="000279D3">
        <w:t>CPCCOHS1001A Work safely in the construction industry</w:t>
      </w:r>
    </w:p>
    <w:p w:rsidR="00000000" w:rsidRPr="000279D3" w:rsidP="000279D3">
      <w:pPr>
        <w:pStyle w:val="BodyText"/>
      </w:pPr>
      <w:r w:rsidRPr="000279D3">
        <w:t>HLTAID001 Provide cardiopulmonary resuscitation</w:t>
      </w:r>
    </w:p>
    <w:p w:rsidR="00000000" w:rsidRPr="000279D3" w:rsidP="000279D3">
      <w:pPr>
        <w:pStyle w:val="BodyText"/>
      </w:pPr>
      <w:r w:rsidRPr="000279D3">
        <w:t>HLTAID003 Provide first aid</w:t>
      </w:r>
    </w:p>
    <w:p w:rsidR="00000000" w:rsidRPr="000279D3" w:rsidP="000279D3">
      <w:pPr>
        <w:pStyle w:val="BodyText"/>
      </w:pPr>
      <w:r w:rsidRPr="000279D3">
        <w:t>ICTICT206 Install software applications</w:t>
      </w:r>
    </w:p>
    <w:p w:rsidR="00000000" w:rsidRPr="000279D3" w:rsidP="000279D3">
      <w:pPr>
        <w:pStyle w:val="BodyText"/>
      </w:pPr>
      <w:r w:rsidRPr="000279D3">
        <w:t>ICT</w:t>
      </w:r>
      <w:r w:rsidRPr="000279D3">
        <w:t>PMG201 Prepare site for support installation</w:t>
      </w:r>
    </w:p>
    <w:p w:rsidR="00000000" w:rsidRPr="000279D3" w:rsidP="000279D3">
      <w:pPr>
        <w:pStyle w:val="BodyText"/>
      </w:pPr>
      <w:r w:rsidRPr="000279D3">
        <w:t>ICTPMG202 Plan, organise and undertake work activities</w:t>
      </w:r>
    </w:p>
    <w:p w:rsidR="00000000" w:rsidRPr="000279D3" w:rsidP="000279D3">
      <w:pPr>
        <w:pStyle w:val="BodyText"/>
      </w:pPr>
      <w:r w:rsidRPr="000279D3">
        <w:t>ICTSAS203 Connect hardware peripherals</w:t>
      </w:r>
    </w:p>
    <w:p w:rsidR="00000000" w:rsidRPr="000279D3" w:rsidP="000279D3">
      <w:pPr>
        <w:pStyle w:val="BodyText"/>
      </w:pPr>
      <w:r w:rsidRPr="000279D3">
        <w:t>ICTWHS201 Provide telecommunications services safely on roofs</w:t>
      </w:r>
    </w:p>
    <w:p w:rsidR="00000000" w:rsidRPr="000279D3" w:rsidP="000279D3">
      <w:pPr>
        <w:pStyle w:val="BodyText"/>
      </w:pPr>
      <w:r w:rsidRPr="000279D3">
        <w:t>ICTWHS202 Work safely in a radio frequency electromagne</w:t>
      </w:r>
      <w:r w:rsidRPr="000279D3">
        <w:t>tic radiation environment</w:t>
      </w:r>
    </w:p>
    <w:p w:rsidR="00000000" w:rsidRPr="000279D3" w:rsidP="000279D3">
      <w:pPr>
        <w:pStyle w:val="BodyText"/>
      </w:pPr>
      <w:r w:rsidRPr="000279D3">
        <w:t>ICTWHS203 Work safely near power infrastructure</w:t>
      </w:r>
    </w:p>
    <w:p w:rsidR="00000000" w:rsidRPr="000279D3" w:rsidP="000279D3">
      <w:pPr>
        <w:pStyle w:val="BodyText"/>
      </w:pPr>
      <w:r w:rsidRPr="000279D3">
        <w:rPr>
          <w:rStyle w:val="SpecialBold"/>
        </w:rPr>
        <w:t>Specialisations</w:t>
      </w:r>
    </w:p>
    <w:p w:rsidR="00000000" w:rsidRPr="000279D3" w:rsidP="000279D3">
      <w:pPr>
        <w:pStyle w:val="BodyText"/>
      </w:pPr>
      <w:r w:rsidRPr="000279D3">
        <w:t>The use of specialist streams is appropriate for this qualification in accordance with the AQF, Standards for Training Packages and the packaging rules. Where a speci</w:t>
      </w:r>
      <w:r w:rsidRPr="000279D3">
        <w:t xml:space="preserve">alist stream is achieved, testamurs must show the appropriate specialisation in brackets. Refer to the Companion Volume Implementation Guide for further advice about specialisations. </w:t>
      </w:r>
    </w:p>
    <w:p w:rsidR="00000000" w:rsidRPr="000279D3" w:rsidP="000279D3">
      <w:pPr>
        <w:pStyle w:val="BodyText"/>
      </w:pPr>
    </w:p>
    <w:p w:rsidR="00000000" w:rsidRPr="000279D3" w:rsidP="000279D3">
      <w:pPr>
        <w:pStyle w:val="BodyText"/>
      </w:pPr>
      <w:r w:rsidRPr="000279D3">
        <w:rPr>
          <w:rStyle w:val="SpecialBold"/>
        </w:rPr>
        <w:t>The minimum elective units required for the specific specialisations ar</w:t>
      </w:r>
      <w:r w:rsidRPr="000279D3">
        <w:rPr>
          <w:rStyle w:val="SpecialBold"/>
        </w:rPr>
        <w:t>e described below.</w:t>
      </w:r>
    </w:p>
    <w:p w:rsidR="00000000" w:rsidRPr="000279D3" w:rsidP="000279D3">
      <w:pPr>
        <w:pStyle w:val="BodyText"/>
      </w:pPr>
    </w:p>
    <w:p w:rsidR="00000000" w:rsidRPr="000279D3" w:rsidP="000279D3">
      <w:pPr>
        <w:pStyle w:val="BodyText"/>
      </w:pPr>
      <w:r w:rsidRPr="000279D3">
        <w:rPr>
          <w:rStyle w:val="SpecialBold"/>
        </w:rPr>
        <w:t xml:space="preserve">Cabling </w:t>
      </w:r>
    </w:p>
    <w:p w:rsidR="00000000" w:rsidRPr="000279D3" w:rsidP="000279D3">
      <w:pPr>
        <w:pStyle w:val="BodyText"/>
      </w:pPr>
      <w:r w:rsidRPr="000279D3">
        <w:rPr>
          <w:rStyle w:val="Emphasis"/>
        </w:rPr>
        <w:t>(Note: See licencing information in the ICT Companion Volume Implementation Guide regarding ACMA registration)</w:t>
      </w:r>
    </w:p>
    <w:p w:rsidR="00000000" w:rsidRPr="000279D3" w:rsidP="000279D3">
      <w:pPr>
        <w:pStyle w:val="BodyText"/>
      </w:pPr>
      <w:r w:rsidRPr="000279D3">
        <w:t>Select at least 6 electives from Group B Cabling.</w:t>
      </w:r>
    </w:p>
    <w:p w:rsidR="00000000" w:rsidRPr="000279D3" w:rsidP="000279D3">
      <w:pPr>
        <w:pStyle w:val="BodyText"/>
      </w:pPr>
    </w:p>
    <w:p w:rsidR="00000000" w:rsidRPr="000279D3" w:rsidP="000279D3">
      <w:pPr>
        <w:pStyle w:val="BodyText"/>
      </w:pPr>
      <w:r w:rsidRPr="000279D3">
        <w:rPr>
          <w:rStyle w:val="SpecialBold"/>
        </w:rPr>
        <w:t>Networking</w:t>
      </w:r>
    </w:p>
    <w:p w:rsidR="00000000" w:rsidRPr="000279D3" w:rsidP="000279D3">
      <w:pPr>
        <w:pStyle w:val="BodyText"/>
      </w:pPr>
      <w:r w:rsidRPr="000279D3">
        <w:t>Select at least 4 electives from Group C Networking.</w:t>
      </w:r>
    </w:p>
    <w:p w:rsidR="00000000" w:rsidRPr="000279D3" w:rsidP="000279D3">
      <w:pPr>
        <w:pStyle w:val="BodyText"/>
      </w:pPr>
    </w:p>
    <w:p w:rsidR="00000000" w:rsidRPr="000279D3" w:rsidP="000279D3">
      <w:pPr>
        <w:pStyle w:val="BodyText"/>
      </w:pPr>
      <w:r w:rsidRPr="000279D3">
        <w:rPr>
          <w:rStyle w:val="SpecialBold"/>
        </w:rPr>
        <w:t>Radio Communications</w:t>
      </w:r>
    </w:p>
    <w:p w:rsidR="00000000" w:rsidRPr="000279D3" w:rsidP="000279D3">
      <w:pPr>
        <w:pStyle w:val="BodyText"/>
      </w:pPr>
      <w:r w:rsidRPr="000279D3">
        <w:t>Select the following 3 elective units:</w:t>
      </w:r>
    </w:p>
    <w:p w:rsidR="00000000" w:rsidRPr="000279D3" w:rsidP="000279D3">
      <w:pPr>
        <w:pStyle w:val="ListBullet"/>
      </w:pPr>
      <w:r w:rsidRPr="000279D3">
        <w:t xml:space="preserve">ICTRFN201 Install a satellite antenna </w:t>
      </w:r>
    </w:p>
    <w:p w:rsidR="00000000" w:rsidRPr="000279D3" w:rsidP="000279D3">
      <w:pPr>
        <w:pStyle w:val="ListBullet"/>
      </w:pPr>
      <w:r w:rsidRPr="000279D3">
        <w:t>ICTRFN202 Install a terrestrial antenna</w:t>
      </w:r>
    </w:p>
    <w:p w:rsidR="00000000" w:rsidRPr="000279D3" w:rsidP="000279D3">
      <w:pPr>
        <w:pStyle w:val="ListBullet"/>
      </w:pPr>
      <w:r w:rsidRPr="000279D3">
        <w:t>ICTRFN304 Construct and test a radio communications device</w:t>
      </w:r>
    </w:p>
    <w:p w:rsidR="00000000" w:rsidRPr="000279D3" w:rsidP="000279D3">
      <w:pPr>
        <w:pStyle w:val="ListBullet"/>
      </w:pPr>
      <w:r w:rsidRPr="000279D3">
        <w:t>plus at least 1 more from Group A Radio communications and rigging.</w:t>
      </w:r>
    </w:p>
    <w:p w:rsidR="00000000" w:rsidRPr="000279D3" w:rsidP="000279D3">
      <w:pPr>
        <w:pStyle w:val="BodyText"/>
      </w:pPr>
    </w:p>
    <w:p w:rsidR="00000000" w:rsidRPr="000279D3" w:rsidP="000279D3">
      <w:pPr>
        <w:pStyle w:val="BodyText"/>
      </w:pPr>
      <w:r w:rsidRPr="000279D3">
        <w:rPr>
          <w:rStyle w:val="SpecialBold"/>
        </w:rPr>
        <w:t>Rigging</w:t>
      </w:r>
    </w:p>
    <w:p w:rsidR="00000000" w:rsidRPr="000279D3" w:rsidP="000279D3">
      <w:pPr>
        <w:pStyle w:val="BodyText"/>
      </w:pPr>
      <w:r w:rsidRPr="000279D3">
        <w:rPr>
          <w:rStyle w:val="Emphasis"/>
        </w:rPr>
        <w:t>(Note: This specialisation is not suitable for delivery in a school as a Vocational Education and Training (VET) program. See information in the ICT Companion Volume Implementatio</w:t>
      </w:r>
      <w:r w:rsidRPr="000279D3">
        <w:rPr>
          <w:rStyle w:val="Emphasis"/>
        </w:rPr>
        <w:t>n Guide regarding licencing for dogging and rigging.)</w:t>
      </w:r>
    </w:p>
    <w:p w:rsidR="00000000" w:rsidRPr="000279D3" w:rsidP="000279D3">
      <w:pPr>
        <w:pStyle w:val="BodyText"/>
      </w:pPr>
    </w:p>
    <w:p w:rsidR="00000000" w:rsidRPr="000279D3" w:rsidP="000279D3">
      <w:pPr>
        <w:pStyle w:val="BodyText"/>
      </w:pPr>
      <w:r w:rsidRPr="000279D3">
        <w:t>Select the following 4 elective units from Group A Radio communications and rigging:</w:t>
      </w:r>
    </w:p>
    <w:p w:rsidR="00000000" w:rsidRPr="000279D3" w:rsidP="000279D3">
      <w:pPr>
        <w:pStyle w:val="ListBullet"/>
      </w:pPr>
      <w:r w:rsidRPr="000279D3">
        <w:t>ICTTCR202 Use operational safety in a telecommunications rigging environment</w:t>
      </w:r>
    </w:p>
    <w:p w:rsidR="00000000" w:rsidRPr="000279D3" w:rsidP="000279D3">
      <w:pPr>
        <w:pStyle w:val="ListBullet"/>
      </w:pPr>
      <w:r w:rsidRPr="000279D3">
        <w:t>ICTTCR203 Use safe rigging practices t</w:t>
      </w:r>
      <w:r w:rsidRPr="000279D3">
        <w:t>o climb and perform rescues on telecommunications network structures</w:t>
      </w:r>
    </w:p>
    <w:p w:rsidR="00000000" w:rsidRPr="000279D3" w:rsidP="000279D3">
      <w:pPr>
        <w:pStyle w:val="ListBullet"/>
      </w:pPr>
      <w:r w:rsidRPr="000279D3">
        <w:t>CPCCLDG3001A Licence to perform dogging</w:t>
      </w:r>
    </w:p>
    <w:p w:rsidR="00906B6F" w:rsidP="000279D3">
      <w:pPr>
        <w:pStyle w:val="ListBullet"/>
      </w:pPr>
      <w:r w:rsidRPr="000279D3">
        <w:t>CPCCLRG3001A Licence to perform rigging basic level*.</w:t>
      </w:r>
    </w:p>
    <w:p w:rsidR="00906B6F" w:rsidP="000279D3">
      <w:pPr>
        <w:pStyle w:val="ListBullet"/>
      </w:pPr>
    </w:p>
    <w:p w:rsidR="00000000" w:rsidRPr="000279D3" w:rsidP="000279D3">
      <w:pPr>
        <w:pStyle w:val="BodyText"/>
      </w:pPr>
      <w:r w:rsidRPr="000279D3">
        <w:t>*Note the following prerequisite unit requirements:</w:t>
      </w:r>
    </w:p>
    <w:p w:rsidR="00000000" w:rsidRPr="000279D3" w:rsidP="000279D3">
      <w:pPr>
        <w:pStyle w:val="BodyText"/>
      </w:pPr>
    </w:p>
    <w:tbl>
      <w:tblPr>
        <w:tblW w:w="9267" w:type="dxa"/>
        <w:tblLayout w:type="fixed"/>
        <w:tblCellMar>
          <w:left w:w="62" w:type="dxa"/>
          <w:right w:w="62" w:type="dxa"/>
        </w:tblCellMar>
        <w:tblLook w:val="0000"/>
      </w:tblPr>
      <w:tblGrid>
        <w:gridCol w:w="3148"/>
        <w:gridCol w:w="6119"/>
      </w:tblGrid>
      <w:tr w:rsidTr="000279D3">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9D3">
            <w:pPr>
              <w:pStyle w:val="BodyText"/>
              <w:rPr>
                <w:lang w:val="en-NZ"/>
              </w:rPr>
            </w:pPr>
            <w:r w:rsidRPr="000279D3">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9D3">
            <w:pPr>
              <w:pStyle w:val="BodyText"/>
              <w:rPr>
                <w:lang w:val="en-NZ"/>
              </w:rPr>
            </w:pPr>
            <w:r w:rsidRPr="000279D3">
              <w:t>Prerequisite unit</w:t>
            </w:r>
          </w:p>
        </w:tc>
      </w:tr>
      <w:tr w:rsidTr="000279D3">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9D3">
            <w:pPr>
              <w:pStyle w:val="BodyText"/>
              <w:rPr>
                <w:lang w:val="en-NZ"/>
              </w:rPr>
            </w:pPr>
            <w:r w:rsidRPr="000279D3">
              <w:t xml:space="preserve">CPCCLRG3001A Licence to perform rigging basic level </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9D3">
            <w:pPr>
              <w:pStyle w:val="BodyText"/>
              <w:rPr>
                <w:lang w:val="en-NZ"/>
              </w:rPr>
            </w:pPr>
            <w:r w:rsidRPr="000279D3">
              <w:t>CPCCLDG3001A Licence to perform dogging</w:t>
            </w:r>
          </w:p>
        </w:tc>
      </w:tr>
      <w:tr w:rsidTr="000279D3">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9D3" w:rsidP="000279D3">
            <w:pPr>
              <w:pStyle w:val="BodyText"/>
            </w:pPr>
            <w:r w:rsidRPr="000279D3">
              <w:t>ICTCBL236 Install, maintain and modify customer premises communications cabling: ACMA Restricted Rule</w:t>
            </w:r>
          </w:p>
          <w:p w:rsidR="00000000">
            <w:pPr>
              <w:pStyle w:val="BodyText"/>
              <w:keepNext w:val="0"/>
              <w:keepLines w:val="0"/>
              <w:contextualSpacing w:val="0"/>
              <w:rPr>
                <w:rFonts w:ascii="Tahoma" w:hAnsi="Tahoma"/>
                <w:color w:val="000000"/>
                <w:sz w:val="20"/>
                <w:lang w:val="en-NZ"/>
              </w:rPr>
            </w:pP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9D3" w:rsidP="000279D3">
            <w:pPr>
              <w:pStyle w:val="BodyText"/>
            </w:pPr>
            <w:r w:rsidRPr="000279D3">
              <w:t xml:space="preserve">ICTWHS204 Follow work health and safety </w:t>
            </w:r>
            <w:r w:rsidRPr="000279D3">
              <w:t>and environmental policy and procedures</w:t>
            </w:r>
          </w:p>
          <w:p w:rsidR="00000000" w:rsidP="000279D3">
            <w:pPr>
              <w:pStyle w:val="BodyText"/>
              <w:rPr>
                <w:lang w:val="en-NZ"/>
              </w:rPr>
            </w:pPr>
            <w:r w:rsidRPr="000279D3">
              <w:t>ICTTEN201 Use electrical skills in telecommunications work</w:t>
            </w:r>
          </w:p>
        </w:tc>
      </w:tr>
      <w:tr w:rsidTr="000279D3">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9D3">
            <w:pPr>
              <w:pStyle w:val="BodyText"/>
              <w:rPr>
                <w:lang w:val="en-NZ"/>
              </w:rPr>
            </w:pPr>
            <w:r w:rsidRPr="000279D3">
              <w:t>ICTCMP202 Perform restricted customer premises broadband cabling work: ACMA Restricted Rule</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9D3" w:rsidP="000279D3">
            <w:pPr>
              <w:pStyle w:val="BodyText"/>
            </w:pPr>
            <w:r w:rsidRPr="000279D3">
              <w:t>ICTCBL236 Install, maintain and modify customer premises commun</w:t>
            </w:r>
            <w:r w:rsidRPr="000279D3">
              <w:t>ications cabling: ACMA Restricted Rule</w:t>
            </w:r>
          </w:p>
          <w:p w:rsidR="00000000" w:rsidRPr="000279D3" w:rsidP="000279D3">
            <w:pPr>
              <w:pStyle w:val="BodyText"/>
            </w:pPr>
            <w:r w:rsidRPr="000279D3">
              <w:t>OR</w:t>
            </w:r>
          </w:p>
          <w:p w:rsidR="00000000" w:rsidRPr="000279D3" w:rsidP="000279D3">
            <w:pPr>
              <w:pStyle w:val="BodyText"/>
            </w:pPr>
            <w:r w:rsidRPr="000279D3">
              <w:t>ICTCBL201 Install customer cable support systems, and ICTCBL202 Place and secure customer cable, and ICTCBL203 Terminate metallic conductor customer cable, and ICTCMP201 Organise and monitor cabling to ensure compl</w:t>
            </w:r>
            <w:r w:rsidRPr="000279D3">
              <w:t>iance with regulatory and industry standards</w:t>
            </w:r>
          </w:p>
        </w:tc>
      </w:tr>
    </w:tbl>
    <w:p w:rsidR="00000000" w:rsidRPr="000279D3" w:rsidP="000279D3">
      <w:pPr>
        <w:pStyle w:val="BodyText"/>
      </w:pPr>
    </w:p>
    <w:p w:rsidR="00000000" w:rsidRPr="000279D3" w:rsidP="000279D3">
      <w:pPr>
        <w:pStyle w:val="AllowPageBreak"/>
      </w:pPr>
    </w:p>
    <w:p w:rsidR="00000000" w:rsidRPr="000279D3" w:rsidP="000279D3">
      <w:pPr>
        <w:pStyle w:val="Heading1"/>
      </w:pPr>
      <w:bookmarkStart w:id="5" w:name="O_841103"/>
      <w:bookmarkEnd w:id="5"/>
      <w:r w:rsidRPr="000279D3">
        <w:t>Qualification Mapping Information</w:t>
      </w:r>
    </w:p>
    <w:tbl>
      <w:tblPr>
        <w:tblW w:w="0" w:type="auto"/>
        <w:tblLayout w:type="fixed"/>
        <w:tblCellMar>
          <w:left w:w="62" w:type="dxa"/>
          <w:right w:w="62" w:type="dxa"/>
        </w:tblCellMar>
        <w:tblLook w:val="0000"/>
      </w:tblPr>
      <w:tblGrid>
        <w:gridCol w:w="2235"/>
        <w:gridCol w:w="2235"/>
        <w:gridCol w:w="1350"/>
        <w:gridCol w:w="1501"/>
      </w:tblGrid>
      <w:tr w:rsidTr="000279D3">
        <w:tblPrEx>
          <w:tblW w:w="0" w:type="auto"/>
          <w:tblLayout w:type="fixed"/>
          <w:tblCellMar>
            <w:left w:w="62" w:type="dxa"/>
            <w:right w:w="62" w:type="dxa"/>
          </w:tblCellMar>
          <w:tblLook w:val="0000"/>
        </w:tblPrEx>
        <w:trPr>
          <w:trHeight w:val="563"/>
          <w:tblHeader/>
        </w:trPr>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9D3" w:rsidP="000279D3">
            <w:pPr>
              <w:pStyle w:val="BodyText"/>
            </w:pPr>
            <w:r w:rsidRPr="000279D3">
              <w:rPr>
                <w:rStyle w:val="SpecialBold"/>
              </w:rPr>
              <w:t xml:space="preserve">Code and title </w:t>
            </w:r>
          </w:p>
          <w:p w:rsidR="00000000" w:rsidRPr="000279D3" w:rsidP="000279D3">
            <w:pPr>
              <w:pStyle w:val="BodyText"/>
            </w:pPr>
            <w:r w:rsidRPr="000279D3">
              <w:rPr>
                <w:rStyle w:val="SpecialBold"/>
              </w:rPr>
              <w:t>current version</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9D3" w:rsidP="000279D3">
            <w:pPr>
              <w:pStyle w:val="BodyText"/>
            </w:pPr>
            <w:r w:rsidRPr="000279D3">
              <w:rPr>
                <w:rStyle w:val="SpecialBold"/>
              </w:rPr>
              <w:t>Code and title</w:t>
            </w:r>
          </w:p>
          <w:p w:rsidR="00000000" w:rsidRPr="000279D3" w:rsidP="000279D3">
            <w:pPr>
              <w:pStyle w:val="BodyText"/>
            </w:pPr>
            <w:r w:rsidRPr="000279D3">
              <w:rPr>
                <w:rStyle w:val="SpecialBold"/>
              </w:rPr>
              <w:t>previous version</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9D3" w:rsidP="000279D3">
            <w:pPr>
              <w:pStyle w:val="BodyText"/>
            </w:pPr>
            <w:r w:rsidRPr="000279D3">
              <w:rPr>
                <w:rStyle w:val="SpecialBold"/>
              </w:rPr>
              <w:t>Comments</w:t>
            </w: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9D3">
            <w:pPr>
              <w:pStyle w:val="BodyText"/>
              <w:rPr>
                <w:lang w:val="en-NZ"/>
              </w:rPr>
            </w:pPr>
            <w:r w:rsidRPr="000279D3">
              <w:rPr>
                <w:rStyle w:val="SpecialBold"/>
              </w:rPr>
              <w:t>Equivalence status</w:t>
            </w:r>
          </w:p>
        </w:tc>
      </w:tr>
      <w:tr w:rsidTr="000279D3">
        <w:tblPrEx>
          <w:tblW w:w="0" w:type="auto"/>
          <w:tblLayout w:type="fixed"/>
          <w:tblCellMar>
            <w:left w:w="62" w:type="dxa"/>
            <w:right w:w="62" w:type="dxa"/>
          </w:tblCellMar>
          <w:tblLook w:val="0000"/>
        </w:tblPrEx>
        <w:trPr>
          <w:trHeight w:val="563"/>
        </w:trPr>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9D3">
            <w:pPr>
              <w:pStyle w:val="BodyText"/>
              <w:rPr>
                <w:lang w:val="en-NZ"/>
              </w:rPr>
            </w:pPr>
            <w:r w:rsidRPr="000279D3">
              <w:t>ICT20315 Certificate II in Telecommunications Technology</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9D3" w:rsidP="000279D3">
            <w:pPr>
              <w:pStyle w:val="BodyText"/>
            </w:pPr>
            <w:r w:rsidRPr="000279D3">
              <w:t>ICT20113 Certificate II in Telecommunications Technology</w:t>
            </w:r>
          </w:p>
          <w:p w:rsidR="00000000" w:rsidRPr="000279D3" w:rsidP="000279D3">
            <w:pPr>
              <w:pStyle w:val="BodyText"/>
            </w:pPr>
          </w:p>
          <w:p w:rsidR="00000000" w:rsidRPr="000279D3" w:rsidP="000279D3">
            <w:pPr>
              <w:pStyle w:val="BodyText"/>
            </w:pPr>
            <w:r w:rsidRPr="000279D3">
              <w:t>ICT20213 Certificate II in Telecommunications</w:t>
            </w:r>
          </w:p>
          <w:p w:rsidR="00000000" w:rsidRPr="000279D3" w:rsidP="000279D3">
            <w:pPr>
              <w:pStyle w:val="BodyText"/>
            </w:pPr>
            <w:r w:rsidRPr="000279D3">
              <w:t xml:space="preserve"> </w:t>
            </w:r>
          </w:p>
          <w:p w:rsidR="00000000" w:rsidRPr="000279D3" w:rsidP="000279D3">
            <w:pPr>
              <w:pStyle w:val="BodyText"/>
            </w:pPr>
            <w:r w:rsidRPr="000279D3">
              <w:t xml:space="preserve">ICT20313 Certificate II in Telecommunications Cabling </w:t>
            </w:r>
          </w:p>
          <w:p w:rsidR="00000000" w:rsidRPr="000279D3" w:rsidP="000279D3">
            <w:pPr>
              <w:pStyle w:val="BodyText"/>
            </w:pPr>
          </w:p>
          <w:p w:rsidR="00000000" w:rsidRPr="000279D3" w:rsidP="000279D3">
            <w:pPr>
              <w:pStyle w:val="BodyText"/>
            </w:pPr>
            <w:r w:rsidRPr="000279D3">
              <w:t>ICT20413 Certificate II in Telecommunications Digital Reception Technology</w:t>
            </w:r>
          </w:p>
          <w:p w:rsidR="00000000" w:rsidRPr="000279D3" w:rsidP="000279D3">
            <w:pPr>
              <w:pStyle w:val="BodyText"/>
            </w:pPr>
          </w:p>
          <w:p w:rsidR="00000000" w:rsidRPr="000279D3" w:rsidP="000279D3">
            <w:pPr>
              <w:pStyle w:val="BodyText"/>
            </w:pPr>
            <w:r w:rsidRPr="000279D3">
              <w:t>ICT20513 Certifica</w:t>
            </w:r>
            <w:r w:rsidRPr="000279D3">
              <w:t xml:space="preserve">te II </w:t>
            </w:r>
            <w:r w:rsidRPr="000279D3">
              <w:t xml:space="preserve">in Telecommunications Fixed Wireless and Rigging Installation  </w:t>
            </w:r>
          </w:p>
          <w:p w:rsidR="00000000" w:rsidRPr="000279D3" w:rsidP="000279D3">
            <w:pPr>
              <w:pStyle w:val="BodyText"/>
            </w:pPr>
          </w:p>
          <w:p w:rsidR="00000000">
            <w:pPr>
              <w:pStyle w:val="BodyText"/>
              <w:keepNext w:val="0"/>
              <w:keepLines w:val="0"/>
              <w:contextualSpacing w:val="0"/>
              <w:rPr>
                <w:rFonts w:ascii="Tahoma" w:hAnsi="Tahoma"/>
                <w:color w:val="000000"/>
                <w:sz w:val="20"/>
                <w:lang w:val="en-NZ"/>
              </w:rPr>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9D3" w:rsidP="000279D3">
            <w:pPr>
              <w:pStyle w:val="BodyText"/>
            </w:pPr>
            <w:r w:rsidRPr="000279D3">
              <w:t>Updated to meet Standards for Training Packages.</w:t>
            </w:r>
          </w:p>
          <w:p w:rsidR="00000000" w:rsidRPr="000279D3" w:rsidP="000279D3">
            <w:pPr>
              <w:pStyle w:val="BodyText"/>
            </w:pPr>
          </w:p>
          <w:p w:rsidR="00000000" w:rsidRPr="000279D3" w:rsidP="000279D3">
            <w:pPr>
              <w:pStyle w:val="BodyText"/>
            </w:pPr>
            <w:r w:rsidRPr="000279D3">
              <w:t>Changed packaging rules.</w:t>
            </w:r>
          </w:p>
          <w:p w:rsidR="00000000" w:rsidRPr="000279D3" w:rsidP="000279D3">
            <w:pPr>
              <w:pStyle w:val="BodyText"/>
            </w:pPr>
          </w:p>
          <w:p w:rsidR="00000000" w:rsidP="000279D3">
            <w:pPr>
              <w:pStyle w:val="BodyText"/>
              <w:rPr>
                <w:lang w:val="en-NZ"/>
              </w:rPr>
            </w:pPr>
            <w:r w:rsidRPr="000279D3">
              <w:t>Changed core units.</w:t>
            </w:r>
          </w:p>
        </w:tc>
        <w:tc>
          <w:tcPr>
            <w:tcW w:w="1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9D3" w:rsidP="000279D3">
            <w:pPr>
              <w:pStyle w:val="BodyText"/>
            </w:pPr>
            <w:r w:rsidRPr="000279D3">
              <w:t>No equivalent qualification</w:t>
            </w:r>
          </w:p>
        </w:tc>
      </w:tr>
    </w:tbl>
    <w:p w:rsidR="00000000" w:rsidRPr="000279D3" w:rsidP="000279D3">
      <w:pPr>
        <w:pStyle w:val="BodyText"/>
      </w:pPr>
    </w:p>
    <w:p w:rsidR="00000000" w:rsidRPr="000279D3" w:rsidP="000279D3">
      <w:pPr>
        <w:pStyle w:val="AllowPageBreak"/>
      </w:pPr>
    </w:p>
    <w:p w:rsidR="00000000" w:rsidRPr="000279D3" w:rsidP="000279D3">
      <w:pPr>
        <w:pStyle w:val="Heading1"/>
      </w:pPr>
      <w:bookmarkStart w:id="6" w:name="O_841105"/>
      <w:bookmarkEnd w:id="6"/>
      <w:r w:rsidRPr="000279D3">
        <w:t>Links</w:t>
      </w:r>
    </w:p>
    <w:p w:rsidR="00000000" w:rsidRPr="000279D3" w:rsidP="000279D3">
      <w:pPr>
        <w:pStyle w:val="BodyText"/>
      </w:pPr>
      <w:r w:rsidRPr="000279D3">
        <w:t>Companion volumes are available from the IBSA website - http://companion_volumes.vetnet.education.gov.au/Pages/TrainingPackage.aspx?pid=18</w:t>
      </w:r>
    </w:p>
    <w:p w:rsidR="00000000" w:rsidRPr="000279D3" w:rsidP="000279D3"/>
    <w:sectPr w:rsidSect="000279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D3" w:rsidRPr="00906B6F" w:rsidP="00906B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B6F" w:rsidP="00027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06B6F" w:rsidP="000279D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6B6F" w:rsidP="000279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D3" w:rsidRPr="00906B6F" w:rsidP="00906B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B6F" w:rsidRPr="002D2AF8" w:rsidP="000279D3">
    <w:pPr>
      <w:pStyle w:val="Header"/>
      <w:framePr w:wrap="around"/>
    </w:pPr>
    <w:r>
      <w:fldChar w:fldCharType="begin"/>
    </w:r>
    <w:r>
      <w:instrText xml:space="preserve"> TITLE   \* MERGEFORMAT </w:instrText>
    </w:r>
    <w:r>
      <w:fldChar w:fldCharType="separate"/>
    </w:r>
    <w:r>
      <w:t>ICT20315 Certificate II in Telecommunications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906B6F" w:rsidP="000279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C440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8603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9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9D3"/>
    <w:pPr>
      <w:spacing w:before="360" w:after="60"/>
      <w:outlineLvl w:val="0"/>
    </w:pPr>
    <w:rPr>
      <w:sz w:val="32"/>
    </w:rPr>
  </w:style>
  <w:style w:type="paragraph" w:styleId="Heading2">
    <w:name w:val="heading 2"/>
    <w:basedOn w:val="HeadingBase"/>
    <w:next w:val="BodyText"/>
    <w:link w:val="Heading2Char"/>
    <w:qFormat/>
    <w:rsid w:val="000279D3"/>
    <w:pPr>
      <w:keepLines/>
      <w:spacing w:before="240" w:after="120"/>
      <w:outlineLvl w:val="1"/>
    </w:pPr>
    <w:rPr>
      <w:sz w:val="28"/>
      <w:szCs w:val="40"/>
    </w:rPr>
  </w:style>
  <w:style w:type="paragraph" w:styleId="Heading3">
    <w:name w:val="heading 3"/>
    <w:basedOn w:val="HeadingBase"/>
    <w:next w:val="BodyText"/>
    <w:link w:val="Heading3Char"/>
    <w:qFormat/>
    <w:rsid w:val="000279D3"/>
    <w:pPr>
      <w:spacing w:before="180" w:after="120"/>
      <w:outlineLvl w:val="2"/>
    </w:pPr>
    <w:rPr>
      <w:spacing w:val="-10"/>
      <w:kern w:val="32"/>
    </w:rPr>
  </w:style>
  <w:style w:type="paragraph" w:styleId="Heading4">
    <w:name w:val="heading 4"/>
    <w:basedOn w:val="HeadingBase"/>
    <w:next w:val="BodyText"/>
    <w:link w:val="Heading4Char"/>
    <w:qFormat/>
    <w:rsid w:val="000279D3"/>
    <w:pPr>
      <w:spacing w:before="160" w:after="120"/>
      <w:outlineLvl w:val="3"/>
    </w:pPr>
    <w:rPr>
      <w:sz w:val="22"/>
    </w:rPr>
  </w:style>
  <w:style w:type="paragraph" w:styleId="Heading5">
    <w:name w:val="heading 5"/>
    <w:basedOn w:val="HeadingBase"/>
    <w:next w:val="Normal"/>
    <w:link w:val="Heading5Char"/>
    <w:qFormat/>
    <w:rsid w:val="000279D3"/>
    <w:pPr>
      <w:spacing w:before="80"/>
      <w:outlineLvl w:val="4"/>
    </w:pPr>
    <w:rPr>
      <w:color w:val="918585"/>
      <w:sz w:val="20"/>
    </w:rPr>
  </w:style>
  <w:style w:type="paragraph" w:styleId="Heading6">
    <w:name w:val="heading 6"/>
    <w:basedOn w:val="HeadingBase"/>
    <w:next w:val="Normal"/>
    <w:link w:val="Heading6Char"/>
    <w:qFormat/>
    <w:rsid w:val="000279D3"/>
    <w:pPr>
      <w:spacing w:before="60"/>
      <w:outlineLvl w:val="5"/>
    </w:pPr>
    <w:rPr>
      <w:color w:val="918585"/>
      <w:sz w:val="20"/>
    </w:rPr>
  </w:style>
  <w:style w:type="paragraph" w:styleId="Heading7">
    <w:name w:val="heading 7"/>
    <w:basedOn w:val="Normal"/>
    <w:next w:val="Normal"/>
    <w:link w:val="Heading7Char"/>
    <w:qFormat/>
    <w:rsid w:val="000279D3"/>
    <w:pPr>
      <w:ind w:left="720"/>
      <w:outlineLvl w:val="6"/>
    </w:pPr>
    <w:rPr>
      <w:i/>
    </w:rPr>
  </w:style>
  <w:style w:type="paragraph" w:styleId="Heading8">
    <w:name w:val="heading 8"/>
    <w:basedOn w:val="Normal"/>
    <w:next w:val="Normal"/>
    <w:link w:val="Heading8Char"/>
    <w:qFormat/>
    <w:rsid w:val="000279D3"/>
    <w:pPr>
      <w:ind w:left="720"/>
      <w:outlineLvl w:val="7"/>
    </w:pPr>
    <w:rPr>
      <w:i/>
    </w:rPr>
  </w:style>
  <w:style w:type="paragraph" w:styleId="Heading9">
    <w:name w:val="heading 9"/>
    <w:basedOn w:val="Normal"/>
    <w:next w:val="Normal"/>
    <w:link w:val="Heading9Char"/>
    <w:qFormat/>
    <w:rsid w:val="000279D3"/>
    <w:pPr>
      <w:ind w:left="720"/>
      <w:outlineLvl w:val="8"/>
    </w:pPr>
    <w:rPr>
      <w:i/>
    </w:rPr>
  </w:style>
  <w:style w:type="character" w:default="1" w:styleId="DefaultParagraphFont">
    <w:name w:val="Default Paragraph Font"/>
    <w:uiPriority w:val="1"/>
    <w:unhideWhenUsed/>
    <w:rsid w:val="00027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9D3"/>
  </w:style>
  <w:style w:type="character" w:customStyle="1" w:styleId="Heading1Char">
    <w:name w:val="Heading 1 Char"/>
    <w:basedOn w:val="DefaultParagraphFont"/>
    <w:link w:val="Heading1"/>
    <w:rsid w:val="000279D3"/>
    <w:rPr>
      <w:rFonts w:ascii="Times New Roman" w:eastAsia="Times New Roman" w:hAnsi="Times New Roman" w:cs="Times New Roman"/>
      <w:b/>
      <w:sz w:val="32"/>
      <w:szCs w:val="20"/>
      <w:lang w:eastAsia="en-US"/>
    </w:rPr>
  </w:style>
  <w:style w:type="paragraph" w:styleId="BodyText">
    <w:name w:val="Body Text"/>
    <w:basedOn w:val="Normal"/>
    <w:link w:val="BodyTextChar"/>
    <w:rsid w:val="000279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79D3"/>
    <w:rPr>
      <w:rFonts w:ascii="Times New Roman" w:eastAsia="Times New Roman" w:hAnsi="Times New Roman" w:cs="Times New Roman"/>
      <w:sz w:val="24"/>
      <w:lang w:eastAsia="en-US"/>
    </w:rPr>
  </w:style>
  <w:style w:type="paragraph" w:styleId="ListBullet">
    <w:name w:val="List Bullet"/>
    <w:basedOn w:val="List"/>
    <w:rsid w:val="000279D3"/>
    <w:pPr>
      <w:numPr>
        <w:numId w:val="12"/>
      </w:numPr>
      <w:tabs>
        <w:tab w:val="clear" w:pos="340"/>
      </w:tabs>
      <w:spacing w:before="40" w:after="40"/>
    </w:pPr>
  </w:style>
  <w:style w:type="character" w:customStyle="1" w:styleId="SpecialBold">
    <w:name w:val="Special Bold"/>
    <w:basedOn w:val="DefaultParagraphFont"/>
    <w:rsid w:val="000279D3"/>
    <w:rPr>
      <w:b/>
      <w:spacing w:val="0"/>
    </w:rPr>
  </w:style>
  <w:style w:type="character" w:styleId="Emphasis">
    <w:name w:val="Emphasis"/>
    <w:basedOn w:val="DefaultParagraphFont"/>
    <w:qFormat/>
    <w:rsid w:val="000279D3"/>
    <w:rPr>
      <w:i/>
    </w:rPr>
  </w:style>
  <w:style w:type="paragraph" w:customStyle="1" w:styleId="SuperHeading">
    <w:name w:val="SuperHeading"/>
    <w:basedOn w:val="Normal"/>
    <w:rsid w:val="000279D3"/>
    <w:pPr>
      <w:spacing w:before="240" w:after="120"/>
      <w:outlineLvl w:val="0"/>
    </w:pPr>
    <w:rPr>
      <w:rFonts w:ascii="Times New Roman" w:hAnsi="Times New Roman"/>
      <w:b/>
      <w:sz w:val="32"/>
    </w:rPr>
  </w:style>
  <w:style w:type="paragraph" w:customStyle="1" w:styleId="AllowPageBreak">
    <w:name w:val="AllowPageBreak"/>
    <w:rsid w:val="000279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7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9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9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9D3"/>
    <w:rPr>
      <w:rFonts w:ascii="Courier New" w:eastAsia="Times New Roman" w:hAnsi="Courier New" w:cs="Times New Roman"/>
      <w:i/>
      <w:szCs w:val="20"/>
      <w:lang w:eastAsia="en-US"/>
    </w:rPr>
  </w:style>
  <w:style w:type="paragraph" w:customStyle="1" w:styleId="HeadingBase">
    <w:name w:val="Heading Base"/>
    <w:rsid w:val="00027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9D3"/>
    <w:pPr>
      <w:tabs>
        <w:tab w:val="right" w:leader="dot" w:pos="9072"/>
      </w:tabs>
      <w:ind w:left="567"/>
    </w:pPr>
    <w:rPr>
      <w:szCs w:val="22"/>
    </w:rPr>
  </w:style>
  <w:style w:type="paragraph" w:customStyle="1" w:styleId="TOCBase">
    <w:name w:val="TOC Base"/>
    <w:rsid w:val="00027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9D3"/>
    <w:pPr>
      <w:tabs>
        <w:tab w:val="right" w:leader="dot" w:pos="9072"/>
      </w:tabs>
      <w:spacing w:before="40" w:after="40"/>
      <w:ind w:left="284"/>
    </w:pPr>
    <w:rPr>
      <w:rFonts w:ascii="Times New Roman" w:hAnsi="Times New Roman"/>
    </w:rPr>
  </w:style>
  <w:style w:type="paragraph" w:styleId="TOC1">
    <w:name w:val="toc 1"/>
    <w:basedOn w:val="TOCBase"/>
    <w:next w:val="Normal"/>
    <w:rsid w:val="000279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9D3"/>
    <w:rPr>
      <w:rFonts w:ascii="Times New Roman" w:eastAsia="Times New Roman" w:hAnsi="Times New Roman" w:cs="Times New Roman"/>
      <w:sz w:val="16"/>
      <w:lang w:eastAsia="en-US"/>
    </w:rPr>
  </w:style>
  <w:style w:type="paragraph" w:styleId="Title">
    <w:name w:val="Title"/>
    <w:basedOn w:val="HeadingBase"/>
    <w:link w:val="TitleChar"/>
    <w:qFormat/>
    <w:rsid w:val="000279D3"/>
    <w:pPr>
      <w:spacing w:before="5040"/>
      <w:jc w:val="center"/>
    </w:pPr>
    <w:rPr>
      <w:sz w:val="48"/>
      <w:szCs w:val="72"/>
      <w:lang w:val="en-US"/>
    </w:rPr>
  </w:style>
  <w:style w:type="character" w:customStyle="1" w:styleId="TitleChar">
    <w:name w:val="Title Char"/>
    <w:basedOn w:val="DefaultParagraphFont"/>
    <w:link w:val="Title"/>
    <w:rsid w:val="00027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9D3"/>
    <w:pPr>
      <w:tabs>
        <w:tab w:val="left" w:pos="3600"/>
        <w:tab w:val="left" w:pos="3958"/>
      </w:tabs>
    </w:pPr>
  </w:style>
  <w:style w:type="paragraph" w:styleId="List">
    <w:name w:val="List"/>
    <w:basedOn w:val="BodyText"/>
    <w:next w:val="BodyText"/>
    <w:rsid w:val="000279D3"/>
    <w:pPr>
      <w:tabs>
        <w:tab w:val="left" w:pos="340"/>
      </w:tabs>
      <w:spacing w:before="60" w:after="60"/>
      <w:ind w:left="340" w:hanging="340"/>
    </w:pPr>
  </w:style>
  <w:style w:type="paragraph" w:customStyle="1" w:styleId="Note">
    <w:name w:val="Note"/>
    <w:basedOn w:val="BodyText"/>
    <w:rsid w:val="00027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9D3"/>
    <w:pPr>
      <w:framePr w:wrap="auto" w:hAnchor="text" w:y="6049"/>
    </w:pPr>
    <w:rPr>
      <w:color w:val="000000"/>
      <w:sz w:val="40"/>
    </w:rPr>
  </w:style>
  <w:style w:type="paragraph" w:customStyle="1" w:styleId="TOCTitle">
    <w:name w:val="TOCTitle"/>
    <w:basedOn w:val="Heading1"/>
    <w:rsid w:val="000279D3"/>
    <w:pPr>
      <w:spacing w:after="240"/>
      <w:jc w:val="center"/>
      <w:outlineLvl w:val="9"/>
    </w:pPr>
    <w:rPr>
      <w:caps/>
    </w:rPr>
  </w:style>
  <w:style w:type="paragraph" w:customStyle="1" w:styleId="Version">
    <w:name w:val="Version"/>
    <w:rsid w:val="000279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79D3"/>
    <w:pPr>
      <w:numPr>
        <w:numId w:val="13"/>
      </w:numPr>
      <w:tabs>
        <w:tab w:val="clear" w:pos="680"/>
      </w:tabs>
    </w:pPr>
  </w:style>
  <w:style w:type="paragraph" w:styleId="Index1">
    <w:name w:val="index 1"/>
    <w:basedOn w:val="Normal"/>
    <w:next w:val="Normal"/>
    <w:semiHidden/>
    <w:rsid w:val="000279D3"/>
    <w:pPr>
      <w:keepNext w:val="0"/>
      <w:tabs>
        <w:tab w:val="right" w:pos="4176"/>
      </w:tabs>
      <w:ind w:left="198" w:hanging="198"/>
    </w:pPr>
    <w:rPr>
      <w:rFonts w:ascii="Garamond" w:hAnsi="Garamond"/>
    </w:rPr>
  </w:style>
  <w:style w:type="paragraph" w:styleId="IndexHeading">
    <w:name w:val="index heading"/>
    <w:basedOn w:val="Normal"/>
    <w:next w:val="Index1"/>
    <w:semiHidden/>
    <w:rsid w:val="000279D3"/>
    <w:pPr>
      <w:spacing w:before="120" w:after="120"/>
    </w:pPr>
    <w:rPr>
      <w:rFonts w:ascii="Arial" w:hAnsi="Arial"/>
      <w:b/>
      <w:color w:val="918585"/>
      <w:sz w:val="24"/>
    </w:rPr>
  </w:style>
  <w:style w:type="paragraph" w:styleId="Header">
    <w:name w:val="header"/>
    <w:basedOn w:val="Normal"/>
    <w:link w:val="HeaderChar"/>
    <w:rsid w:val="00027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9D3"/>
    <w:rPr>
      <w:rFonts w:ascii="Times New Roman" w:eastAsia="Times New Roman" w:hAnsi="Times New Roman" w:cs="Times New Roman"/>
      <w:sz w:val="16"/>
      <w:szCs w:val="20"/>
      <w:lang w:val="en-GB" w:eastAsia="en-US"/>
    </w:rPr>
  </w:style>
  <w:style w:type="paragraph" w:customStyle="1" w:styleId="Chapter">
    <w:name w:val="Chapter"/>
    <w:basedOn w:val="Normal"/>
    <w:rsid w:val="000279D3"/>
    <w:pPr>
      <w:spacing w:before="240"/>
    </w:pPr>
    <w:rPr>
      <w:rFonts w:ascii="Times New Roman" w:hAnsi="Times New Roman"/>
      <w:smallCaps/>
      <w:spacing w:val="80"/>
      <w:sz w:val="28"/>
    </w:rPr>
  </w:style>
  <w:style w:type="paragraph" w:customStyle="1" w:styleId="InChapter">
    <w:name w:val="InChapter"/>
    <w:basedOn w:val="Heading3"/>
    <w:rsid w:val="000279D3"/>
    <w:pPr>
      <w:spacing w:after="240"/>
      <w:outlineLvl w:val="9"/>
    </w:pPr>
    <w:rPr>
      <w:noProof/>
    </w:rPr>
  </w:style>
  <w:style w:type="paragraph" w:styleId="Index2">
    <w:name w:val="index 2"/>
    <w:basedOn w:val="Normal"/>
    <w:next w:val="Normal"/>
    <w:semiHidden/>
    <w:rsid w:val="000279D3"/>
    <w:pPr>
      <w:tabs>
        <w:tab w:val="right" w:pos="4176"/>
      </w:tabs>
      <w:ind w:left="568" w:hanging="284"/>
    </w:pPr>
    <w:rPr>
      <w:rFonts w:ascii="Garamond" w:hAnsi="Garamond"/>
    </w:rPr>
  </w:style>
  <w:style w:type="paragraph" w:customStyle="1" w:styleId="Byline">
    <w:name w:val="Byline"/>
    <w:rsid w:val="00027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9D3"/>
    <w:pPr>
      <w:tabs>
        <w:tab w:val="clear" w:pos="3600"/>
        <w:tab w:val="clear" w:pos="3958"/>
      </w:tabs>
      <w:jc w:val="right"/>
    </w:pPr>
  </w:style>
  <w:style w:type="paragraph" w:styleId="Caption">
    <w:name w:val="caption"/>
    <w:basedOn w:val="BodyText"/>
    <w:next w:val="Normal"/>
    <w:qFormat/>
    <w:rsid w:val="000279D3"/>
    <w:pPr>
      <w:framePr w:w="2268" w:hSpace="181" w:vSpace="181" w:wrap="around" w:vAnchor="text" w:hAnchor="page" w:x="1135" w:y="285" w:anchorLock="1"/>
    </w:pPr>
    <w:rPr>
      <w:i/>
    </w:rPr>
  </w:style>
  <w:style w:type="paragraph" w:customStyle="1" w:styleId="MiniTOCTitle">
    <w:name w:val="MiniTOCTitle"/>
    <w:basedOn w:val="Heading4"/>
    <w:rsid w:val="000279D3"/>
    <w:pPr>
      <w:spacing w:before="240"/>
      <w:outlineLvl w:val="9"/>
    </w:pPr>
    <w:rPr>
      <w:noProof/>
      <w:sz w:val="24"/>
    </w:rPr>
  </w:style>
  <w:style w:type="paragraph" w:customStyle="1" w:styleId="MiniTOCItem">
    <w:name w:val="MiniTOCItem"/>
    <w:basedOn w:val="ListBullet"/>
    <w:rsid w:val="000279D3"/>
    <w:pPr>
      <w:numPr>
        <w:numId w:val="0"/>
      </w:numPr>
      <w:tabs>
        <w:tab w:val="right" w:leader="dot" w:pos="6521"/>
      </w:tabs>
      <w:spacing w:before="0" w:after="0"/>
    </w:pPr>
  </w:style>
  <w:style w:type="paragraph" w:customStyle="1" w:styleId="TOFTitle">
    <w:name w:val="TOFTitle"/>
    <w:basedOn w:val="TOCTitle"/>
    <w:rsid w:val="000279D3"/>
  </w:style>
  <w:style w:type="paragraph" w:styleId="TableofFigures">
    <w:name w:val="table of figures"/>
    <w:basedOn w:val="Normal"/>
    <w:next w:val="Normal"/>
    <w:semiHidden/>
    <w:rsid w:val="000279D3"/>
    <w:pPr>
      <w:tabs>
        <w:tab w:val="right" w:leader="dot" w:pos="9072"/>
      </w:tabs>
      <w:ind w:left="970" w:hanging="403"/>
    </w:pPr>
    <w:rPr>
      <w:rFonts w:ascii="Times New Roman" w:hAnsi="Times New Roman"/>
      <w:b/>
    </w:rPr>
  </w:style>
  <w:style w:type="paragraph" w:styleId="ListNumber">
    <w:name w:val="List Number"/>
    <w:basedOn w:val="List"/>
    <w:rsid w:val="000279D3"/>
    <w:pPr>
      <w:numPr>
        <w:numId w:val="10"/>
      </w:numPr>
    </w:pPr>
  </w:style>
  <w:style w:type="character" w:customStyle="1" w:styleId="WingdingSymbols">
    <w:name w:val="Wingding Symbols"/>
    <w:rsid w:val="000279D3"/>
    <w:rPr>
      <w:rFonts w:ascii="Wingdings" w:hAnsi="Wingdings"/>
    </w:rPr>
  </w:style>
  <w:style w:type="paragraph" w:customStyle="1" w:styleId="TableHeading">
    <w:name w:val="Table Heading"/>
    <w:basedOn w:val="HeadingBase"/>
    <w:rsid w:val="000279D3"/>
    <w:pPr>
      <w:keepLines/>
      <w:pBdr>
        <w:bottom w:val="single" w:sz="6" w:space="1" w:color="918585"/>
      </w:pBdr>
      <w:spacing w:before="240"/>
    </w:pPr>
  </w:style>
  <w:style w:type="character" w:customStyle="1" w:styleId="HotSpot">
    <w:name w:val="HotSpot"/>
    <w:rsid w:val="000279D3"/>
    <w:rPr>
      <w:color w:val="0033CC"/>
      <w:u w:val="none"/>
    </w:rPr>
  </w:style>
  <w:style w:type="paragraph" w:customStyle="1" w:styleId="BodyTextRight">
    <w:name w:val="Body Text Right"/>
    <w:basedOn w:val="BodyText"/>
    <w:rsid w:val="000279D3"/>
    <w:pPr>
      <w:spacing w:before="0" w:after="0"/>
      <w:jc w:val="right"/>
    </w:pPr>
  </w:style>
  <w:style w:type="paragraph" w:styleId="Index3">
    <w:name w:val="index 3"/>
    <w:basedOn w:val="ListNumber2"/>
    <w:next w:val="Normal"/>
    <w:semiHidden/>
    <w:rsid w:val="000279D3"/>
    <w:pPr>
      <w:numPr>
        <w:numId w:val="0"/>
      </w:numPr>
      <w:tabs>
        <w:tab w:val="right" w:leader="dot" w:pos="4176"/>
      </w:tabs>
    </w:pPr>
  </w:style>
  <w:style w:type="paragraph" w:styleId="ListNumber2">
    <w:name w:val="List Number 2"/>
    <w:basedOn w:val="List2"/>
    <w:rsid w:val="000279D3"/>
    <w:pPr>
      <w:numPr>
        <w:numId w:val="9"/>
      </w:numPr>
      <w:tabs>
        <w:tab w:val="clear" w:pos="1060"/>
      </w:tabs>
    </w:pPr>
  </w:style>
  <w:style w:type="paragraph" w:customStyle="1" w:styleId="MarginNote">
    <w:name w:val="Margin Note"/>
    <w:basedOn w:val="BodyText"/>
    <w:rsid w:val="00027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9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9D3"/>
    <w:rPr>
      <w:sz w:val="32"/>
    </w:rPr>
  </w:style>
  <w:style w:type="paragraph" w:customStyle="1" w:styleId="HeadingProcedure">
    <w:name w:val="Heading Procedure"/>
    <w:basedOn w:val="HeadingBase"/>
    <w:next w:val="Normal"/>
    <w:rsid w:val="000279D3"/>
    <w:pPr>
      <w:tabs>
        <w:tab w:val="left" w:pos="0"/>
      </w:tabs>
      <w:spacing w:before="120" w:after="60"/>
    </w:pPr>
    <w:rPr>
      <w:i/>
      <w:color w:val="918585"/>
      <w:sz w:val="22"/>
    </w:rPr>
  </w:style>
  <w:style w:type="paragraph" w:customStyle="1" w:styleId="TableBodyText">
    <w:name w:val="Table Body Text"/>
    <w:basedOn w:val="BodyText"/>
    <w:rsid w:val="000279D3"/>
    <w:pPr>
      <w:spacing w:before="60" w:after="60"/>
    </w:pPr>
  </w:style>
  <w:style w:type="paragraph" w:styleId="ListContinue">
    <w:name w:val="List Continue"/>
    <w:basedOn w:val="List"/>
    <w:rsid w:val="000279D3"/>
    <w:pPr>
      <w:ind w:firstLine="0"/>
    </w:pPr>
  </w:style>
  <w:style w:type="paragraph" w:customStyle="1" w:styleId="ListNote">
    <w:name w:val="List Note"/>
    <w:basedOn w:val="List"/>
    <w:rsid w:val="000279D3"/>
    <w:pPr>
      <w:pBdr>
        <w:top w:val="single" w:sz="6" w:space="2" w:color="918585"/>
        <w:bottom w:val="single" w:sz="6" w:space="2" w:color="918585"/>
      </w:pBdr>
      <w:tabs>
        <w:tab w:val="left" w:pos="1021"/>
      </w:tabs>
      <w:ind w:firstLine="0"/>
    </w:pPr>
  </w:style>
  <w:style w:type="paragraph" w:customStyle="1" w:styleId="Warning">
    <w:name w:val="Warning"/>
    <w:basedOn w:val="BodyText"/>
    <w:rsid w:val="000279D3"/>
    <w:pPr>
      <w:shd w:val="clear" w:color="auto" w:fill="D9D9D9"/>
      <w:tabs>
        <w:tab w:val="left" w:pos="992"/>
      </w:tabs>
      <w:ind w:left="119" w:right="119"/>
    </w:pPr>
    <w:rPr>
      <w:sz w:val="20"/>
    </w:rPr>
  </w:style>
  <w:style w:type="paragraph" w:customStyle="1" w:styleId="MarginIcons">
    <w:name w:val="Margin Icons"/>
    <w:basedOn w:val="BodyText"/>
    <w:rsid w:val="00027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9D3"/>
    <w:rPr>
      <w:rFonts w:ascii="Courier New" w:hAnsi="Courier New"/>
    </w:rPr>
  </w:style>
  <w:style w:type="paragraph" w:customStyle="1" w:styleId="NoteBullet">
    <w:name w:val="Note Bullet"/>
    <w:basedOn w:val="Note"/>
    <w:rsid w:val="000279D3"/>
    <w:pPr>
      <w:tabs>
        <w:tab w:val="clear" w:pos="680"/>
      </w:tabs>
      <w:spacing w:before="60" w:after="60"/>
    </w:pPr>
  </w:style>
  <w:style w:type="paragraph" w:customStyle="1" w:styleId="SubHeading2">
    <w:name w:val="SubHeading2"/>
    <w:basedOn w:val="HeadingBase"/>
    <w:rsid w:val="000279D3"/>
    <w:pPr>
      <w:spacing w:before="240" w:after="60"/>
    </w:pPr>
    <w:rPr>
      <w:sz w:val="20"/>
    </w:rPr>
  </w:style>
  <w:style w:type="paragraph" w:customStyle="1" w:styleId="SubHeading1">
    <w:name w:val="SubHeading1"/>
    <w:basedOn w:val="HeadingBase"/>
    <w:rsid w:val="000279D3"/>
    <w:pPr>
      <w:spacing w:before="240" w:after="60"/>
    </w:pPr>
    <w:rPr>
      <w:color w:val="918585"/>
      <w:sz w:val="22"/>
    </w:rPr>
  </w:style>
  <w:style w:type="paragraph" w:customStyle="1" w:styleId="SideHeading">
    <w:name w:val="Side Heading"/>
    <w:basedOn w:val="HeadingBase"/>
    <w:rsid w:val="00027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9D3"/>
    <w:pPr>
      <w:tabs>
        <w:tab w:val="num" w:pos="360"/>
      </w:tabs>
    </w:pPr>
  </w:style>
  <w:style w:type="paragraph" w:styleId="PlainText">
    <w:name w:val="Plain Text"/>
    <w:basedOn w:val="Normal"/>
    <w:link w:val="PlainTextChar"/>
    <w:rsid w:val="000279D3"/>
    <w:rPr>
      <w:sz w:val="20"/>
    </w:rPr>
  </w:style>
  <w:style w:type="character" w:customStyle="1" w:styleId="PlainTextChar">
    <w:name w:val="Plain Text Char"/>
    <w:basedOn w:val="DefaultParagraphFont"/>
    <w:link w:val="PlainText"/>
    <w:rsid w:val="000279D3"/>
    <w:rPr>
      <w:rFonts w:ascii="Courier New" w:eastAsia="Times New Roman" w:hAnsi="Courier New" w:cs="Times New Roman"/>
      <w:sz w:val="20"/>
      <w:szCs w:val="20"/>
      <w:lang w:eastAsia="en-US"/>
    </w:rPr>
  </w:style>
  <w:style w:type="character" w:customStyle="1" w:styleId="MenuOption">
    <w:name w:val="Menu Option"/>
    <w:basedOn w:val="DefaultParagraphFont"/>
    <w:rsid w:val="000279D3"/>
    <w:rPr>
      <w:b/>
      <w:smallCaps/>
    </w:rPr>
  </w:style>
  <w:style w:type="paragraph" w:customStyle="1" w:styleId="TableListNumber">
    <w:name w:val="Table List Number"/>
    <w:basedOn w:val="ListNumber"/>
    <w:rsid w:val="000279D3"/>
    <w:pPr>
      <w:numPr>
        <w:numId w:val="0"/>
      </w:numPr>
    </w:pPr>
  </w:style>
  <w:style w:type="paragraph" w:styleId="TOC4">
    <w:name w:val="toc 4"/>
    <w:basedOn w:val="TOCBase"/>
    <w:next w:val="Normal"/>
    <w:semiHidden/>
    <w:rsid w:val="000279D3"/>
    <w:pPr>
      <w:tabs>
        <w:tab w:val="right" w:leader="dot" w:pos="9071"/>
      </w:tabs>
      <w:ind w:left="1701"/>
    </w:pPr>
  </w:style>
  <w:style w:type="paragraph" w:customStyle="1" w:styleId="ListAlpha">
    <w:name w:val="List Alpha"/>
    <w:basedOn w:val="List"/>
    <w:rsid w:val="000279D3"/>
    <w:pPr>
      <w:numPr>
        <w:numId w:val="8"/>
      </w:numPr>
    </w:pPr>
  </w:style>
  <w:style w:type="paragraph" w:customStyle="1" w:styleId="ListAlpha2">
    <w:name w:val="List Alpha 2"/>
    <w:basedOn w:val="List2"/>
    <w:rsid w:val="000279D3"/>
    <w:pPr>
      <w:numPr>
        <w:numId w:val="7"/>
      </w:numPr>
    </w:pPr>
  </w:style>
  <w:style w:type="paragraph" w:styleId="List2">
    <w:name w:val="List 2"/>
    <w:basedOn w:val="BodyText"/>
    <w:rsid w:val="000279D3"/>
    <w:pPr>
      <w:tabs>
        <w:tab w:val="left" w:pos="680"/>
      </w:tabs>
      <w:spacing w:before="60" w:after="60"/>
      <w:ind w:left="680" w:hanging="340"/>
    </w:pPr>
  </w:style>
  <w:style w:type="paragraph" w:styleId="List3">
    <w:name w:val="List 3"/>
    <w:basedOn w:val="BodyText"/>
    <w:rsid w:val="000279D3"/>
    <w:pPr>
      <w:tabs>
        <w:tab w:val="left" w:pos="1021"/>
      </w:tabs>
      <w:spacing w:before="60" w:after="60"/>
      <w:ind w:left="1020" w:hanging="340"/>
    </w:pPr>
  </w:style>
  <w:style w:type="paragraph" w:styleId="List4">
    <w:name w:val="List 4"/>
    <w:basedOn w:val="BodyText"/>
    <w:rsid w:val="000279D3"/>
    <w:pPr>
      <w:tabs>
        <w:tab w:val="left" w:pos="1361"/>
      </w:tabs>
      <w:spacing w:before="60" w:after="60"/>
      <w:ind w:left="1361" w:hanging="340"/>
    </w:pPr>
  </w:style>
  <w:style w:type="paragraph" w:styleId="List5">
    <w:name w:val="List 5"/>
    <w:basedOn w:val="BodyText"/>
    <w:rsid w:val="000279D3"/>
    <w:pPr>
      <w:tabs>
        <w:tab w:val="left" w:pos="1701"/>
      </w:tabs>
      <w:spacing w:before="60" w:after="60"/>
      <w:ind w:left="1701" w:hanging="340"/>
    </w:pPr>
  </w:style>
  <w:style w:type="paragraph" w:styleId="ListBullet3">
    <w:name w:val="List Bullet 3"/>
    <w:basedOn w:val="List3"/>
    <w:rsid w:val="000279D3"/>
    <w:pPr>
      <w:numPr>
        <w:numId w:val="14"/>
      </w:numPr>
      <w:tabs>
        <w:tab w:val="clear" w:pos="1021"/>
      </w:tabs>
      <w:ind w:left="1037" w:hanging="357"/>
    </w:pPr>
  </w:style>
  <w:style w:type="paragraph" w:styleId="ListBullet4">
    <w:name w:val="List Bullet 4"/>
    <w:basedOn w:val="List4"/>
    <w:rsid w:val="000279D3"/>
    <w:pPr>
      <w:numPr>
        <w:numId w:val="2"/>
      </w:numPr>
      <w:tabs>
        <w:tab w:val="clear" w:pos="1361"/>
      </w:tabs>
    </w:pPr>
  </w:style>
  <w:style w:type="paragraph" w:styleId="ListBullet5">
    <w:name w:val="List Bullet 5"/>
    <w:basedOn w:val="List5"/>
    <w:rsid w:val="000279D3"/>
    <w:pPr>
      <w:numPr>
        <w:numId w:val="3"/>
      </w:numPr>
    </w:pPr>
  </w:style>
  <w:style w:type="paragraph" w:styleId="ListContinue2">
    <w:name w:val="List Continue 2"/>
    <w:basedOn w:val="List2"/>
    <w:rsid w:val="000279D3"/>
    <w:pPr>
      <w:ind w:firstLine="0"/>
    </w:pPr>
  </w:style>
  <w:style w:type="paragraph" w:styleId="ListContinue3">
    <w:name w:val="List Continue 3"/>
    <w:basedOn w:val="List3"/>
    <w:rsid w:val="000279D3"/>
    <w:pPr>
      <w:ind w:left="1021" w:firstLine="0"/>
    </w:pPr>
  </w:style>
  <w:style w:type="paragraph" w:styleId="ListContinue4">
    <w:name w:val="List Continue 4"/>
    <w:basedOn w:val="List4"/>
    <w:rsid w:val="000279D3"/>
    <w:pPr>
      <w:ind w:firstLine="0"/>
    </w:pPr>
  </w:style>
  <w:style w:type="paragraph" w:styleId="ListContinue5">
    <w:name w:val="List Continue 5"/>
    <w:basedOn w:val="List5"/>
    <w:rsid w:val="000279D3"/>
    <w:pPr>
      <w:ind w:firstLine="0"/>
    </w:pPr>
  </w:style>
  <w:style w:type="paragraph" w:styleId="ListNumber3">
    <w:name w:val="List Number 3"/>
    <w:basedOn w:val="List3"/>
    <w:rsid w:val="000279D3"/>
    <w:pPr>
      <w:numPr>
        <w:numId w:val="4"/>
      </w:numPr>
    </w:pPr>
  </w:style>
  <w:style w:type="paragraph" w:styleId="ListNumber4">
    <w:name w:val="List Number 4"/>
    <w:basedOn w:val="List4"/>
    <w:rsid w:val="000279D3"/>
    <w:pPr>
      <w:numPr>
        <w:numId w:val="5"/>
      </w:numPr>
    </w:pPr>
  </w:style>
  <w:style w:type="paragraph" w:styleId="ListNumber5">
    <w:name w:val="List Number 5"/>
    <w:basedOn w:val="List5"/>
    <w:rsid w:val="000279D3"/>
    <w:pPr>
      <w:numPr>
        <w:numId w:val="6"/>
      </w:numPr>
    </w:pPr>
  </w:style>
  <w:style w:type="paragraph" w:styleId="BlockText">
    <w:name w:val="Block Text"/>
    <w:basedOn w:val="Normal"/>
    <w:rsid w:val="000279D3"/>
    <w:pPr>
      <w:spacing w:after="120"/>
      <w:ind w:left="1440" w:right="1440"/>
    </w:pPr>
  </w:style>
  <w:style w:type="character" w:customStyle="1" w:styleId="Subscript">
    <w:name w:val="Subscript"/>
    <w:basedOn w:val="DefaultParagraphFont"/>
    <w:rsid w:val="000279D3"/>
    <w:rPr>
      <w:sz w:val="16"/>
      <w:vertAlign w:val="subscript"/>
    </w:rPr>
  </w:style>
  <w:style w:type="character" w:customStyle="1" w:styleId="Superscript">
    <w:name w:val="Superscript"/>
    <w:basedOn w:val="DefaultParagraphFont"/>
    <w:rsid w:val="000279D3"/>
    <w:rPr>
      <w:sz w:val="16"/>
      <w:vertAlign w:val="superscript"/>
    </w:rPr>
  </w:style>
  <w:style w:type="character" w:customStyle="1" w:styleId="Symbols">
    <w:name w:val="Symbols"/>
    <w:basedOn w:val="DefaultParagraphFont"/>
    <w:rsid w:val="000279D3"/>
    <w:rPr>
      <w:rFonts w:ascii="Symbol" w:hAnsi="Symbol"/>
    </w:rPr>
  </w:style>
  <w:style w:type="character" w:customStyle="1" w:styleId="MenuOptions">
    <w:name w:val="Menu Options"/>
    <w:basedOn w:val="DefaultParagraphFont"/>
    <w:rsid w:val="000279D3"/>
    <w:rPr>
      <w:rFonts w:ascii="Arial Narrow" w:hAnsi="Arial Narrow"/>
      <w:smallCaps/>
    </w:rPr>
  </w:style>
  <w:style w:type="character" w:customStyle="1" w:styleId="Buttons">
    <w:name w:val="Buttons"/>
    <w:basedOn w:val="DefaultParagraphFont"/>
    <w:rsid w:val="000279D3"/>
    <w:rPr>
      <w:b/>
    </w:rPr>
  </w:style>
  <w:style w:type="character" w:customStyle="1" w:styleId="Underlined">
    <w:name w:val="Underlined"/>
    <w:basedOn w:val="DefaultParagraphFont"/>
    <w:rsid w:val="000279D3"/>
    <w:rPr>
      <w:u w:val="single"/>
    </w:rPr>
  </w:style>
  <w:style w:type="paragraph" w:customStyle="1" w:styleId="TableBodyTextRight">
    <w:name w:val="Table Body Text Right"/>
    <w:basedOn w:val="TableBodyText"/>
    <w:rsid w:val="000279D3"/>
    <w:pPr>
      <w:widowControl w:val="0"/>
      <w:autoSpaceDE w:val="0"/>
      <w:autoSpaceDN w:val="0"/>
      <w:adjustRightInd w:val="0"/>
      <w:jc w:val="right"/>
    </w:pPr>
    <w:rPr>
      <w:rFonts w:cs="Arial"/>
      <w:szCs w:val="18"/>
    </w:rPr>
  </w:style>
  <w:style w:type="paragraph" w:customStyle="1" w:styleId="CopyrightText">
    <w:name w:val="Copyright Text"/>
    <w:basedOn w:val="BodyText"/>
    <w:rsid w:val="000279D3"/>
    <w:rPr>
      <w:sz w:val="18"/>
    </w:rPr>
  </w:style>
  <w:style w:type="paragraph" w:customStyle="1" w:styleId="BodySmallRight">
    <w:name w:val="Body Small Right"/>
    <w:basedOn w:val="BodyTextRight"/>
    <w:rsid w:val="000279D3"/>
    <w:rPr>
      <w:sz w:val="18"/>
      <w:szCs w:val="18"/>
    </w:rPr>
  </w:style>
  <w:style w:type="paragraph" w:customStyle="1" w:styleId="MarginEdition">
    <w:name w:val="Margin Edition"/>
    <w:basedOn w:val="MarginNote"/>
    <w:rsid w:val="000279D3"/>
    <w:pPr>
      <w:spacing w:before="0" w:after="0"/>
    </w:pPr>
    <w:rPr>
      <w:rFonts w:ascii="Times New Roman" w:hAnsi="Times New Roman"/>
      <w:color w:val="999999"/>
    </w:rPr>
  </w:style>
  <w:style w:type="paragraph" w:customStyle="1" w:styleId="Spacer">
    <w:name w:val="Spacer"/>
    <w:basedOn w:val="Normal"/>
    <w:rsid w:val="000279D3"/>
    <w:rPr>
      <w:sz w:val="2"/>
      <w:szCs w:val="2"/>
    </w:rPr>
  </w:style>
  <w:style w:type="character" w:customStyle="1" w:styleId="Small">
    <w:name w:val="Small"/>
    <w:basedOn w:val="DefaultParagraphFont"/>
    <w:rsid w:val="000279D3"/>
    <w:rPr>
      <w:sz w:val="16"/>
    </w:rPr>
  </w:style>
  <w:style w:type="paragraph" w:customStyle="1" w:styleId="WideTable">
    <w:name w:val="Wide Table"/>
    <w:basedOn w:val="Normal"/>
    <w:rsid w:val="000279D3"/>
    <w:pPr>
      <w:ind w:left="-1418"/>
    </w:pPr>
    <w:rPr>
      <w:sz w:val="2"/>
      <w:szCs w:val="2"/>
    </w:rPr>
  </w:style>
  <w:style w:type="character" w:styleId="PageNumber">
    <w:name w:val="page number"/>
    <w:basedOn w:val="DefaultParagraphFont"/>
    <w:rsid w:val="000279D3"/>
  </w:style>
  <w:style w:type="paragraph" w:styleId="Quote">
    <w:name w:val="Quote"/>
    <w:basedOn w:val="Heading1"/>
    <w:link w:val="QuoteChar"/>
    <w:qFormat/>
    <w:rsid w:val="000279D3"/>
    <w:rPr>
      <w:b w:val="0"/>
      <w:sz w:val="72"/>
      <w:szCs w:val="72"/>
      <w:lang w:val="en-NZ"/>
    </w:rPr>
  </w:style>
  <w:style w:type="character" w:customStyle="1" w:styleId="QuoteChar">
    <w:name w:val="Quote Char"/>
    <w:basedOn w:val="DefaultParagraphFont"/>
    <w:link w:val="Quote"/>
    <w:rsid w:val="00027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9D3"/>
    <w:pPr>
      <w:pageBreakBefore/>
    </w:pPr>
  </w:style>
  <w:style w:type="paragraph" w:customStyle="1" w:styleId="Border">
    <w:name w:val="Border"/>
    <w:basedOn w:val="Normal"/>
    <w:qFormat/>
    <w:rsid w:val="00027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9D3"/>
    <w:rPr>
      <w:b/>
      <w:bCs/>
      <w:i/>
      <w:iCs/>
      <w:color w:val="auto"/>
    </w:rPr>
  </w:style>
  <w:style w:type="paragraph" w:styleId="IntenseQuote">
    <w:name w:val="Intense Quote"/>
    <w:basedOn w:val="Normal"/>
    <w:next w:val="Normal"/>
    <w:link w:val="IntenseQuoteChar"/>
    <w:uiPriority w:val="30"/>
    <w:qFormat/>
    <w:rsid w:val="00027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9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9D3"/>
    <w:rPr>
      <w:smallCaps/>
      <w:color w:val="auto"/>
      <w:u w:val="single"/>
    </w:rPr>
  </w:style>
  <w:style w:type="character" w:styleId="IntenseReference">
    <w:name w:val="Intense Reference"/>
    <w:basedOn w:val="DefaultParagraphFont"/>
    <w:uiPriority w:val="32"/>
    <w:qFormat/>
    <w:rsid w:val="000279D3"/>
    <w:rPr>
      <w:b/>
      <w:bCs/>
      <w:smallCaps/>
      <w:color w:val="auto"/>
      <w:spacing w:val="5"/>
      <w:u w:val="single"/>
    </w:rPr>
  </w:style>
  <w:style w:type="paragraph" w:customStyle="1" w:styleId="2ColumnHeading">
    <w:name w:val="2Column Heading"/>
    <w:basedOn w:val="BodyText"/>
    <w:qFormat/>
    <w:rsid w:val="000279D3"/>
    <w:pPr>
      <w:spacing w:after="60"/>
      <w:ind w:left="-2268"/>
    </w:pPr>
    <w:rPr>
      <w:b/>
    </w:rPr>
  </w:style>
  <w:style w:type="paragraph" w:customStyle="1" w:styleId="Heading1TOC">
    <w:name w:val="Heading1 TOC"/>
    <w:basedOn w:val="Normal"/>
    <w:qFormat/>
    <w:rsid w:val="000279D3"/>
    <w:pPr>
      <w:spacing w:before="240" w:after="120"/>
    </w:pPr>
    <w:rPr>
      <w:rFonts w:ascii="Times New Roman" w:hAnsi="Times New Roman"/>
      <w:b/>
      <w:sz w:val="32"/>
    </w:rPr>
  </w:style>
  <w:style w:type="paragraph" w:customStyle="1" w:styleId="Heading2TOC">
    <w:name w:val="Heading2 TOC"/>
    <w:basedOn w:val="Normal"/>
    <w:qFormat/>
    <w:rsid w:val="000279D3"/>
    <w:pPr>
      <w:spacing w:before="240" w:after="60"/>
    </w:pPr>
    <w:rPr>
      <w:rFonts w:ascii="Times New Roman" w:hAnsi="Times New Roman"/>
      <w:b/>
      <w:sz w:val="28"/>
    </w:rPr>
  </w:style>
  <w:style w:type="character" w:customStyle="1" w:styleId="Underline">
    <w:name w:val="Underline"/>
    <w:basedOn w:val="DefaultParagraphFont"/>
    <w:qFormat/>
    <w:rsid w:val="000279D3"/>
    <w:rPr>
      <w:u w:val="single"/>
    </w:rPr>
  </w:style>
  <w:style w:type="character" w:customStyle="1" w:styleId="BoldandItalics">
    <w:name w:val="Bold and Italics"/>
    <w:qFormat/>
    <w:rsid w:val="000279D3"/>
    <w:rPr>
      <w:b/>
      <w:i/>
      <w:u w:val="none"/>
    </w:rPr>
  </w:style>
  <w:style w:type="paragraph" w:styleId="BalloonText">
    <w:name w:val="Balloon Text"/>
    <w:basedOn w:val="Normal"/>
    <w:link w:val="BalloonTextChar"/>
    <w:rsid w:val="000279D3"/>
    <w:rPr>
      <w:rFonts w:ascii="Tahoma" w:hAnsi="Tahoma" w:cs="Tahoma"/>
      <w:sz w:val="16"/>
      <w:szCs w:val="16"/>
    </w:rPr>
  </w:style>
  <w:style w:type="character" w:customStyle="1" w:styleId="BalloonTextChar">
    <w:name w:val="Balloon Text Char"/>
    <w:basedOn w:val="DefaultParagraphFont"/>
    <w:link w:val="BalloonText"/>
    <w:rsid w:val="000279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9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79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9D3"/>
    <w:rPr>
      <w:b/>
      <w:color w:val="660033"/>
      <w:spacing w:val="0"/>
    </w:rPr>
  </w:style>
  <w:style w:type="paragraph" w:customStyle="1" w:styleId="Nameditemlist">
    <w:name w:val="Named item list"/>
    <w:basedOn w:val="BodyText"/>
    <w:qFormat/>
    <w:rsid w:val="000279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1348</Words>
  <Characters>8768</Characters>
  <Application>Microsoft Office Word</Application>
  <DocSecurity>0</DocSecurity>
  <Lines>271</Lines>
  <Paragraphs>143</Paragraphs>
  <ScaleCrop>false</ScaleCrop>
  <Company>Author-it Software Corporation Ltd.</Company>
  <LinksUpToDate>false</LinksUpToDate>
  <CharactersWithSpaces>10000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ICT20315 Certificate II in Telecommunications Technology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2016-01-14T20:46:23Z</dcterms:created>
  <dcterms:modified xsi:type="dcterms:W3CDTF">2016-01-14T03:27:00Z</dcterms:modified>
</cp:coreProperties>
</file>